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9C09B" w14:textId="77777777" w:rsidR="003F5131" w:rsidRDefault="003F5131" w:rsidP="003F5131">
      <w:pPr>
        <w:pStyle w:val="docxa5"/>
        <w:spacing w:before="0" w:beforeAutospacing="0" w:after="0" w:afterAutospacing="0" w:line="340" w:lineRule="atLeast"/>
        <w:jc w:val="center"/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ПОЯСНИТЕЛЬНАЯ ЗАПИСКА</w:t>
      </w:r>
    </w:p>
    <w:p w14:paraId="075EB9DA" w14:textId="77777777" w:rsidR="003F5131" w:rsidRDefault="003F5131" w:rsidP="003F5131">
      <w:pPr>
        <w:pStyle w:val="a3"/>
        <w:spacing w:before="0" w:beforeAutospacing="0" w:after="0" w:afterAutospacing="0" w:line="340" w:lineRule="atLeast"/>
        <w:jc w:val="center"/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к проекту федерального закона «О внесении изменений </w:t>
      </w:r>
    </w:p>
    <w:p w14:paraId="580C94DE" w14:textId="77777777" w:rsidR="003F5131" w:rsidRDefault="003F5131" w:rsidP="003F5131">
      <w:pPr>
        <w:pStyle w:val="a3"/>
        <w:spacing w:before="0" w:beforeAutospacing="0" w:after="0" w:afterAutospacing="0" w:line="340" w:lineRule="atLeast"/>
        <w:jc w:val="center"/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в отдельные законодательные акты Российской Федерации»</w:t>
      </w:r>
    </w:p>
    <w:p w14:paraId="75B7FD16" w14:textId="77777777" w:rsidR="003F5131" w:rsidRDefault="003F5131" w:rsidP="003F5131">
      <w:pPr>
        <w:pStyle w:val="a3"/>
        <w:spacing w:before="0" w:beforeAutospacing="0" w:after="0" w:afterAutospacing="0" w:line="340" w:lineRule="atLeast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E75192C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Проект федерального закона «О внесении изменений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в отдельные законодательные акты Российской Федерации» (далее – законопроект) подготовлен в целях законодательного закрепления возможности оставления в следственных изоляторах (далее – СИЗО) либо тюрьмах осужденных для привлечения к труду. </w:t>
      </w:r>
    </w:p>
    <w:p w14:paraId="5D538147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В настоящее время уголовно-исполнительным законодательством Российской Федерации предусмотрено оставление в СИЗО или тюрьмах осужденных только для выполнения работ по хозяйственному обслуживанию указанных учреждений. Хозяйственное обслуживание включает в себя трудоустройство осужденных для работ по ремонту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и уборке помещений, обслуживанию санитарно-технических устройств, коммунальных сетей, приготовлению и раздаче пищи, мытью посуды, стирке постельного белья, а также благоустройству территории. </w:t>
      </w:r>
    </w:p>
    <w:p w14:paraId="679367E4" w14:textId="6E9DE4E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Вместе с тем в ряде СИЗО имеется возможность для привлечения к производственной деятельности осужденных, оставленных в СИЗО для выполнения работ по хозяйственному обслуживанию. </w:t>
      </w:r>
    </w:p>
    <w:p w14:paraId="1D0593A3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Увеличение числа осужденных к лишению свободы, оставленных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в СИЗО (тюрьмах) для привлечения к труду, повлияет на штатную численность отделов охраны (безопасности, режима и надзора) учреждений уголовно-исполнительной системы (далее – УИС). С учетом предлагаемых изменений осуществление охраны и надзора в СИЗО </w:t>
      </w:r>
      <w:r>
        <w:rPr>
          <w:rFonts w:ascii="PT Astra Serif" w:hAnsi="PT Astra Serif"/>
          <w:color w:val="000000"/>
          <w:sz w:val="28"/>
          <w:szCs w:val="28"/>
        </w:rPr>
        <w:br/>
        <w:t>и тюрьмах возможно за счет перераспределения штатной численности ликвидируемых учреждений.</w:t>
      </w:r>
    </w:p>
    <w:p w14:paraId="79FD86B7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Осужденные, оставленные в СИЗО (тюрьмах) для привлечения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к труду, как и оставленные для выполнения работ по хозяйственному обслуживанию, будут содержаться в </w:t>
      </w:r>
      <w:proofErr w:type="spellStart"/>
      <w:r>
        <w:rPr>
          <w:rFonts w:ascii="PT Astra Serif" w:hAnsi="PT Astra Serif"/>
          <w:color w:val="000000"/>
          <w:sz w:val="28"/>
          <w:szCs w:val="28"/>
        </w:rPr>
        <w:t>незапираемых</w:t>
      </w:r>
      <w:proofErr w:type="spellEnd"/>
      <w:r>
        <w:rPr>
          <w:rFonts w:ascii="PT Astra Serif" w:hAnsi="PT Astra Serif"/>
          <w:color w:val="000000"/>
          <w:sz w:val="28"/>
          <w:szCs w:val="28"/>
        </w:rPr>
        <w:t xml:space="preserve"> общих камерах отдельно от иных лиц на условиях, предусмотренных Уголовно-исполнительным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кодексом Российской Федерации (далее – УИК) для исправительных колоний общего режима, и пользоваться правом ежедневной прогулки продолжительностью два часа. </w:t>
      </w:r>
    </w:p>
    <w:p w14:paraId="0E2604A8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В отношении данной категории осужденных будут обеспечиваться требования положений статьи 99 УИК по материально-бытовому обеспечению осужденных к лишению свободы, в том числе по норме жилой площади в расчете на одного осужденного к лишению свободы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в исправительных колониях и тюрьмах, предоставлению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им индивидуальных спальных мест, постельных принадлежностей, питания, одежды, индивидуальных средств гигиены. </w:t>
      </w:r>
    </w:p>
    <w:p w14:paraId="638D6357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Согласно статье 27 Федерального закона от 15.07.1995 103-ФЗ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«О содержании под стражей подозреваемых и обвиняемых в совершении преступлении» СИЗО могут осуществлять собственную производственную деятельность. Законопроектом предлагается конкретизировать, что </w:t>
      </w:r>
      <w:r>
        <w:rPr>
          <w:rFonts w:ascii="PT Astra Serif" w:hAnsi="PT Astra Serif"/>
          <w:color w:val="000000"/>
          <w:sz w:val="28"/>
          <w:szCs w:val="28"/>
        </w:rPr>
        <w:br/>
        <w:t>доходы от производственной деятельности зачисляются в федеральный бюджет в соответствии с бюджетным законодательством Российской Федерации.</w:t>
      </w:r>
    </w:p>
    <w:p w14:paraId="4228F74B" w14:textId="05935228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Привлечение осужденных в СИЗО к оплачиваемому труду на работах по приносящей доход деятельности (на швейном производстве, по изготовлению продуктов питания, хлебобулочных изделий, консервированию овощей, комплектованию изделий (брелоков, ручек), оказанию парикмахерских услуг, стирке белья, дерево- и металлообработке, растениеводческих хозяйствах) </w:t>
      </w:r>
      <w:bookmarkStart w:id="0" w:name="_Hlk233616462"/>
      <w:bookmarkStart w:id="1" w:name="_GoBack"/>
      <w:r>
        <w:rPr>
          <w:rFonts w:ascii="PT Astra Serif" w:hAnsi="PT Astra Serif"/>
          <w:color w:val="000000"/>
          <w:sz w:val="28"/>
          <w:szCs w:val="28"/>
        </w:rPr>
        <w:t>поэтапно могут быть организованы на 67 производственных участках в 37 СИЗО</w:t>
      </w:r>
      <w:bookmarkEnd w:id="0"/>
      <w:bookmarkEnd w:id="1"/>
      <w:r>
        <w:rPr>
          <w:rFonts w:ascii="PT Astra Serif" w:hAnsi="PT Astra Serif"/>
          <w:color w:val="000000"/>
          <w:sz w:val="28"/>
          <w:szCs w:val="28"/>
        </w:rPr>
        <w:t xml:space="preserve"> с расчетным годовым объемом производства свыше 206 млн рублей и расчетной прибылью около 36 млн рублей. К работам возможно привлечь 332 осужденных, фонд оплаты труда которых составит 100 млн рублей. </w:t>
      </w:r>
    </w:p>
    <w:p w14:paraId="38A3C74C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Центр трудовой адаптации осужденных (далее – ЦТАО) возглавляет начальник, который непосредственно подчиняется начальнику учреждения и является его заместителем, а в штатной структуре ЦТАО должны быть предусмотрены должности экономистов, работников инженерного состава и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мастеров в соответствии с приказами Минюста России от 23.05.2025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№ 122 «Об утверждении Примерного положения о центре трудовой адаптации осужденных или учебно-производственной (трудовой) мастерской учреждения, исполняющего уголовные наказания в виде лишения свободы, и Примерного положения о лечебно-производственной (трудовой) мастерской учреждения, исполняющего уголовные наказания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в виде лишения свободы», а также ФСИН России от 17.03.2008 № 154 </w:t>
      </w:r>
      <w:r>
        <w:rPr>
          <w:rFonts w:ascii="PT Astra Serif" w:hAnsi="PT Astra Serif"/>
          <w:color w:val="000000"/>
          <w:sz w:val="28"/>
          <w:szCs w:val="28"/>
        </w:rPr>
        <w:br/>
        <w:t>«Об утверждении примерных структур и расчетов штатной численности начальствующего состава, рабочих и служащих исправительных учреждений, лечебно-профилактических учреждений, следственных изоляторов уголовно-исполнительной системы и методических рекомендаций по разработке их штатных расписаний».</w:t>
      </w:r>
    </w:p>
    <w:p w14:paraId="7E217A49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Учитывая, что с 2015 года ликвидировано 142 исправительных учреждения и 17 СИЗО, а также запланированы к ликвидации еще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34 учреждения, вопрос назначения работников на данные должности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предлагается решить путем перераспределения неукомплектованных вакантных должностей, что позволит избежать дополнительных затрат,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так как фонд оплаты труда по указанным должностям достаточен. </w:t>
      </w:r>
    </w:p>
    <w:p w14:paraId="655D2DE4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ЦТАО являются структурными подразделениями учреждений, исполняющих наказания, и реализуют требования уголовно-исполнительного законодательства Российской Федерации в части организации профессиональной подготовки осужденных, привлечения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их к труду и закрепления у них трудовых навыков. Пребывание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в ЦТАО связано с инициативной самостоятельной производственной деятельностью (ввиду чего они ведут собственную производственную деятельность). Номенклатура основных видов деятельности, связанных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с трудовой адаптацией осужденных, определяется Правительством Российской Федерации. Привлечение осужденных к труду в ЦТАО осуществляется в соответствии с трудовым законодательством Российской Федерации и уголовно-исполнительным законодательством Российской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Федерации. Объем и рентабельность выпускаемых (оказываемых) ЦТАО продукции, работ и услуг должны обеспечивать превышение доходов над расходами от приносящей доход деятельности учреждения при оптимальном числе трудоустроенных осужденных, в зависимости от чего возможно введение должностей гражданского персонала, содержащегося за счет дополнительного источника бюджетного финансирования. </w:t>
      </w:r>
    </w:p>
    <w:p w14:paraId="42B668E8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Производственная материально-техническая база будет создаваться поэтапно за счет использования в СИЗО высвобождаемых площадей </w:t>
      </w:r>
      <w:r>
        <w:rPr>
          <w:rFonts w:ascii="PT Astra Serif" w:hAnsi="PT Astra Serif"/>
          <w:color w:val="000000"/>
          <w:sz w:val="28"/>
          <w:szCs w:val="28"/>
        </w:rPr>
        <w:br/>
        <w:t>и помещений. Срок создания производственных участков в зависимости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от учреждения, региона и вида предполагаемой производственной деятельности составит от двух до шести месяцев. </w:t>
      </w:r>
    </w:p>
    <w:p w14:paraId="6AE36764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Дополнительных средств федерального бюджета для создания ЦТАО в СИЗО либо тюрьмах не потребуется. </w:t>
      </w:r>
    </w:p>
    <w:p w14:paraId="310262BC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Следует отметить, что в 2018 году СИЗО произведено продукции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на сумму более 196 млн рублей и получено 19 млн рублей чистой прибыли, которая оставлена в их распоряжении. Вместе с тем в связи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с отсутствием норм законодательства о привлечении осужденных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к труду в СИЗО Счетной палатой Российской Федерации отмечаются системные нарушения со стороны СИЗО бюджетного законодательства, выражающиеся в неправомерном осуществлении ими производственной деятельности силами штатных работников и использовании полученных при этом доходов. </w:t>
      </w:r>
    </w:p>
    <w:p w14:paraId="4392A66E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Принятие законопроекта позволит направлять доходы, полученные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от приносящей доход деятельности, на финансовое обеспечение осуществления функций учреждений УИС сверх бюджетных ассигнований, предусмотренных в федеральном бюджете. </w:t>
      </w:r>
    </w:p>
    <w:p w14:paraId="6C07A585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Внесение изменений, предлагаемых законопроектом, будет способствовать скорейшему погашению осужденными задолженностей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по исполнительным документам о возмещении вреда, причиненного преступлением. Реализация положений законопроекта не потребует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выделения дополнительных средств из федерального бюджета, а также увеличения штатной численности работников УИС. </w:t>
      </w:r>
    </w:p>
    <w:p w14:paraId="7C65DE2B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>Законопроектом предполагается внести корреспондирующие изменения в ведомственные акты Минюста России, в связи с чем предусмотрен особый порядок вступления в силу соответствующего Федерального закона.</w:t>
      </w:r>
    </w:p>
    <w:p w14:paraId="6B090564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>Законопроект соответствует положениям Договора о Евразийском экономическом союзе от 29.05.2014, а также положениям иных международных договоров Российской Федерации.</w:t>
      </w:r>
    </w:p>
    <w:p w14:paraId="5420AB36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 xml:space="preserve">Реализация положений, предусмотренных законопроектом, 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не повлечет социально-экономических, финансовых и иных последствий, </w:t>
      </w:r>
      <w:r>
        <w:rPr>
          <w:rFonts w:ascii="PT Astra Serif" w:hAnsi="PT Astra Serif"/>
          <w:color w:val="000000"/>
          <w:sz w:val="28"/>
          <w:szCs w:val="28"/>
        </w:rPr>
        <w:br/>
        <w:t>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</w:p>
    <w:p w14:paraId="04552763" w14:textId="77777777" w:rsidR="003F5131" w:rsidRDefault="003F5131" w:rsidP="00C41014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rFonts w:ascii="PT Astra Serif" w:hAnsi="PT Astra Serif"/>
          <w:color w:val="000000"/>
          <w:sz w:val="28"/>
          <w:szCs w:val="28"/>
        </w:rPr>
        <w:t>В законопроекте отсутствуют требования, которые связаны</w:t>
      </w:r>
      <w:r>
        <w:rPr>
          <w:rFonts w:ascii="PT Astra Serif" w:hAnsi="PT Astra Serif"/>
          <w:color w:val="000000"/>
          <w:sz w:val="28"/>
          <w:szCs w:val="28"/>
        </w:rPr>
        <w:br/>
        <w:t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14:paraId="51D4C29A" w14:textId="77777777" w:rsidR="003F5131" w:rsidRDefault="003F5131" w:rsidP="00C41014">
      <w:pPr>
        <w:spacing w:after="0" w:line="360" w:lineRule="auto"/>
      </w:pPr>
    </w:p>
    <w:p w14:paraId="6A3A6C47" w14:textId="77777777" w:rsidR="0015039F" w:rsidRDefault="00B26FC3" w:rsidP="00C41014">
      <w:pPr>
        <w:spacing w:after="0" w:line="360" w:lineRule="auto"/>
      </w:pPr>
    </w:p>
    <w:sectPr w:rsidR="00150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31"/>
    <w:rsid w:val="000A368D"/>
    <w:rsid w:val="003F5131"/>
    <w:rsid w:val="00422902"/>
    <w:rsid w:val="00B26FC3"/>
    <w:rsid w:val="00C41014"/>
    <w:rsid w:val="00E7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74022"/>
  <w15:chartTrackingRefBased/>
  <w15:docId w15:val="{463FE7BB-7BD3-429D-8EE5-32BA85C6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F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5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5">
    <w:name w:val="docx_a5"/>
    <w:basedOn w:val="a"/>
    <w:rsid w:val="003F5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Максим</cp:lastModifiedBy>
  <cp:revision>3</cp:revision>
  <dcterms:created xsi:type="dcterms:W3CDTF">2026-04-14T11:52:00Z</dcterms:created>
  <dcterms:modified xsi:type="dcterms:W3CDTF">2026-06-29T06:19:00Z</dcterms:modified>
</cp:coreProperties>
</file>