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10D" w:rsidRPr="0049210D" w:rsidRDefault="0049210D" w:rsidP="004921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9210D">
        <w:rPr>
          <w:rFonts w:ascii="Times New Roman" w:hAnsi="Times New Roman"/>
          <w:b/>
          <w:sz w:val="28"/>
          <w:szCs w:val="28"/>
        </w:rPr>
        <w:t>ПЕРЕЧЕНЬ</w:t>
      </w:r>
    </w:p>
    <w:p w:rsidR="0049210D" w:rsidRPr="0049210D" w:rsidRDefault="0049210D" w:rsidP="0049210D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9210D">
        <w:rPr>
          <w:rFonts w:ascii="Times New Roman" w:hAnsi="Times New Roman"/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49210D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49210D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изменению, дополнению или принятию в связи</w:t>
      </w:r>
    </w:p>
    <w:p w:rsidR="003161B3" w:rsidRDefault="0049210D" w:rsidP="003161B3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9210D">
        <w:rPr>
          <w:rFonts w:ascii="Times New Roman" w:hAnsi="Times New Roman"/>
          <w:b/>
          <w:sz w:val="28"/>
          <w:szCs w:val="28"/>
        </w:rPr>
        <w:t xml:space="preserve">с принятием </w:t>
      </w:r>
      <w:r w:rsidR="007A0F80">
        <w:rPr>
          <w:rFonts w:ascii="Times New Roman" w:hAnsi="Times New Roman"/>
          <w:b/>
          <w:sz w:val="28"/>
          <w:szCs w:val="28"/>
        </w:rPr>
        <w:t>Ф</w:t>
      </w:r>
      <w:r w:rsidRPr="0049210D">
        <w:rPr>
          <w:rFonts w:ascii="Times New Roman" w:hAnsi="Times New Roman"/>
          <w:b/>
          <w:sz w:val="28"/>
          <w:szCs w:val="28"/>
        </w:rPr>
        <w:t>едерального закона «</w:t>
      </w:r>
      <w:r w:rsidR="003161B3" w:rsidRPr="003161B3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</w:p>
    <w:p w:rsidR="003161B3" w:rsidRDefault="003161B3" w:rsidP="003161B3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61B3">
        <w:rPr>
          <w:rFonts w:ascii="Times New Roman" w:hAnsi="Times New Roman"/>
          <w:b/>
          <w:sz w:val="28"/>
          <w:szCs w:val="28"/>
        </w:rPr>
        <w:t xml:space="preserve">в статью 19 Закона Российской Федерации «О статусе судей </w:t>
      </w:r>
    </w:p>
    <w:p w:rsidR="0049210D" w:rsidRPr="0049210D" w:rsidRDefault="003161B3" w:rsidP="003161B3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61B3">
        <w:rPr>
          <w:rFonts w:ascii="Times New Roman" w:hAnsi="Times New Roman"/>
          <w:b/>
          <w:sz w:val="28"/>
          <w:szCs w:val="28"/>
        </w:rPr>
        <w:t>в Российской Федерации</w:t>
      </w:r>
      <w:r w:rsidR="00F645C2" w:rsidRPr="00F645C2">
        <w:rPr>
          <w:rFonts w:ascii="Times New Roman" w:hAnsi="Times New Roman"/>
          <w:b/>
          <w:sz w:val="28"/>
          <w:szCs w:val="28"/>
        </w:rPr>
        <w:t>»</w:t>
      </w:r>
    </w:p>
    <w:p w:rsidR="0049210D" w:rsidRDefault="0049210D" w:rsidP="0049210D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</w:p>
    <w:p w:rsidR="003A177B" w:rsidRDefault="0049210D" w:rsidP="003114F0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  <w:r w:rsidRPr="0049210D">
        <w:rPr>
          <w:rFonts w:ascii="Times New Roman" w:eastAsia="Times New Roman" w:hAnsi="Times New Roman"/>
          <w:color w:val="000000"/>
          <w:sz w:val="28"/>
          <w:szCs w:val="20"/>
        </w:rPr>
        <w:t xml:space="preserve">Принятие </w:t>
      </w:r>
      <w:r>
        <w:rPr>
          <w:rFonts w:ascii="Times New Roman" w:eastAsia="Times New Roman" w:hAnsi="Times New Roman"/>
          <w:color w:val="000000"/>
          <w:sz w:val="28"/>
          <w:szCs w:val="20"/>
        </w:rPr>
        <w:t>Ф</w:t>
      </w:r>
      <w:r w:rsidRPr="0049210D">
        <w:rPr>
          <w:rFonts w:ascii="Times New Roman" w:eastAsia="Times New Roman" w:hAnsi="Times New Roman"/>
          <w:color w:val="000000"/>
          <w:sz w:val="28"/>
          <w:szCs w:val="20"/>
        </w:rPr>
        <w:t xml:space="preserve">едерального </w:t>
      </w:r>
      <w:r w:rsidRPr="00F645C2">
        <w:rPr>
          <w:rFonts w:ascii="Times New Roman" w:eastAsia="Times New Roman" w:hAnsi="Times New Roman"/>
          <w:color w:val="000000"/>
          <w:sz w:val="28"/>
          <w:szCs w:val="20"/>
        </w:rPr>
        <w:t>закона «</w:t>
      </w:r>
      <w:r w:rsidR="003161B3" w:rsidRPr="003161B3">
        <w:rPr>
          <w:rFonts w:ascii="Times New Roman" w:eastAsia="Times New Roman" w:hAnsi="Times New Roman"/>
          <w:color w:val="000000"/>
          <w:sz w:val="28"/>
          <w:szCs w:val="20"/>
        </w:rPr>
        <w:t>О внесении изменений в статью 19 Закона Российской Федерации «О статусе судей в Российской Федерации</w:t>
      </w:r>
      <w:bookmarkStart w:id="0" w:name="_GoBack"/>
      <w:bookmarkEnd w:id="0"/>
      <w:r w:rsidR="00F645C2" w:rsidRPr="00F645C2">
        <w:rPr>
          <w:rFonts w:ascii="Times New Roman" w:eastAsia="Times New Roman" w:hAnsi="Times New Roman"/>
          <w:color w:val="000000"/>
          <w:sz w:val="28"/>
          <w:szCs w:val="20"/>
        </w:rPr>
        <w:t>»</w:t>
      </w:r>
      <w:r>
        <w:rPr>
          <w:rFonts w:ascii="Times New Roman" w:eastAsia="Times New Roman" w:hAnsi="Times New Roman"/>
          <w:color w:val="000000"/>
          <w:sz w:val="28"/>
          <w:szCs w:val="20"/>
        </w:rPr>
        <w:t xml:space="preserve"> </w:t>
      </w:r>
      <w:r w:rsidR="00F645C2">
        <w:rPr>
          <w:rFonts w:ascii="Times New Roman" w:eastAsia="Times New Roman" w:hAnsi="Times New Roman"/>
          <w:color w:val="000000"/>
          <w:sz w:val="28"/>
          <w:szCs w:val="20"/>
        </w:rPr>
        <w:br/>
      </w:r>
      <w:r w:rsidRPr="0049210D">
        <w:rPr>
          <w:rFonts w:ascii="Times New Roman" w:eastAsia="Times New Roman" w:hAnsi="Times New Roman"/>
          <w:color w:val="000000"/>
          <w:sz w:val="28"/>
          <w:szCs w:val="20"/>
        </w:rPr>
        <w:t xml:space="preserve">не потребует признания </w:t>
      </w:r>
      <w:proofErr w:type="gramStart"/>
      <w:r w:rsidRPr="0049210D">
        <w:rPr>
          <w:rFonts w:ascii="Times New Roman" w:eastAsia="Times New Roman" w:hAnsi="Times New Roman"/>
          <w:color w:val="000000"/>
          <w:sz w:val="28"/>
          <w:szCs w:val="20"/>
        </w:rPr>
        <w:t>утратившими</w:t>
      </w:r>
      <w:proofErr w:type="gramEnd"/>
      <w:r w:rsidRPr="0049210D">
        <w:rPr>
          <w:rFonts w:ascii="Times New Roman" w:eastAsia="Times New Roman" w:hAnsi="Times New Roman"/>
          <w:color w:val="000000"/>
          <w:sz w:val="28"/>
          <w:szCs w:val="20"/>
        </w:rPr>
        <w:t xml:space="preserve"> силу, приостановления, изменения, дополнения или принятия иных федеральных законов.  </w:t>
      </w:r>
    </w:p>
    <w:p w:rsidR="003A177B" w:rsidRPr="008E7075" w:rsidRDefault="003A177B" w:rsidP="00E9045B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</w:rPr>
      </w:pPr>
    </w:p>
    <w:p w:rsidR="001C2D28" w:rsidRDefault="001C2D28" w:rsidP="001C2D28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1C2D28" w:rsidSect="003A177B">
      <w:pgSz w:w="11906" w:h="16838"/>
      <w:pgMar w:top="1134" w:right="850" w:bottom="1560" w:left="1701" w:header="426" w:footer="0" w:gutter="0"/>
      <w:cols w:space="720"/>
      <w:formProt w:val="0"/>
      <w:titlePg/>
      <w:docGrid w:linePitch="299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9BF" w:rsidRDefault="007809BF">
      <w:pPr>
        <w:spacing w:after="0" w:line="240" w:lineRule="auto"/>
      </w:pPr>
      <w:r>
        <w:separator/>
      </w:r>
    </w:p>
  </w:endnote>
  <w:endnote w:type="continuationSeparator" w:id="0">
    <w:p w:rsidR="007809BF" w:rsidRDefault="0078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01"/>
    <w:family w:val="swiss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9BF" w:rsidRDefault="007809BF">
      <w:pPr>
        <w:spacing w:after="0" w:line="240" w:lineRule="auto"/>
      </w:pPr>
      <w:r>
        <w:separator/>
      </w:r>
    </w:p>
  </w:footnote>
  <w:footnote w:type="continuationSeparator" w:id="0">
    <w:p w:rsidR="007809BF" w:rsidRDefault="00780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embedSystem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75C"/>
    <w:rsid w:val="00006835"/>
    <w:rsid w:val="0001648E"/>
    <w:rsid w:val="0002532D"/>
    <w:rsid w:val="00025A58"/>
    <w:rsid w:val="00054E20"/>
    <w:rsid w:val="000679A8"/>
    <w:rsid w:val="00074947"/>
    <w:rsid w:val="00076BB3"/>
    <w:rsid w:val="00081763"/>
    <w:rsid w:val="0009506C"/>
    <w:rsid w:val="0009781E"/>
    <w:rsid w:val="000A05A6"/>
    <w:rsid w:val="000D3882"/>
    <w:rsid w:val="000E4CE4"/>
    <w:rsid w:val="000F75CE"/>
    <w:rsid w:val="001002AC"/>
    <w:rsid w:val="001015E7"/>
    <w:rsid w:val="00107662"/>
    <w:rsid w:val="0012403B"/>
    <w:rsid w:val="001305D9"/>
    <w:rsid w:val="00140F1F"/>
    <w:rsid w:val="001432D0"/>
    <w:rsid w:val="00154EC2"/>
    <w:rsid w:val="00156666"/>
    <w:rsid w:val="001730FF"/>
    <w:rsid w:val="00176334"/>
    <w:rsid w:val="001A632B"/>
    <w:rsid w:val="001A6E99"/>
    <w:rsid w:val="001C0191"/>
    <w:rsid w:val="001C0802"/>
    <w:rsid w:val="001C2D28"/>
    <w:rsid w:val="001C2DA2"/>
    <w:rsid w:val="001F0FDC"/>
    <w:rsid w:val="001F1985"/>
    <w:rsid w:val="001F400A"/>
    <w:rsid w:val="00200445"/>
    <w:rsid w:val="00203103"/>
    <w:rsid w:val="002101EA"/>
    <w:rsid w:val="00232C27"/>
    <w:rsid w:val="00242958"/>
    <w:rsid w:val="00257C92"/>
    <w:rsid w:val="00263559"/>
    <w:rsid w:val="0027254C"/>
    <w:rsid w:val="00273607"/>
    <w:rsid w:val="00291498"/>
    <w:rsid w:val="002B2C60"/>
    <w:rsid w:val="002B5BC5"/>
    <w:rsid w:val="002D230B"/>
    <w:rsid w:val="002D4945"/>
    <w:rsid w:val="002E6E88"/>
    <w:rsid w:val="003114F0"/>
    <w:rsid w:val="003161B3"/>
    <w:rsid w:val="00350ECC"/>
    <w:rsid w:val="00351864"/>
    <w:rsid w:val="003529FA"/>
    <w:rsid w:val="00361A0E"/>
    <w:rsid w:val="00383E19"/>
    <w:rsid w:val="003A177B"/>
    <w:rsid w:val="003A6CD3"/>
    <w:rsid w:val="003A7892"/>
    <w:rsid w:val="003B47CD"/>
    <w:rsid w:val="003D4F69"/>
    <w:rsid w:val="003D55E9"/>
    <w:rsid w:val="003D6EE0"/>
    <w:rsid w:val="003D72DA"/>
    <w:rsid w:val="003E3208"/>
    <w:rsid w:val="003E733B"/>
    <w:rsid w:val="004044AF"/>
    <w:rsid w:val="004065DE"/>
    <w:rsid w:val="0042168F"/>
    <w:rsid w:val="00432F18"/>
    <w:rsid w:val="0044231E"/>
    <w:rsid w:val="00442446"/>
    <w:rsid w:val="00443976"/>
    <w:rsid w:val="0045526A"/>
    <w:rsid w:val="004641E6"/>
    <w:rsid w:val="0049210D"/>
    <w:rsid w:val="004B0AB6"/>
    <w:rsid w:val="004B2DC4"/>
    <w:rsid w:val="004B4D8E"/>
    <w:rsid w:val="004B7C62"/>
    <w:rsid w:val="004C3F49"/>
    <w:rsid w:val="004C6537"/>
    <w:rsid w:val="004D3B13"/>
    <w:rsid w:val="004E0AD7"/>
    <w:rsid w:val="004E1623"/>
    <w:rsid w:val="004F3499"/>
    <w:rsid w:val="004F7F76"/>
    <w:rsid w:val="00513ABB"/>
    <w:rsid w:val="00514D94"/>
    <w:rsid w:val="0051522D"/>
    <w:rsid w:val="00531CD1"/>
    <w:rsid w:val="00534E64"/>
    <w:rsid w:val="00557546"/>
    <w:rsid w:val="00565D43"/>
    <w:rsid w:val="00566E8A"/>
    <w:rsid w:val="00575C4F"/>
    <w:rsid w:val="0058248D"/>
    <w:rsid w:val="00583B84"/>
    <w:rsid w:val="00585F4C"/>
    <w:rsid w:val="00593FDB"/>
    <w:rsid w:val="005971C1"/>
    <w:rsid w:val="005B24EF"/>
    <w:rsid w:val="005B3B97"/>
    <w:rsid w:val="005D2974"/>
    <w:rsid w:val="005D4FD4"/>
    <w:rsid w:val="005E4B18"/>
    <w:rsid w:val="005F2B2C"/>
    <w:rsid w:val="00623501"/>
    <w:rsid w:val="0064236C"/>
    <w:rsid w:val="006644DD"/>
    <w:rsid w:val="0066548F"/>
    <w:rsid w:val="00691B3A"/>
    <w:rsid w:val="00696069"/>
    <w:rsid w:val="006961A9"/>
    <w:rsid w:val="0069675C"/>
    <w:rsid w:val="006C4EF9"/>
    <w:rsid w:val="006C62C8"/>
    <w:rsid w:val="006D3B47"/>
    <w:rsid w:val="006E7FCD"/>
    <w:rsid w:val="00703F54"/>
    <w:rsid w:val="00705CE5"/>
    <w:rsid w:val="007171E2"/>
    <w:rsid w:val="0072271A"/>
    <w:rsid w:val="0072776F"/>
    <w:rsid w:val="00734D5F"/>
    <w:rsid w:val="00741C91"/>
    <w:rsid w:val="00746578"/>
    <w:rsid w:val="007769AD"/>
    <w:rsid w:val="007809BF"/>
    <w:rsid w:val="00785A4E"/>
    <w:rsid w:val="00790063"/>
    <w:rsid w:val="00793C31"/>
    <w:rsid w:val="00793CE6"/>
    <w:rsid w:val="007A0F80"/>
    <w:rsid w:val="007C26EB"/>
    <w:rsid w:val="007D23BA"/>
    <w:rsid w:val="007D5028"/>
    <w:rsid w:val="0081382F"/>
    <w:rsid w:val="00814779"/>
    <w:rsid w:val="00820138"/>
    <w:rsid w:val="008203C8"/>
    <w:rsid w:val="00836C13"/>
    <w:rsid w:val="00871BE2"/>
    <w:rsid w:val="00883FCB"/>
    <w:rsid w:val="00887816"/>
    <w:rsid w:val="008922EB"/>
    <w:rsid w:val="00893367"/>
    <w:rsid w:val="008933A7"/>
    <w:rsid w:val="00895046"/>
    <w:rsid w:val="008A1FCF"/>
    <w:rsid w:val="008C4AF8"/>
    <w:rsid w:val="008D67EA"/>
    <w:rsid w:val="008E7B1D"/>
    <w:rsid w:val="008F41CB"/>
    <w:rsid w:val="00900C5B"/>
    <w:rsid w:val="00900DC5"/>
    <w:rsid w:val="00913063"/>
    <w:rsid w:val="009271B5"/>
    <w:rsid w:val="00927FD7"/>
    <w:rsid w:val="009353EC"/>
    <w:rsid w:val="0094393C"/>
    <w:rsid w:val="0095621E"/>
    <w:rsid w:val="0096493C"/>
    <w:rsid w:val="00970E15"/>
    <w:rsid w:val="00973EFC"/>
    <w:rsid w:val="00992BC3"/>
    <w:rsid w:val="00995276"/>
    <w:rsid w:val="009A703C"/>
    <w:rsid w:val="009C0E44"/>
    <w:rsid w:val="009C3467"/>
    <w:rsid w:val="009C3C0F"/>
    <w:rsid w:val="009D5723"/>
    <w:rsid w:val="009E05CC"/>
    <w:rsid w:val="009F6B54"/>
    <w:rsid w:val="00A2498F"/>
    <w:rsid w:val="00A27AE6"/>
    <w:rsid w:val="00A308A8"/>
    <w:rsid w:val="00A34C5B"/>
    <w:rsid w:val="00A53019"/>
    <w:rsid w:val="00A55EC2"/>
    <w:rsid w:val="00A600D1"/>
    <w:rsid w:val="00A72FF3"/>
    <w:rsid w:val="00A86A32"/>
    <w:rsid w:val="00AA23BB"/>
    <w:rsid w:val="00AB216C"/>
    <w:rsid w:val="00AB2A97"/>
    <w:rsid w:val="00AB3A0F"/>
    <w:rsid w:val="00AD0F6E"/>
    <w:rsid w:val="00AD1C59"/>
    <w:rsid w:val="00AE291F"/>
    <w:rsid w:val="00B039DD"/>
    <w:rsid w:val="00B1313F"/>
    <w:rsid w:val="00B20CCA"/>
    <w:rsid w:val="00B267FB"/>
    <w:rsid w:val="00B437C9"/>
    <w:rsid w:val="00B456E5"/>
    <w:rsid w:val="00B63B7C"/>
    <w:rsid w:val="00B806D4"/>
    <w:rsid w:val="00B8718C"/>
    <w:rsid w:val="00B87804"/>
    <w:rsid w:val="00B93740"/>
    <w:rsid w:val="00BA56C4"/>
    <w:rsid w:val="00BB7E7A"/>
    <w:rsid w:val="00BC6044"/>
    <w:rsid w:val="00BE475C"/>
    <w:rsid w:val="00C04DE9"/>
    <w:rsid w:val="00C0738E"/>
    <w:rsid w:val="00C40315"/>
    <w:rsid w:val="00C42F78"/>
    <w:rsid w:val="00C47111"/>
    <w:rsid w:val="00C71EAD"/>
    <w:rsid w:val="00C81307"/>
    <w:rsid w:val="00CA3C64"/>
    <w:rsid w:val="00CB3AE6"/>
    <w:rsid w:val="00CB4D31"/>
    <w:rsid w:val="00CB739F"/>
    <w:rsid w:val="00CD307B"/>
    <w:rsid w:val="00CD684D"/>
    <w:rsid w:val="00D05B9F"/>
    <w:rsid w:val="00D15E94"/>
    <w:rsid w:val="00D26CF7"/>
    <w:rsid w:val="00D617FF"/>
    <w:rsid w:val="00D63366"/>
    <w:rsid w:val="00D63777"/>
    <w:rsid w:val="00D65F0F"/>
    <w:rsid w:val="00D66B52"/>
    <w:rsid w:val="00D705F0"/>
    <w:rsid w:val="00D70FFA"/>
    <w:rsid w:val="00D73061"/>
    <w:rsid w:val="00D749EB"/>
    <w:rsid w:val="00D81438"/>
    <w:rsid w:val="00D8291B"/>
    <w:rsid w:val="00D910E5"/>
    <w:rsid w:val="00DA45BD"/>
    <w:rsid w:val="00DA45FA"/>
    <w:rsid w:val="00DB0EAF"/>
    <w:rsid w:val="00DB3A81"/>
    <w:rsid w:val="00DC7FA9"/>
    <w:rsid w:val="00DD6C5C"/>
    <w:rsid w:val="00DF78FA"/>
    <w:rsid w:val="00E031D0"/>
    <w:rsid w:val="00E13186"/>
    <w:rsid w:val="00E17A43"/>
    <w:rsid w:val="00E23DE8"/>
    <w:rsid w:val="00E37D94"/>
    <w:rsid w:val="00E5212E"/>
    <w:rsid w:val="00E6534F"/>
    <w:rsid w:val="00E7184A"/>
    <w:rsid w:val="00E74A8A"/>
    <w:rsid w:val="00E9045B"/>
    <w:rsid w:val="00E96C01"/>
    <w:rsid w:val="00E97759"/>
    <w:rsid w:val="00EA2ED8"/>
    <w:rsid w:val="00EB3BE7"/>
    <w:rsid w:val="00EB3E15"/>
    <w:rsid w:val="00EC1CBA"/>
    <w:rsid w:val="00F12ECA"/>
    <w:rsid w:val="00F13579"/>
    <w:rsid w:val="00F208AB"/>
    <w:rsid w:val="00F229E0"/>
    <w:rsid w:val="00F236CA"/>
    <w:rsid w:val="00F244ED"/>
    <w:rsid w:val="00F30007"/>
    <w:rsid w:val="00F34CA7"/>
    <w:rsid w:val="00F4385F"/>
    <w:rsid w:val="00F44E09"/>
    <w:rsid w:val="00F47C6A"/>
    <w:rsid w:val="00F57546"/>
    <w:rsid w:val="00F645C1"/>
    <w:rsid w:val="00F645C2"/>
    <w:rsid w:val="00F736CA"/>
    <w:rsid w:val="00F84CF7"/>
    <w:rsid w:val="00F86CC1"/>
    <w:rsid w:val="00F953C4"/>
    <w:rsid w:val="00FB121C"/>
    <w:rsid w:val="00FC35EF"/>
    <w:rsid w:val="00FD06C4"/>
    <w:rsid w:val="00FD0DE4"/>
    <w:rsid w:val="00FD2B0E"/>
    <w:rsid w:val="00FD7F16"/>
    <w:rsid w:val="00FE4113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sid w:val="006C0FCA"/>
    <w:rPr>
      <w:rFonts w:cs="Times New Roman"/>
      <w:sz w:val="16"/>
      <w:szCs w:val="16"/>
    </w:rPr>
  </w:style>
  <w:style w:type="character" w:customStyle="1" w:styleId="a4">
    <w:name w:val="Текст примечания Знак"/>
    <w:uiPriority w:val="99"/>
    <w:semiHidden/>
    <w:qFormat/>
    <w:locked/>
    <w:rsid w:val="006C0FCA"/>
    <w:rPr>
      <w:rFonts w:cs="Times New Roman"/>
      <w:sz w:val="20"/>
      <w:szCs w:val="20"/>
    </w:rPr>
  </w:style>
  <w:style w:type="character" w:customStyle="1" w:styleId="a5">
    <w:name w:val="Тема примечания Знак"/>
    <w:uiPriority w:val="99"/>
    <w:semiHidden/>
    <w:qFormat/>
    <w:locked/>
    <w:rsid w:val="006C0FCA"/>
    <w:rPr>
      <w:rFonts w:cs="Times New Roman"/>
      <w:b/>
      <w:bCs/>
      <w:sz w:val="20"/>
      <w:szCs w:val="20"/>
    </w:rPr>
  </w:style>
  <w:style w:type="character" w:customStyle="1" w:styleId="a6">
    <w:name w:val="Текст выноски Знак"/>
    <w:uiPriority w:val="99"/>
    <w:semiHidden/>
    <w:qFormat/>
    <w:locked/>
    <w:rsid w:val="006C0FCA"/>
    <w:rPr>
      <w:rFonts w:ascii="Tahoma" w:hAnsi="Tahoma" w:cs="Tahoma"/>
      <w:sz w:val="16"/>
      <w:szCs w:val="16"/>
    </w:rPr>
  </w:style>
  <w:style w:type="character" w:customStyle="1" w:styleId="a7">
    <w:name w:val="Текст сноски Знак"/>
    <w:uiPriority w:val="99"/>
    <w:semiHidden/>
    <w:qFormat/>
    <w:rsid w:val="001C5BAE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1C5BAE"/>
    <w:rPr>
      <w:vertAlign w:val="superscript"/>
    </w:rPr>
  </w:style>
  <w:style w:type="character" w:customStyle="1" w:styleId="a9">
    <w:name w:val="Верхний колонтитул Знак"/>
    <w:basedOn w:val="a0"/>
    <w:uiPriority w:val="99"/>
    <w:qFormat/>
    <w:rsid w:val="00545331"/>
  </w:style>
  <w:style w:type="character" w:customStyle="1" w:styleId="aa">
    <w:name w:val="Нижний колонтитул Знак"/>
    <w:basedOn w:val="a0"/>
    <w:uiPriority w:val="99"/>
    <w:qFormat/>
    <w:rsid w:val="00545331"/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Sans" w:hAnsi="PT Sans" w:cs="Noto Sans Devanagari"/>
      <w:sz w:val="24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Sans" w:hAnsi="PT Sans" w:cs="Noto Sans Devanagari"/>
      <w:sz w:val="24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qFormat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DocList">
    <w:name w:val="ConsPlusDocList"/>
    <w:uiPriority w:val="99"/>
    <w:qFormat/>
    <w:pPr>
      <w:widowControl w:val="0"/>
      <w:suppressAutoHyphens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qFormat/>
    <w:pPr>
      <w:widowControl w:val="0"/>
      <w:suppressAutoHyphens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styleId="af">
    <w:name w:val="annotation text"/>
    <w:basedOn w:val="a"/>
    <w:uiPriority w:val="99"/>
    <w:semiHidden/>
    <w:unhideWhenUsed/>
    <w:qFormat/>
    <w:rsid w:val="006C0FCA"/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6C0FCA"/>
    <w:rPr>
      <w:b/>
      <w:bCs/>
    </w:rPr>
  </w:style>
  <w:style w:type="paragraph" w:styleId="af1">
    <w:name w:val="Balloon Text"/>
    <w:basedOn w:val="a"/>
    <w:uiPriority w:val="99"/>
    <w:semiHidden/>
    <w:unhideWhenUsed/>
    <w:qFormat/>
    <w:rsid w:val="006C0FC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2">
    <w:name w:val="footnote text"/>
    <w:basedOn w:val="a"/>
    <w:uiPriority w:val="99"/>
    <w:semiHidden/>
    <w:unhideWhenUsed/>
    <w:rsid w:val="001C5BAE"/>
    <w:rPr>
      <w:sz w:val="20"/>
      <w:szCs w:val="20"/>
      <w:lang w:eastAsia="en-US"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iPriority w:val="99"/>
    <w:unhideWhenUsed/>
    <w:rsid w:val="00545331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uiPriority w:val="99"/>
    <w:unhideWhenUsed/>
    <w:rsid w:val="0054533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">
    <w:name w:val="Основной текст2"/>
    <w:basedOn w:val="a"/>
    <w:qFormat/>
    <w:rsid w:val="0032662D"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val="ru" w:eastAsia="zh-CN"/>
    </w:rPr>
  </w:style>
  <w:style w:type="paragraph" w:customStyle="1" w:styleId="7">
    <w:name w:val="Основной текст (7)"/>
    <w:basedOn w:val="a"/>
    <w:qFormat/>
    <w:rsid w:val="0032662D"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val="ru" w:eastAsia="zh-CN"/>
    </w:rPr>
  </w:style>
  <w:style w:type="paragraph" w:styleId="af6">
    <w:name w:val="List Paragraph"/>
    <w:basedOn w:val="a"/>
    <w:uiPriority w:val="34"/>
    <w:qFormat/>
    <w:rsid w:val="001F1B1F"/>
    <w:pPr>
      <w:ind w:left="720"/>
      <w:contextualSpacing/>
    </w:pPr>
  </w:style>
  <w:style w:type="character" w:customStyle="1" w:styleId="10">
    <w:name w:val="Заголовок №1_"/>
    <w:link w:val="11"/>
    <w:uiPriority w:val="99"/>
    <w:rsid w:val="0081382F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81382F"/>
    <w:pPr>
      <w:shd w:val="clear" w:color="auto" w:fill="FFFFFF"/>
      <w:suppressAutoHyphens w:val="0"/>
      <w:spacing w:before="780" w:after="480" w:line="240" w:lineRule="atLeast"/>
      <w:jc w:val="center"/>
      <w:outlineLvl w:val="0"/>
    </w:pPr>
    <w:rPr>
      <w:rFonts w:ascii="Times New Roman" w:hAnsi="Times New Roman"/>
      <w:b/>
      <w:bCs/>
      <w:sz w:val="27"/>
      <w:szCs w:val="27"/>
    </w:rPr>
  </w:style>
  <w:style w:type="paragraph" w:customStyle="1" w:styleId="af7">
    <w:basedOn w:val="a"/>
    <w:next w:val="af8"/>
    <w:uiPriority w:val="99"/>
    <w:unhideWhenUsed/>
    <w:rsid w:val="00AB216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8">
    <w:name w:val="Normal (Web)"/>
    <w:basedOn w:val="a"/>
    <w:uiPriority w:val="99"/>
    <w:semiHidden/>
    <w:unhideWhenUsed/>
    <w:rsid w:val="00AB216C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sid w:val="006C0FCA"/>
    <w:rPr>
      <w:rFonts w:cs="Times New Roman"/>
      <w:sz w:val="16"/>
      <w:szCs w:val="16"/>
    </w:rPr>
  </w:style>
  <w:style w:type="character" w:customStyle="1" w:styleId="a4">
    <w:name w:val="Текст примечания Знак"/>
    <w:uiPriority w:val="99"/>
    <w:semiHidden/>
    <w:qFormat/>
    <w:locked/>
    <w:rsid w:val="006C0FCA"/>
    <w:rPr>
      <w:rFonts w:cs="Times New Roman"/>
      <w:sz w:val="20"/>
      <w:szCs w:val="20"/>
    </w:rPr>
  </w:style>
  <w:style w:type="character" w:customStyle="1" w:styleId="a5">
    <w:name w:val="Тема примечания Знак"/>
    <w:uiPriority w:val="99"/>
    <w:semiHidden/>
    <w:qFormat/>
    <w:locked/>
    <w:rsid w:val="006C0FCA"/>
    <w:rPr>
      <w:rFonts w:cs="Times New Roman"/>
      <w:b/>
      <w:bCs/>
      <w:sz w:val="20"/>
      <w:szCs w:val="20"/>
    </w:rPr>
  </w:style>
  <w:style w:type="character" w:customStyle="1" w:styleId="a6">
    <w:name w:val="Текст выноски Знак"/>
    <w:uiPriority w:val="99"/>
    <w:semiHidden/>
    <w:qFormat/>
    <w:locked/>
    <w:rsid w:val="006C0FCA"/>
    <w:rPr>
      <w:rFonts w:ascii="Tahoma" w:hAnsi="Tahoma" w:cs="Tahoma"/>
      <w:sz w:val="16"/>
      <w:szCs w:val="16"/>
    </w:rPr>
  </w:style>
  <w:style w:type="character" w:customStyle="1" w:styleId="a7">
    <w:name w:val="Текст сноски Знак"/>
    <w:uiPriority w:val="99"/>
    <w:semiHidden/>
    <w:qFormat/>
    <w:rsid w:val="001C5BAE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1C5BAE"/>
    <w:rPr>
      <w:vertAlign w:val="superscript"/>
    </w:rPr>
  </w:style>
  <w:style w:type="character" w:customStyle="1" w:styleId="a9">
    <w:name w:val="Верхний колонтитул Знак"/>
    <w:basedOn w:val="a0"/>
    <w:uiPriority w:val="99"/>
    <w:qFormat/>
    <w:rsid w:val="00545331"/>
  </w:style>
  <w:style w:type="character" w:customStyle="1" w:styleId="aa">
    <w:name w:val="Нижний колонтитул Знак"/>
    <w:basedOn w:val="a0"/>
    <w:uiPriority w:val="99"/>
    <w:qFormat/>
    <w:rsid w:val="00545331"/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Sans" w:hAnsi="PT Sans" w:cs="Noto Sans Devanagari"/>
      <w:sz w:val="24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Sans" w:hAnsi="PT Sans" w:cs="Noto Sans Devanagari"/>
      <w:sz w:val="24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qFormat/>
    <w:pPr>
      <w:widowControl w:val="0"/>
      <w:suppressAutoHyphens/>
    </w:pPr>
    <w:rPr>
      <w:rFonts w:ascii="Courier New" w:hAnsi="Courier New" w:cs="Courier New"/>
      <w:sz w:val="22"/>
    </w:rPr>
  </w:style>
  <w:style w:type="paragraph" w:customStyle="1" w:styleId="ConsPlusDocList">
    <w:name w:val="ConsPlusDocList"/>
    <w:uiPriority w:val="99"/>
    <w:qFormat/>
    <w:pPr>
      <w:widowControl w:val="0"/>
      <w:suppressAutoHyphens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qFormat/>
    <w:pPr>
      <w:widowControl w:val="0"/>
      <w:suppressAutoHyphens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qFormat/>
    <w:pPr>
      <w:widowControl w:val="0"/>
      <w:suppressAutoHyphens/>
    </w:pPr>
    <w:rPr>
      <w:rFonts w:ascii="Times New Roman" w:hAnsi="Times New Roman"/>
      <w:sz w:val="24"/>
      <w:szCs w:val="24"/>
    </w:rPr>
  </w:style>
  <w:style w:type="paragraph" w:styleId="af">
    <w:name w:val="annotation text"/>
    <w:basedOn w:val="a"/>
    <w:uiPriority w:val="99"/>
    <w:semiHidden/>
    <w:unhideWhenUsed/>
    <w:qFormat/>
    <w:rsid w:val="006C0FCA"/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6C0FCA"/>
    <w:rPr>
      <w:b/>
      <w:bCs/>
    </w:rPr>
  </w:style>
  <w:style w:type="paragraph" w:styleId="af1">
    <w:name w:val="Balloon Text"/>
    <w:basedOn w:val="a"/>
    <w:uiPriority w:val="99"/>
    <w:semiHidden/>
    <w:unhideWhenUsed/>
    <w:qFormat/>
    <w:rsid w:val="006C0FC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2">
    <w:name w:val="footnote text"/>
    <w:basedOn w:val="a"/>
    <w:uiPriority w:val="99"/>
    <w:semiHidden/>
    <w:unhideWhenUsed/>
    <w:rsid w:val="001C5BAE"/>
    <w:rPr>
      <w:sz w:val="20"/>
      <w:szCs w:val="20"/>
      <w:lang w:eastAsia="en-US"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iPriority w:val="99"/>
    <w:unhideWhenUsed/>
    <w:rsid w:val="00545331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uiPriority w:val="99"/>
    <w:unhideWhenUsed/>
    <w:rsid w:val="0054533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">
    <w:name w:val="Основной текст2"/>
    <w:basedOn w:val="a"/>
    <w:qFormat/>
    <w:rsid w:val="0032662D"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val="ru" w:eastAsia="zh-CN"/>
    </w:rPr>
  </w:style>
  <w:style w:type="paragraph" w:customStyle="1" w:styleId="7">
    <w:name w:val="Основной текст (7)"/>
    <w:basedOn w:val="a"/>
    <w:qFormat/>
    <w:rsid w:val="0032662D"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val="ru" w:eastAsia="zh-CN"/>
    </w:rPr>
  </w:style>
  <w:style w:type="paragraph" w:styleId="af6">
    <w:name w:val="List Paragraph"/>
    <w:basedOn w:val="a"/>
    <w:uiPriority w:val="34"/>
    <w:qFormat/>
    <w:rsid w:val="001F1B1F"/>
    <w:pPr>
      <w:ind w:left="720"/>
      <w:contextualSpacing/>
    </w:pPr>
  </w:style>
  <w:style w:type="character" w:customStyle="1" w:styleId="10">
    <w:name w:val="Заголовок №1_"/>
    <w:link w:val="11"/>
    <w:uiPriority w:val="99"/>
    <w:rsid w:val="0081382F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81382F"/>
    <w:pPr>
      <w:shd w:val="clear" w:color="auto" w:fill="FFFFFF"/>
      <w:suppressAutoHyphens w:val="0"/>
      <w:spacing w:before="780" w:after="480" w:line="240" w:lineRule="atLeast"/>
      <w:jc w:val="center"/>
      <w:outlineLvl w:val="0"/>
    </w:pPr>
    <w:rPr>
      <w:rFonts w:ascii="Times New Roman" w:hAnsi="Times New Roman"/>
      <w:b/>
      <w:bCs/>
      <w:sz w:val="27"/>
      <w:szCs w:val="27"/>
    </w:rPr>
  </w:style>
  <w:style w:type="paragraph" w:customStyle="1" w:styleId="af7">
    <w:basedOn w:val="a"/>
    <w:next w:val="af8"/>
    <w:uiPriority w:val="99"/>
    <w:unhideWhenUsed/>
    <w:rsid w:val="00AB216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8">
    <w:name w:val="Normal (Web)"/>
    <w:basedOn w:val="a"/>
    <w:uiPriority w:val="99"/>
    <w:semiHidden/>
    <w:unhideWhenUsed/>
    <w:rsid w:val="00AB216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6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31F34-D9E4-4E2B-B216-CA6E9BFAD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29.12.2014 N 469-ФЗ"Об особенностях оборота оружия в Республике Крым и городе федерального значения Севастополе"</vt:lpstr>
    </vt:vector>
  </TitlesOfParts>
  <Company>КонсультантПлюс Версия 4021.00.20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29.12.2014 N 469-ФЗ"Об особенностях оборота оружия в Республике Крым и городе федерального значения Севастополе"</dc:title>
  <dc:creator>Касьянов Александр Викторович</dc:creator>
  <cp:lastModifiedBy>ИЗГАРШЕВА Наталья Сергеевна</cp:lastModifiedBy>
  <cp:revision>2</cp:revision>
  <cp:lastPrinted>2026-06-26T06:35:00Z</cp:lastPrinted>
  <dcterms:created xsi:type="dcterms:W3CDTF">2026-06-26T06:42:00Z</dcterms:created>
  <dcterms:modified xsi:type="dcterms:W3CDTF">2026-06-26T06:42:00Z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