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936" w:rsidRDefault="00E52936" w:rsidP="00E5293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О </w:t>
      </w:r>
    </w:p>
    <w:p w:rsid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 </w:t>
      </w:r>
    </w:p>
    <w:p w:rsidR="00E52936" w:rsidRP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 </w:t>
      </w:r>
      <w:r w:rsidRPr="00177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E529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1272874-8 "О внесении изменений в статьи 10 и 15 Федерального закона "Об общих принципах организации местного самоуправления в единой системе публичной власти"</w:t>
      </w:r>
    </w:p>
    <w:p w:rsidR="00E52936" w:rsidRP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936" w:rsidRP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части установления порядка и условий определения административного центра муниципального образования и места нахождения представительного органа муниципального образования)</w:t>
      </w:r>
    </w:p>
    <w:p w:rsidR="00E52936" w:rsidRP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9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52936" w:rsidRP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E52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</w:t>
      </w:r>
      <w:proofErr w:type="gramEnd"/>
      <w:r w:rsidRPr="00E529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Законодательным собранием Ленинградской области</w:t>
      </w:r>
    </w:p>
    <w:p w:rsid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936" w:rsidRDefault="00E52936" w:rsidP="00E5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936" w:rsidRDefault="00E52936" w:rsidP="00E52936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936" w:rsidRDefault="00E52936" w:rsidP="00E5293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E52936" w:rsidRDefault="00E52936" w:rsidP="00E5293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936" w:rsidRDefault="00E52936" w:rsidP="00E52936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Назначить Комитет Государственной Думы по региональной политике и местному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законопроекту.</w:t>
      </w:r>
    </w:p>
    <w:p w:rsidR="00E52936" w:rsidRDefault="00E52936" w:rsidP="00E52936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3B6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C34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осенней </w:t>
      </w:r>
      <w:bookmarkStart w:id="0" w:name="_GoBack"/>
      <w:bookmarkEnd w:id="0"/>
      <w:r w:rsidRPr="003B69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сессии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6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  <w:r w:rsidRPr="003B690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F514D" w:rsidRPr="009F51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514D">
        <w:rPr>
          <w:rFonts w:ascii="Times New Roman" w:eastAsia="Times New Roman" w:hAnsi="Times New Roman"/>
          <w:sz w:val="28"/>
          <w:szCs w:val="28"/>
          <w:lang w:eastAsia="ru-RU"/>
        </w:rPr>
        <w:t>в части законопроектной деятельности Комитета</w:t>
      </w:r>
      <w:r w:rsidRPr="003B69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936" w:rsidRDefault="00E52936" w:rsidP="00E5293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E52936" w:rsidRDefault="00E52936" w:rsidP="00E5293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Государственной 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региональной политике и местному самоуправлению отзывов, предложений и замечаний, а также заключения Правового управления Аппарата Государственной Думы до </w:t>
      </w:r>
      <w:r w:rsidRPr="00E5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августа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года.</w:t>
      </w:r>
    </w:p>
    <w:p w:rsidR="00E52936" w:rsidRDefault="00E52936" w:rsidP="00E5293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Установить срок рассмотрения законопроекта Государственной Думой в первом чтении -  октябрь 2026 года.</w:t>
      </w:r>
    </w:p>
    <w:p w:rsidR="00E52936" w:rsidRDefault="00E52936" w:rsidP="00E52936">
      <w:pPr>
        <w:overflowPunct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52936" w:rsidRDefault="00E52936" w:rsidP="00E529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E52936" w:rsidRDefault="00E52936" w:rsidP="00E529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</w:t>
      </w:r>
    </w:p>
    <w:p w:rsidR="00E52936" w:rsidRDefault="00E52936" w:rsidP="00E52936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Российской  Федерации</w:t>
      </w:r>
    </w:p>
    <w:p w:rsidR="00E52936" w:rsidRDefault="00E52936" w:rsidP="00E52936"/>
    <w:p w:rsidR="001E094A" w:rsidRDefault="001E094A"/>
    <w:sectPr w:rsidR="001E094A" w:rsidSect="00C00EC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BBB" w:rsidRDefault="00387BBB" w:rsidP="00C00EC5">
      <w:pPr>
        <w:spacing w:after="0" w:line="240" w:lineRule="auto"/>
      </w:pPr>
      <w:r>
        <w:separator/>
      </w:r>
    </w:p>
  </w:endnote>
  <w:endnote w:type="continuationSeparator" w:id="0">
    <w:p w:rsidR="00387BBB" w:rsidRDefault="00387BBB" w:rsidP="00C0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BBB" w:rsidRDefault="00387BBB" w:rsidP="00C00EC5">
      <w:pPr>
        <w:spacing w:after="0" w:line="240" w:lineRule="auto"/>
      </w:pPr>
      <w:r>
        <w:separator/>
      </w:r>
    </w:p>
  </w:footnote>
  <w:footnote w:type="continuationSeparator" w:id="0">
    <w:p w:rsidR="00387BBB" w:rsidRDefault="00387BBB" w:rsidP="00C00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7882502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C00EC5" w:rsidRPr="00C00EC5" w:rsidRDefault="00C00EC5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C00EC5">
          <w:rPr>
            <w:rFonts w:ascii="Times New Roman" w:hAnsi="Times New Roman"/>
            <w:sz w:val="26"/>
            <w:szCs w:val="26"/>
          </w:rPr>
          <w:fldChar w:fldCharType="begin"/>
        </w:r>
        <w:r w:rsidRPr="00C00EC5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C00EC5">
          <w:rPr>
            <w:rFonts w:ascii="Times New Roman" w:hAnsi="Times New Roman"/>
            <w:sz w:val="26"/>
            <w:szCs w:val="26"/>
          </w:rPr>
          <w:fldChar w:fldCharType="separate"/>
        </w:r>
        <w:r w:rsidR="00C34F03">
          <w:rPr>
            <w:rFonts w:ascii="Times New Roman" w:hAnsi="Times New Roman"/>
            <w:noProof/>
            <w:sz w:val="26"/>
            <w:szCs w:val="26"/>
          </w:rPr>
          <w:t>2</w:t>
        </w:r>
        <w:r w:rsidRPr="00C00EC5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C00EC5" w:rsidRDefault="00C00EC5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936"/>
    <w:rsid w:val="001621EF"/>
    <w:rsid w:val="001E094A"/>
    <w:rsid w:val="00387BBB"/>
    <w:rsid w:val="0099540D"/>
    <w:rsid w:val="009F514D"/>
    <w:rsid w:val="00AE0832"/>
    <w:rsid w:val="00B95187"/>
    <w:rsid w:val="00C00EC5"/>
    <w:rsid w:val="00C34F03"/>
    <w:rsid w:val="00E5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36"/>
    <w:pPr>
      <w:spacing w:after="200" w:line="276" w:lineRule="auto"/>
    </w:pPr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cs="Times New Roman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cs="Times New Roman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cs="Times New Roman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C0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C00EC5"/>
    <w:rPr>
      <w:rFonts w:cstheme="minorBidi"/>
    </w:rPr>
  </w:style>
  <w:style w:type="paragraph" w:styleId="af5">
    <w:name w:val="footer"/>
    <w:basedOn w:val="a"/>
    <w:link w:val="af6"/>
    <w:uiPriority w:val="99"/>
    <w:unhideWhenUsed/>
    <w:rsid w:val="00C0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C00EC5"/>
    <w:rPr>
      <w:rFonts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36"/>
    <w:pPr>
      <w:spacing w:after="200" w:line="276" w:lineRule="auto"/>
    </w:pPr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cs="Times New Roman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cs="Times New Roman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cs="Times New Roman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C0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C00EC5"/>
    <w:rPr>
      <w:rFonts w:cstheme="minorBidi"/>
    </w:rPr>
  </w:style>
  <w:style w:type="paragraph" w:styleId="af5">
    <w:name w:val="footer"/>
    <w:basedOn w:val="a"/>
    <w:link w:val="af6"/>
    <w:uiPriority w:val="99"/>
    <w:unhideWhenUsed/>
    <w:rsid w:val="00C0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C00EC5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5</cp:revision>
  <dcterms:created xsi:type="dcterms:W3CDTF">2026-07-02T06:17:00Z</dcterms:created>
  <dcterms:modified xsi:type="dcterms:W3CDTF">2026-07-09T10:36:00Z</dcterms:modified>
</cp:coreProperties>
</file>