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Вносится</w:t>
      </w: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депутатами Государственной Думы</w:t>
      </w:r>
      <w:r w:rsidR="00764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64D01">
        <w:rPr>
          <w:rFonts w:ascii="Times New Roman" w:eastAsia="Calibri" w:hAnsi="Times New Roman" w:cs="Times New Roman"/>
          <w:sz w:val="28"/>
          <w:szCs w:val="28"/>
        </w:rPr>
        <w:t>А.Г.Аксаковым</w:t>
      </w:r>
      <w:proofErr w:type="spellEnd"/>
      <w:r w:rsidR="00764D0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764D01">
        <w:rPr>
          <w:rFonts w:ascii="Times New Roman" w:eastAsia="Calibri" w:hAnsi="Times New Roman" w:cs="Times New Roman"/>
          <w:sz w:val="28"/>
          <w:szCs w:val="28"/>
        </w:rPr>
        <w:t>А.Н.Свистуновым</w:t>
      </w:r>
      <w:bookmarkStart w:id="0" w:name="_GoBack"/>
      <w:bookmarkEnd w:id="0"/>
      <w:proofErr w:type="spellEnd"/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F21A48" w:rsidRDefault="00F21A48" w:rsidP="00F2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1A48" w:rsidRPr="00F21A48" w:rsidRDefault="00F21A48" w:rsidP="00F2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4E8B" w:rsidRPr="00F21A48" w:rsidRDefault="00F21A48" w:rsidP="00F21A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</w:t>
      </w:r>
      <w:r w:rsidR="00D05EC0" w:rsidRPr="00F21A48">
        <w:rPr>
          <w:rFonts w:ascii="Times New Roman" w:hAnsi="Times New Roman" w:cs="Times New Roman"/>
          <w:b/>
          <w:bCs/>
          <w:sz w:val="28"/>
          <w:szCs w:val="28"/>
        </w:rPr>
        <w:t xml:space="preserve">изменений в отдельные законодательные акты Российской Федерации </w:t>
      </w:r>
    </w:p>
    <w:p w:rsidR="00554E8B" w:rsidRDefault="00554E8B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21A48" w:rsidRDefault="00F21A48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21A48" w:rsidRDefault="00F21A48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21A48" w:rsidRDefault="00F21A48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21A48" w:rsidRDefault="00F21A48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F21A48" w:rsidRPr="00F21A48" w:rsidRDefault="00F21A48" w:rsidP="00F21A48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554E8B" w:rsidRPr="00F21A48" w:rsidRDefault="00554E8B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b/>
          <w:bCs/>
          <w:sz w:val="28"/>
          <w:szCs w:val="28"/>
        </w:rPr>
      </w:pPr>
      <w:r w:rsidRPr="00F21A48">
        <w:rPr>
          <w:b/>
          <w:bCs/>
          <w:sz w:val="28"/>
          <w:szCs w:val="28"/>
        </w:rPr>
        <w:t>Статья 1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Федеральный закон «О банках и банковской деятельности» (в редакции Федерального закона от 3 февраля 1996 года </w:t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2002, № 12, ст. 1093; 2005, № 1, ст. 18; 2006,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19, ст. 2061; 2007, № 22, ст. 2563; 2010, № 31, ст. 4193; 2012, № 31,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4333; № 53, ст. 7607; 2013, № 27, ст. 3438; № 51, ст. 6699; 2014, № 45, ст. 6154; № 52, ст. 7543; 2015, № 1, ст. 37; 2016, № 1, ст. 23; 2017, № 18,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2661, 2669; № 30, ст. 4456; 2018, № 18, ст. 2560;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49, ст. 7524; № 53,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ст. 8440; 2019, № 22, ст. 2661; № 52, ст. 7825; 2021, № 27, ст. 5181</w:t>
      </w:r>
      <w:r w:rsidR="006318D0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№ 52, ст. 8982; 2023, </w:t>
      </w:r>
      <w:r w:rsidR="00AD7752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31, ст. 5766; </w:t>
      </w:r>
      <w:r w:rsidR="006318D0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 32, ст. 6154; 2024, № 33, ст. 4971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  <w:proofErr w:type="gramEnd"/>
    </w:p>
    <w:p w:rsidR="00C45D6D" w:rsidRPr="00F21A48" w:rsidRDefault="00C45D6D" w:rsidP="00F21A48">
      <w:pPr>
        <w:pStyle w:val="a4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8 дополнить частью следующего содержания: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1A4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Кредитная организация обязана соблюдать </w:t>
      </w:r>
      <w:r w:rsidR="006419C4" w:rsidRPr="00F21A48">
        <w:rPr>
          <w:rFonts w:ascii="Times New Roman" w:hAnsi="Times New Roman" w:cs="Times New Roman"/>
          <w:bCs/>
          <w:sz w:val="28"/>
          <w:szCs w:val="28"/>
          <w:lang w:eastAsia="ru-RU"/>
        </w:rPr>
        <w:t>установленные нормативным актом Банка России порядок и сроки представления в Банк России и раскрытия неограниченному кругу лиц информации о структуре и составе своих акционеров (участников), а также о лицах, под контролем либо значительным влиянием которых находится кредитная организация, требования к составу включаемых в указанную информацию сведений, форме и (или) содержанию документов, прилагаемых к этой информации</w:t>
      </w:r>
      <w:r w:rsidRPr="00F21A48">
        <w:rPr>
          <w:rFonts w:ascii="Times New Roman" w:hAnsi="Times New Roman" w:cs="Times New Roman"/>
          <w:bCs/>
          <w:sz w:val="28"/>
          <w:szCs w:val="28"/>
          <w:lang w:eastAsia="ru-RU"/>
        </w:rPr>
        <w:t>, а</w:t>
      </w:r>
      <w:proofErr w:type="gramEnd"/>
      <w:r w:rsidRPr="00F21A4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также требования к прозрачности структуры собственности</w:t>
      </w:r>
      <w:proofErr w:type="gramStart"/>
      <w:r w:rsidRPr="00F21A4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часть двенадцатую статьи 20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«Оплата расходов, связанных с исполнением текущих обязательств кредитной организации, производится временной администрацией по управлению кредитной организацией на основании сметы расходов, утверждаемой государственной корпорацией «Агентство по страхованию вкладов» в порядке, установленном ею по согласованию с Банком России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FF7D7E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45D6D" w:rsidRPr="00F21A48" w:rsidRDefault="00C45D6D" w:rsidP="00F21A48">
      <w:pPr>
        <w:pStyle w:val="a4"/>
        <w:widowControl w:val="0"/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статье 23</w:t>
      </w:r>
      <w:r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pStyle w:val="a4"/>
        <w:widowControl w:val="0"/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часть вторую изложить в следующей редакции:</w:t>
      </w:r>
    </w:p>
    <w:p w:rsidR="00C45D6D" w:rsidRPr="00F21A48" w:rsidRDefault="00C45D6D" w:rsidP="00F21A48">
      <w:pPr>
        <w:pStyle w:val="a4"/>
        <w:widowControl w:val="0"/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«Ликвидатором кредитной организации является государственная корпорация «Агентство по страхованию вкладов»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D6D" w:rsidRPr="00F21A48" w:rsidRDefault="00C45D6D" w:rsidP="00F21A48">
      <w:pPr>
        <w:pStyle w:val="a4"/>
        <w:widowControl w:val="0"/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часть третью признать утратившей силу;</w:t>
      </w:r>
    </w:p>
    <w:p w:rsidR="00C45D6D" w:rsidRPr="00F21A48" w:rsidRDefault="00C45D6D" w:rsidP="00F21A48">
      <w:pPr>
        <w:pStyle w:val="a4"/>
        <w:widowControl w:val="0"/>
        <w:tabs>
          <w:tab w:val="left" w:pos="142"/>
        </w:tabs>
        <w:autoSpaceDE w:val="0"/>
        <w:autoSpaceDN w:val="0"/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пункт 2 части четвертой статьи 40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:rsidR="00175318" w:rsidRPr="00F21A48" w:rsidRDefault="00175318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F21A48">
        <w:rPr>
          <w:b/>
          <w:sz w:val="28"/>
          <w:szCs w:val="28"/>
        </w:rPr>
        <w:t>Статья 2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Федеральный закон от 26 октября 2002 года № 127-ФЗ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несостоятельности (банкротстве)» (Собрание законодательства Российской Федерации, 2002, </w:t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43, ст. 4190; 2015, </w:t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27, ст. 3977; 2016,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26, ст. 3891; 2017,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18, ст. 2661;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25, ст. 3596; </w:t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ст.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4761,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4815; 2018,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11, ст. 1588; № 18, ст. 2557; № 32, ст. 5115; № </w:t>
      </w:r>
      <w:proofErr w:type="gramStart"/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47, ст. 7140;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2019,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22, ст. 2661</w:t>
      </w:r>
      <w:r w:rsidR="00D03AC7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17, ст. 2878;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2023, </w:t>
      </w:r>
      <w:r w:rsidR="009D352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ст. 5766; 2024, </w:t>
      </w:r>
      <w:r w:rsidR="008C3C9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33, ст. 4939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подпункте 4 пункта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«имеющей разрешение (лицензию) на привлечение во вклады денежных средств физических лиц и на открытие и ведение банковских счетов физических лиц, выдаваемое Банком России в порядке, установленном Федеральным законом «О банках и банковской деятельности» заменить словами «являющейся участником системы обязательного страхования вкладов в банках Российской Федерации»;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2 пункта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28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пункт 1 дополнить словами «, а в случаях, предусмотренных настоящим Федеральным законом, полномочия руководителя временной администрации по управлению кредитной организацией осуществляет представитель Агентства или Управляющей компании»;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пункт 2 изложить в следующей редакции: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Состав временной администрации по управлению кредитной организацией, за исключением случая осуществления функций временной администрации по управлению кредитной организацией Агентством или Управляющей компанией, определяется приказом Банка России, включаемым Банком России в Единый федеральный реестр сведений о банкротстве не позднее следующего рабочего дня 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принятия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акта. Руководитель временной администрации по управлению кредитной организацией распределяет обязанности между ее членами и несет ответственность за ее деятельность. В состав временной администрации по управлению кредитной организацией по согласованию с Агентством или Управляющей компанией могут включаться соответственно их работники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FF7D7E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пункт 2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Функции временной администрации по управлению кредитной организацией в случае назначения ее после отзыва у кредитной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лицензии на осуществление банковских операций возлагаются на основании приказа Банка России на Агентство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абзаце первом пункта 6 слова «В случае возложения функций временной администрации на Агентство временная администрация» заменить словами «Временная администрация по управлению кредитной организацией»;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пункте 8 слова «в «Вестнике Банка России», а в случае возложения функций временной администрации по управлению кредитной организацией на Агентство также»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пункте 12 слова «Банком России. В случае возложения функций временной администрации по управлению кредитной организацией на Агентство смета расходов утверждается» исключить;</w:t>
      </w:r>
    </w:p>
    <w:p w:rsidR="00C45D6D" w:rsidRPr="00F21A48" w:rsidRDefault="00C45D6D" w:rsidP="00F21A48">
      <w:pPr>
        <w:widowControl w:val="0"/>
        <w:tabs>
          <w:tab w:val="left" w:pos="142"/>
          <w:tab w:val="left" w:pos="7088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 пункте 16 слова «в случае возложения функций временной администрации по управлению кредитной организацией на Агентство»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5) абзацы первый и второй пункта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43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подпункт 2 пункта 13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подпункт 2 пункта 9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47-1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8)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пункте 3 слова «, а в случае, предусмотренном пунктом 1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пункте 5 слова «, а в случае, предусмотренном пунктом 1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в пункте 8 слова «, а в случае, предусмотренном пунктом 1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9) в подпункте 1 пункта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63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«(в необходимых случаях Агентству)» заменить словами «и Агентству»;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10) в пункте 4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64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«, а в случае, предусмотренном пунктом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11) в пункте 3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65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«, а в случае, предусмотренном пунктом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12) в пункте 4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66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«, а в случае, предусмотренном пунктом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также» заменить словом «и»;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13)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 4 пункта 6 признать утратившим силу;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в пункте 7 слова «в случае, предусмотренном пунктом 1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C45D6D" w:rsidRPr="00F21A48" w:rsidRDefault="00C45D6D" w:rsidP="00F21A48">
      <w:pPr>
        <w:widowControl w:val="0"/>
        <w:tabs>
          <w:tab w:val="left" w:pos="0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статью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68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15) в пункте 1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74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«представления им в Банк России документов, подтверждающих его право совершать операции по корреспондентскому счету кредитной организации, признанной банкротом (либо в случае осуществления полномочий конкурсного управляющего Агентством – со дня открытия основного счета кредитной организации в ходе конкурсного производства)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«принятия арбитражным судом решения о признании кредитной организации несостоятельной (банкротом) и об открытии конкурсного производства»;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16)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77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пункт 1 изложить в следующей редакции: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«1. Конкурсным управляющим при банкротстве кредитных организаций в силу закона является Агентство.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управляющий приступает к осуществлению своих функций со дня вынесения арбитражным судом решения о признании кредитной организации банкротом и об открытии конкурсного производства (утверждения конкурсного управляющего) и действует до дня внесения в единый государственный реестр юридических лиц записи о ликвидации кредитной организации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пункт 2 признать утратившим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абзац первый пункта 3 признать утратившим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пункты 4, 5, 6, 7, 8, 9, 10 и 11 признать утратившими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пункт 12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«12. При осуществлении Агентством функций конкурсного управляющего на Агентство не распространяются требования о страховании ответственности на случай причинения убытков лицам, участвующим в деле о банкротстве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е) абзац первый пункта 13 признать утратившим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ж) в пункте 14 слова «или вынесения судебного акта об утверждении конкурсным управляющим Агентства в случаях, предусмотренных пунктом 3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68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пунктом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105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Федерального закона»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в пункте 15: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«обязанностей представителя конкурсного управляющего» заменить словами «обязанностей конкурсного управляющего»;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«нового представителя конкурсного управляющего» заменить словами «нового представителя Агентства»;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пункты 16, 17 и 18 признать утратившими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17)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78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 1 пункта 3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«1) провести инвентаризацию имущества кредитной организации по состоянию на дату отзыва у кредитной организации лицензии на осуществление банковских операций. В случае завершения инвентаризации временной администрацией проведение инвентаризации конкурсным управляющим не требуется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 4 дополнить подпунктом 6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«6.1) осуществлять полномочия, которые предоставлены арбитражному управляющему в соответствии с абзацем седьмым пункта 1 статьи 20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18)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79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пункт 8 признать утратившим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12: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«12. В случае получения Банком России жалобы комитета кредиторов на действия конкурсного управляющего Банк России обязан в тридцатидневный срок рассмотреть указанную жалобу и принять решение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 признать утратившим силу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статью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80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утратившей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20)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81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наименовании слова «конкурсного управляющего,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аккредитованного при Банке России, или»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пункты 1, 2 и 3 признать утратившими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пункте 5 слова «представителя конкурсного управляющего» заменить словами «конкурсного управляющего»;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21)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втором пункта 3 слова «физических лиц»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4 слова «в соответствии с подпунктом 1 пункта 3, пунктами 4, 6 и 10–12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85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Федерального закона требований, предъявленных в соответствии с пунктом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86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Федерального закона, но не позднее чем в течение девяноста» заменить словами «требований, предъявленных в соответствии с абзацем вторым пункта 18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32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закона, но не позднее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 течение шестидесяти рабочих»;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пункте 5 слова «и ходатайством об аннулировании аккредитации конкурсного управляющего, аккредитованного при Банке России»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22)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84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подпункте 1 пункта 1 слова «утверждаемой Банком России» заменить словами «утверждаемой Агентством»;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абзац третий подпункта 2 пункта 1 признать утратившим силу;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пункт 8 дополнить абзацем следующего содержания: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«Смета текущих расходов, состав и предельный размер указанных расходов утверждаются Агентством в порядке, установленном им по согласованию с Банком России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23) в статье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85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четвертом пункта 2 слова «физических лиц»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подпункте 4 пункта 3 слова «, в случае осуществления Агентством полномочий конкурсного управляющего кредитной организации в ходе конкурсного производства, открытого после завершения деятельности временной администрации по управлению кредитной организацией, функции которой осуществлялись Агентством»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24) абзац первый пункта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88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«2. Счета кредитной организации в ходе конкурсного производства открываются в Агентстве.»;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25) в пункте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«, функции которого осуществляет Агентство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26) в пункте 20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93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«Если конкурсным управляющим кредитной организации является Агентство, предусмотренные» заменить словом «Предусмотренные»;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27) в пункте 2 статьи 189</w:t>
      </w:r>
      <w:r w:rsidR="008A4CA9" w:rsidRPr="00F21A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105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в абзаце первом слова «Конкурсным управляющим отсутствующей кредитной организации - должника утверждается Агентство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исключить;</w:t>
      </w:r>
    </w:p>
    <w:p w:rsidR="00C45D6D" w:rsidRPr="00F21A48" w:rsidRDefault="00C45D6D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абзац второй признать утратившим силу.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F21A48">
        <w:rPr>
          <w:b/>
          <w:sz w:val="28"/>
          <w:szCs w:val="28"/>
        </w:rPr>
        <w:t>Статья 3</w:t>
      </w:r>
    </w:p>
    <w:p w:rsidR="003C6324" w:rsidRPr="00F21A48" w:rsidRDefault="003C6324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t xml:space="preserve">Внести в Федеральный закон от 10 июля 2002 года № 86-ФЗ «О Центральном банке Российской Федерации (Банке России)» (Собрание законодательства Российской Федерации, 2002,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28, ст. 2790; 2007,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1, ст. 10; 2013,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27, ст. 3438; 2014,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52, ст. 7543; 2016,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27, ст. 4295; 2017,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18, ст. 2669; 2018,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18, ст. 2557;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32, ст. 5115;</w:t>
      </w:r>
      <w:proofErr w:type="gramEnd"/>
      <w:r w:rsidRPr="00F21A48">
        <w:rPr>
          <w:sz w:val="28"/>
          <w:szCs w:val="28"/>
        </w:rPr>
        <w:t xml:space="preserve"> </w:t>
      </w:r>
      <w:proofErr w:type="gramStart"/>
      <w:r w:rsidRPr="00F21A48">
        <w:rPr>
          <w:sz w:val="28"/>
          <w:szCs w:val="28"/>
        </w:rPr>
        <w:t xml:space="preserve">2019, </w:t>
      </w:r>
      <w:r w:rsidR="00D03AC7" w:rsidRPr="00F21A48">
        <w:rPr>
          <w:sz w:val="28"/>
          <w:szCs w:val="28"/>
        </w:rPr>
        <w:t xml:space="preserve">№ 18, </w:t>
      </w:r>
      <w:r w:rsidR="00F21A48">
        <w:rPr>
          <w:sz w:val="28"/>
          <w:szCs w:val="28"/>
        </w:rPr>
        <w:br/>
      </w:r>
      <w:r w:rsidR="00D03AC7" w:rsidRPr="00F21A48">
        <w:rPr>
          <w:sz w:val="28"/>
          <w:szCs w:val="28"/>
        </w:rPr>
        <w:t xml:space="preserve">ст. 2198; </w:t>
      </w:r>
      <w:r w:rsidRPr="00F21A48">
        <w:rPr>
          <w:sz w:val="28"/>
          <w:szCs w:val="28"/>
        </w:rPr>
        <w:t xml:space="preserve">2020,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14, ст. </w:t>
      </w:r>
      <w:r w:rsidR="00D03AC7" w:rsidRPr="00F21A48">
        <w:rPr>
          <w:sz w:val="28"/>
          <w:szCs w:val="28"/>
        </w:rPr>
        <w:t>2021</w:t>
      </w:r>
      <w:r w:rsidRPr="00F21A48">
        <w:rPr>
          <w:sz w:val="28"/>
          <w:szCs w:val="28"/>
        </w:rPr>
        <w:t xml:space="preserve">; 2021, </w:t>
      </w:r>
      <w:r w:rsidR="009D3523" w:rsidRPr="00F21A48">
        <w:rPr>
          <w:sz w:val="28"/>
          <w:szCs w:val="28"/>
        </w:rPr>
        <w:t>№</w:t>
      </w:r>
      <w:r w:rsidRPr="00F21A48">
        <w:rPr>
          <w:sz w:val="28"/>
          <w:szCs w:val="28"/>
        </w:rPr>
        <w:t xml:space="preserve"> 50, ст. 8405; </w:t>
      </w:r>
      <w:r w:rsidR="00D03AC7" w:rsidRPr="00F21A48">
        <w:rPr>
          <w:sz w:val="28"/>
          <w:szCs w:val="28"/>
        </w:rPr>
        <w:t>2022, № 1, ст. 53; 2024, № 18, ст. 2410; № 53, ст. 8531</w:t>
      </w:r>
      <w:r w:rsidRPr="00F21A48">
        <w:rPr>
          <w:sz w:val="28"/>
          <w:szCs w:val="28"/>
        </w:rPr>
        <w:t>)</w:t>
      </w:r>
      <w:r w:rsidR="00404616" w:rsidRPr="00F21A48">
        <w:rPr>
          <w:sz w:val="28"/>
          <w:szCs w:val="28"/>
        </w:rPr>
        <w:t xml:space="preserve"> следующие изменения:</w:t>
      </w:r>
      <w:proofErr w:type="gramEnd"/>
    </w:p>
    <w:p w:rsidR="004F4121" w:rsidRPr="00F21A48" w:rsidRDefault="004F412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 xml:space="preserve">1) статью </w:t>
      </w:r>
      <w:r w:rsidRPr="00F21A48">
        <w:rPr>
          <w:color w:val="22272F"/>
          <w:sz w:val="28"/>
          <w:szCs w:val="28"/>
          <w:shd w:val="clear" w:color="auto" w:fill="FFFFFF"/>
        </w:rPr>
        <w:t xml:space="preserve">72 дополнить частью </w:t>
      </w:r>
      <w:r w:rsidRPr="00F21A48">
        <w:rPr>
          <w:sz w:val="28"/>
          <w:szCs w:val="28"/>
        </w:rPr>
        <w:t>следующего содержания:</w:t>
      </w:r>
    </w:p>
    <w:p w:rsidR="004F4121" w:rsidRPr="00F21A48" w:rsidRDefault="004F412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t xml:space="preserve">«Банк России устанавливает </w:t>
      </w:r>
      <w:r w:rsidR="006419C4" w:rsidRPr="00F21A48">
        <w:rPr>
          <w:sz w:val="28"/>
          <w:szCs w:val="28"/>
        </w:rPr>
        <w:t xml:space="preserve">порядок и сроки представления в Банк России и раскрытия неограниченному кругу лиц информации о структуре и составе своих акционеров (участников), а также о лицах, под контролем либо значительным влиянием которых находится кредитная организация, требования к составу включаемых в указанную информацию сведений, форме и (или) содержанию документов, прилагаемых к этой информации, </w:t>
      </w:r>
      <w:r w:rsidR="00701C42" w:rsidRPr="00F21A48">
        <w:rPr>
          <w:sz w:val="28"/>
          <w:szCs w:val="28"/>
        </w:rPr>
        <w:t>требования</w:t>
      </w:r>
      <w:r w:rsidR="004F495D" w:rsidRPr="00F21A48">
        <w:rPr>
          <w:sz w:val="28"/>
          <w:szCs w:val="28"/>
        </w:rPr>
        <w:t xml:space="preserve"> и </w:t>
      </w:r>
      <w:r w:rsidRPr="00F21A48">
        <w:rPr>
          <w:sz w:val="28"/>
          <w:szCs w:val="28"/>
        </w:rPr>
        <w:t>критерии прозрачности структуры собственности кредитной</w:t>
      </w:r>
      <w:proofErr w:type="gramEnd"/>
      <w:r w:rsidRPr="00F21A48">
        <w:rPr>
          <w:sz w:val="28"/>
          <w:szCs w:val="28"/>
        </w:rPr>
        <w:t xml:space="preserve"> организации</w:t>
      </w:r>
      <w:r w:rsidR="004F495D" w:rsidRPr="00F21A48">
        <w:rPr>
          <w:sz w:val="28"/>
          <w:szCs w:val="28"/>
        </w:rPr>
        <w:t>,</w:t>
      </w:r>
      <w:r w:rsidRPr="00F21A48">
        <w:rPr>
          <w:sz w:val="28"/>
          <w:szCs w:val="28"/>
        </w:rPr>
        <w:t xml:space="preserve"> </w:t>
      </w:r>
      <w:r w:rsidR="004F495D" w:rsidRPr="00F21A48">
        <w:rPr>
          <w:sz w:val="28"/>
          <w:szCs w:val="28"/>
        </w:rPr>
        <w:t xml:space="preserve">а также </w:t>
      </w:r>
      <w:r w:rsidRPr="00F21A48">
        <w:rPr>
          <w:sz w:val="28"/>
          <w:szCs w:val="28"/>
        </w:rPr>
        <w:t xml:space="preserve">проводит оценку прозрачности структуры </w:t>
      </w:r>
      <w:r w:rsidRPr="00F21A48">
        <w:rPr>
          <w:sz w:val="28"/>
          <w:szCs w:val="28"/>
        </w:rPr>
        <w:lastRenderedPageBreak/>
        <w:t xml:space="preserve">собственности кредитной организации в </w:t>
      </w:r>
      <w:r w:rsidR="00392CFA" w:rsidRPr="00F21A48">
        <w:rPr>
          <w:sz w:val="28"/>
          <w:szCs w:val="28"/>
        </w:rPr>
        <w:t>порядке, установленном</w:t>
      </w:r>
      <w:r w:rsidRPr="00F21A48">
        <w:rPr>
          <w:sz w:val="28"/>
          <w:szCs w:val="28"/>
        </w:rPr>
        <w:t xml:space="preserve"> нормативным актом Банка России. Порядок доведения Банком России до сведения кредитной организации информации о результатах оценки структуры собственности кредитной организации устанавливается нормативным актом Банком России</w:t>
      </w:r>
      <w:proofErr w:type="gramStart"/>
      <w:r w:rsidRPr="00F21A48">
        <w:rPr>
          <w:sz w:val="28"/>
          <w:szCs w:val="28"/>
        </w:rPr>
        <w:t>.»</w:t>
      </w:r>
      <w:r w:rsidR="00FF7D7E" w:rsidRPr="00F21A48">
        <w:rPr>
          <w:sz w:val="28"/>
          <w:szCs w:val="28"/>
        </w:rPr>
        <w:t>;</w:t>
      </w:r>
    </w:p>
    <w:p w:rsidR="00B8613A" w:rsidRPr="00F21A48" w:rsidRDefault="004F412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proofErr w:type="gramEnd"/>
      <w:r w:rsidRPr="00F21A48">
        <w:rPr>
          <w:sz w:val="28"/>
          <w:szCs w:val="28"/>
        </w:rPr>
        <w:t>2</w:t>
      </w:r>
      <w:r w:rsidR="003C6324" w:rsidRPr="00F21A48">
        <w:rPr>
          <w:sz w:val="28"/>
          <w:szCs w:val="28"/>
        </w:rPr>
        <w:t>) в</w:t>
      </w:r>
      <w:r w:rsidR="00175318" w:rsidRPr="00F21A48">
        <w:rPr>
          <w:sz w:val="28"/>
          <w:szCs w:val="28"/>
        </w:rPr>
        <w:t xml:space="preserve"> </w:t>
      </w:r>
      <w:r w:rsidR="00B8613A" w:rsidRPr="00F21A48">
        <w:rPr>
          <w:sz w:val="28"/>
          <w:szCs w:val="28"/>
        </w:rPr>
        <w:t xml:space="preserve">статье </w:t>
      </w:r>
      <w:r w:rsidR="00175318" w:rsidRPr="00F21A48">
        <w:rPr>
          <w:sz w:val="28"/>
          <w:szCs w:val="28"/>
        </w:rPr>
        <w:t>74</w:t>
      </w:r>
      <w:r w:rsidR="00B8613A" w:rsidRPr="00F21A48">
        <w:rPr>
          <w:sz w:val="28"/>
          <w:szCs w:val="28"/>
        </w:rPr>
        <w:t>:</w:t>
      </w:r>
    </w:p>
    <w:p w:rsidR="00175318" w:rsidRPr="00F21A48" w:rsidRDefault="00F21226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 xml:space="preserve">а) </w:t>
      </w:r>
      <w:r w:rsidR="00DF56CB" w:rsidRPr="00F21A48">
        <w:rPr>
          <w:sz w:val="28"/>
          <w:szCs w:val="28"/>
        </w:rPr>
        <w:t>в</w:t>
      </w:r>
      <w:r w:rsidR="00175318" w:rsidRPr="00F21A48">
        <w:rPr>
          <w:sz w:val="28"/>
          <w:szCs w:val="28"/>
        </w:rPr>
        <w:t xml:space="preserve"> </w:t>
      </w:r>
      <w:r w:rsidR="00B8613A" w:rsidRPr="00F21A48">
        <w:rPr>
          <w:sz w:val="28"/>
          <w:szCs w:val="28"/>
        </w:rPr>
        <w:t xml:space="preserve">части </w:t>
      </w:r>
      <w:r w:rsidR="00DF56CB" w:rsidRPr="00F21A48">
        <w:rPr>
          <w:sz w:val="28"/>
          <w:szCs w:val="28"/>
        </w:rPr>
        <w:t>девятой</w:t>
      </w:r>
      <w:r w:rsidR="00B8613A" w:rsidRPr="00F21A48">
        <w:rPr>
          <w:sz w:val="28"/>
          <w:szCs w:val="28"/>
        </w:rPr>
        <w:t xml:space="preserve"> </w:t>
      </w:r>
      <w:r w:rsidR="00175318" w:rsidRPr="00F21A48">
        <w:rPr>
          <w:sz w:val="28"/>
          <w:szCs w:val="28"/>
        </w:rPr>
        <w:t>слова «нарушил порядок раскрытия информации о лицах, под контролем либо значительным влиянием которых находится кредитная организация, в соответствии с Федеральным законом</w:t>
      </w:r>
      <w:r w:rsidR="00DF56CB" w:rsidRPr="00F21A48">
        <w:rPr>
          <w:sz w:val="28"/>
          <w:szCs w:val="28"/>
        </w:rPr>
        <w:t xml:space="preserve"> </w:t>
      </w:r>
      <w:r w:rsidR="00F21A48">
        <w:rPr>
          <w:sz w:val="28"/>
          <w:szCs w:val="28"/>
        </w:rPr>
        <w:br/>
      </w:r>
      <w:r w:rsidR="00175318" w:rsidRPr="00F21A48">
        <w:rPr>
          <w:sz w:val="28"/>
          <w:szCs w:val="28"/>
        </w:rPr>
        <w:t>от 23 декабря 2003 года № 177-ФЗ «О страховании вкладов в банках Российской Федерации», и (или)</w:t>
      </w:r>
      <w:r w:rsidR="005E6513" w:rsidRPr="00F21A48">
        <w:rPr>
          <w:sz w:val="28"/>
          <w:szCs w:val="28"/>
        </w:rPr>
        <w:t>»</w:t>
      </w:r>
      <w:r w:rsidR="00DF56CB" w:rsidRPr="00F21A48">
        <w:rPr>
          <w:sz w:val="28"/>
          <w:szCs w:val="28"/>
        </w:rPr>
        <w:t xml:space="preserve"> исключить</w:t>
      </w:r>
      <w:r w:rsidR="005E6513" w:rsidRPr="00F21A48">
        <w:rPr>
          <w:sz w:val="28"/>
          <w:szCs w:val="28"/>
        </w:rPr>
        <w:t>;</w:t>
      </w:r>
    </w:p>
    <w:p w:rsidR="00CA5FA8" w:rsidRPr="00F21A48" w:rsidRDefault="00F21226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color w:val="22272F"/>
          <w:sz w:val="28"/>
          <w:szCs w:val="28"/>
          <w:shd w:val="clear" w:color="auto" w:fill="FFFFFF"/>
        </w:rPr>
        <w:t xml:space="preserve">б) </w:t>
      </w:r>
      <w:r w:rsidR="00CA5FA8" w:rsidRPr="00F21A48">
        <w:rPr>
          <w:color w:val="22272F"/>
          <w:sz w:val="28"/>
          <w:szCs w:val="28"/>
          <w:shd w:val="clear" w:color="auto" w:fill="FFFFFF"/>
        </w:rPr>
        <w:t xml:space="preserve">дополнить </w:t>
      </w:r>
      <w:r w:rsidR="00B8613A" w:rsidRPr="00F21A48">
        <w:rPr>
          <w:color w:val="22272F"/>
          <w:sz w:val="28"/>
          <w:szCs w:val="28"/>
          <w:shd w:val="clear" w:color="auto" w:fill="FFFFFF"/>
        </w:rPr>
        <w:t xml:space="preserve">частями </w:t>
      </w:r>
      <w:r w:rsidR="00CA5FA8" w:rsidRPr="00F21A48">
        <w:rPr>
          <w:sz w:val="28"/>
          <w:szCs w:val="28"/>
        </w:rPr>
        <w:t>следующего содержания:</w:t>
      </w:r>
    </w:p>
    <w:p w:rsidR="003F513A" w:rsidRPr="00F21A48" w:rsidRDefault="00CA5FA8" w:rsidP="00F21A48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требований к прозрачности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собственности банка в течение </w:t>
      </w:r>
      <w:r w:rsidR="00B86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шести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подряд Банк России (Комитет банковского надзора Банка России) вправе 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устранения нарушения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ввести запрет на привлечение во вклады </w:t>
      </w:r>
      <w:r w:rsidR="00D860CD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физических и юридических лиц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 средств, которые подлежат страхованию в соответствии с Федеральным законом от 23 декабря 2003 года № 177-ФЗ «О страховании вкладов в банках Российской Федерации»,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открытие</w:t>
      </w:r>
      <w:proofErr w:type="gramEnd"/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банковских счетов физических и юридических лиц, денежные средства которых подлежат страхованию в соответствии с Федеральным законом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23 декабря 2003 года № 177-ФЗ «О страховании вкладов в банках Российской Федерации». </w:t>
      </w:r>
    </w:p>
    <w:p w:rsidR="003F513A" w:rsidRPr="00F21A48" w:rsidRDefault="0033436C" w:rsidP="00F21A48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даты введения запрета, указанного в части 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восемнадцатой</w:t>
      </w:r>
      <w:r w:rsidR="00B12F17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статьи, банк прекращает заключать с физическими и юридическими лицами новые договоры банковского вклада (банковского счета), </w:t>
      </w:r>
      <w:r w:rsidR="00D860CD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подлежат страхованию в соответствии с Федеральным законом от 23 декабря 2003 года № 177-ФЗ «О страховании вкладов в банках Российской Федерации»,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зачислять дополнительные денежные средства в </w:t>
      </w:r>
      <w:r w:rsidR="00D860CD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вклады (на </w:t>
      </w:r>
      <w:r w:rsidR="00D860CD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счета), продлевать срок действия </w:t>
      </w:r>
      <w:r w:rsidR="00D860CD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банковского вклада (банковского счета), действующих на дату введения запрета, за исключением случаев продления срока действия договоров банковского вклада (банковского счета), предусмотренных пунктом 6 статьи 837 Гражданского кодекса Российской Федерации, а также предусмотренных условиями договора банковского вклада (банковского счета) операций по зачислению банком процентов по действующим на дату введения указанного запрета вкладам (счетам) физических и юридических лиц.</w:t>
      </w:r>
      <w:proofErr w:type="gramEnd"/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Запрет, указанный в части </w:t>
      </w:r>
      <w:r w:rsidR="00B12F17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</w:t>
      </w:r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статьи, не прекращает обязательств банка по ранее заключенным договорам банковского вклада.</w:t>
      </w:r>
    </w:p>
    <w:p w:rsidR="00BB2ABF" w:rsidRPr="00F21A48" w:rsidRDefault="00FB6EEB" w:rsidP="00F21A48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Банк России отменяет запрет, указанный в части 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восемнадцатой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статьи, не</w:t>
      </w:r>
      <w:r w:rsidR="00480C9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3 рабочих дней со дня </w:t>
      </w:r>
      <w:r w:rsidR="00DF56CB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устранения нарушения</w:t>
      </w:r>
      <w:proofErr w:type="gramStart"/>
      <w:r w:rsidR="003F513A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1105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4D1BB6" w:rsidRPr="00F21A48" w:rsidRDefault="00175318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4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t xml:space="preserve">Внести в Федеральный закон от 23 декабря 2003 года № 177-ФЗ </w:t>
      </w:r>
      <w:r w:rsidRPr="00F21A48">
        <w:rPr>
          <w:sz w:val="28"/>
          <w:szCs w:val="28"/>
        </w:rPr>
        <w:br/>
        <w:t xml:space="preserve">«О страховании вкладов в банках Российской Федерации» </w:t>
      </w:r>
      <w:r w:rsidRPr="00F21A48">
        <w:rPr>
          <w:bCs/>
          <w:sz w:val="28"/>
          <w:szCs w:val="28"/>
        </w:rPr>
        <w:t xml:space="preserve">(Собрание законодательства Российской Федерации, 2003, № 52, ст. 5029; 2008,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52, ст. 6225; 2013,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49, ст. 6336; 2014,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52, ст. 7543; 2015,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29, ст. 4355; 2017,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18, ст. 2669; 2018,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1, ст. </w:t>
      </w:r>
      <w:r w:rsidR="001A34EA" w:rsidRPr="00F21A48">
        <w:rPr>
          <w:bCs/>
          <w:sz w:val="28"/>
          <w:szCs w:val="28"/>
        </w:rPr>
        <w:t xml:space="preserve">66;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18, ст. 2576;</w:t>
      </w:r>
      <w:proofErr w:type="gramEnd"/>
      <w:r w:rsidRPr="00F21A48">
        <w:rPr>
          <w:bCs/>
          <w:sz w:val="28"/>
          <w:szCs w:val="28"/>
        </w:rPr>
        <w:t xml:space="preserve">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</w:t>
      </w:r>
      <w:proofErr w:type="gramStart"/>
      <w:r w:rsidRPr="00F21A48">
        <w:rPr>
          <w:bCs/>
          <w:sz w:val="28"/>
          <w:szCs w:val="28"/>
        </w:rPr>
        <w:t xml:space="preserve">32, ст. 5115; </w:t>
      </w:r>
      <w:r w:rsidR="00F21A48">
        <w:rPr>
          <w:bCs/>
          <w:sz w:val="28"/>
          <w:szCs w:val="28"/>
        </w:rPr>
        <w:br/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47, ст. 7140; 2019, </w:t>
      </w:r>
      <w:r w:rsidR="001A34EA" w:rsidRPr="00F21A48">
        <w:rPr>
          <w:bCs/>
          <w:sz w:val="28"/>
          <w:szCs w:val="28"/>
        </w:rPr>
        <w:t xml:space="preserve">№ 49, ст. 6953; </w:t>
      </w:r>
      <w:r w:rsidRPr="00F21A48">
        <w:rPr>
          <w:bCs/>
          <w:sz w:val="28"/>
          <w:szCs w:val="28"/>
        </w:rPr>
        <w:t>2020</w:t>
      </w:r>
      <w:r w:rsidR="001A34EA" w:rsidRPr="00F21A48">
        <w:rPr>
          <w:bCs/>
          <w:sz w:val="28"/>
          <w:szCs w:val="28"/>
        </w:rPr>
        <w:t>,</w:t>
      </w:r>
      <w:r w:rsidRPr="00F21A48">
        <w:rPr>
          <w:bCs/>
          <w:sz w:val="28"/>
          <w:szCs w:val="28"/>
        </w:rPr>
        <w:t xml:space="preserve">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22, ст. 3384; </w:t>
      </w:r>
      <w:r w:rsidR="00847241" w:rsidRPr="00F21A48">
        <w:rPr>
          <w:sz w:val="28"/>
          <w:szCs w:val="28"/>
        </w:rPr>
        <w:t xml:space="preserve">№ 30, ст. 4738; </w:t>
      </w:r>
      <w:r w:rsidRPr="00F21A48">
        <w:rPr>
          <w:bCs/>
          <w:sz w:val="28"/>
          <w:szCs w:val="28"/>
        </w:rPr>
        <w:t xml:space="preserve">2022, </w:t>
      </w:r>
      <w:r w:rsidR="009E16E6" w:rsidRPr="00F21A48">
        <w:rPr>
          <w:bCs/>
          <w:sz w:val="28"/>
          <w:szCs w:val="28"/>
        </w:rPr>
        <w:t>№</w:t>
      </w:r>
      <w:r w:rsidRPr="00F21A48">
        <w:rPr>
          <w:bCs/>
          <w:sz w:val="28"/>
          <w:szCs w:val="28"/>
        </w:rPr>
        <w:t xml:space="preserve"> 50, ст. 8792; </w:t>
      </w:r>
      <w:r w:rsidR="00847241" w:rsidRPr="00F21A48">
        <w:rPr>
          <w:sz w:val="28"/>
          <w:szCs w:val="28"/>
        </w:rPr>
        <w:t xml:space="preserve">2023, № 12, ст. 1896; </w:t>
      </w:r>
      <w:r w:rsidR="001A34EA" w:rsidRPr="00F21A48">
        <w:rPr>
          <w:bCs/>
          <w:sz w:val="28"/>
          <w:szCs w:val="28"/>
        </w:rPr>
        <w:t>2024, № 1, ст. 36; № 53, ст. 8532</w:t>
      </w:r>
      <w:r w:rsidRPr="00F21A48">
        <w:rPr>
          <w:bCs/>
          <w:sz w:val="28"/>
          <w:szCs w:val="28"/>
        </w:rPr>
        <w:t>)</w:t>
      </w:r>
      <w:r w:rsidRPr="00F21A48">
        <w:rPr>
          <w:sz w:val="28"/>
          <w:szCs w:val="28"/>
        </w:rPr>
        <w:t xml:space="preserve"> следующие изменения:</w:t>
      </w:r>
      <w:proofErr w:type="gramEnd"/>
    </w:p>
    <w:p w:rsidR="00C45D6D" w:rsidRPr="00F21A48" w:rsidRDefault="00C45D6D" w:rsidP="00F21A48">
      <w:pPr>
        <w:pStyle w:val="a3"/>
        <w:numPr>
          <w:ilvl w:val="0"/>
          <w:numId w:val="1"/>
        </w:numPr>
        <w:spacing w:before="0" w:beforeAutospacing="0" w:after="0" w:afterAutospacing="0" w:line="480" w:lineRule="auto"/>
        <w:ind w:left="0"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в статье 2: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а) пункты 1 и 6 признать утратившими силу;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б) дополнить абзацем следующего содержания: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«В целях настоящего Федерального закона понятия «банк», «небанковская кредитная организация» используются в значении, установленном Федеральным законом «О банках и банковской деятельности»</w:t>
      </w:r>
      <w:r w:rsidR="00A41E6D" w:rsidRPr="00F21A48">
        <w:rPr>
          <w:sz w:val="28"/>
          <w:szCs w:val="28"/>
        </w:rPr>
        <w:t>, понятие «микрофинансовая компания» используется в значении, установленном Федеральным законом от 02.07.2010 № 151-ФЗ «О микрофинансовой деятельности и микрофинансовых организациях»</w:t>
      </w:r>
      <w:proofErr w:type="gramStart"/>
      <w:r w:rsidRPr="00F21A48">
        <w:rPr>
          <w:sz w:val="28"/>
          <w:szCs w:val="28"/>
        </w:rPr>
        <w:t>.»</w:t>
      </w:r>
      <w:proofErr w:type="gramEnd"/>
      <w:r w:rsidRPr="00F21A48">
        <w:rPr>
          <w:sz w:val="28"/>
          <w:szCs w:val="28"/>
        </w:rPr>
        <w:t>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lastRenderedPageBreak/>
        <w:t>2) в части 2 статьи 5: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а) пункт 11 признать утратившим силу;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б) дополнить пунктом 12 следующего содержания: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«12) размещенные на банковских счетах вкладчиков, открытых до изменения банком своего статуса на статус небанковской кредитной организации, по истечении шести месяцев с даты указанного изменения статуса</w:t>
      </w:r>
      <w:proofErr w:type="gramStart"/>
      <w:r w:rsidRPr="00F21A48">
        <w:rPr>
          <w:sz w:val="28"/>
          <w:szCs w:val="28"/>
        </w:rPr>
        <w:t>.»;</w:t>
      </w:r>
      <w:proofErr w:type="gramEnd"/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hAnsi="Times New Roman" w:cs="Times New Roman"/>
          <w:sz w:val="28"/>
          <w:szCs w:val="28"/>
        </w:rPr>
        <w:t>3) в статье 12: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а) в части 11 слова «на указанный таким вкладчиком (его представителем), наследником (его представителем) банковский счет» заменить словами «на указанный в заявлении банковский счет такого вкладчика (наследника)»;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>б) в части 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слова «на указанный таким вкладчиком (его представителем), наследником (его представителем) банковский счет» заменить словами «на указанный вкладчиком (его представителем), наследником (его представителем) банковский счет такого вкладчика (наследника)»;</w:t>
      </w:r>
      <w:proofErr w:type="gramEnd"/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в) дополнить частью 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4-1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«11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4-1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Вкладчик, являющийся физическим лицом, в том числе индивидуальным предпринимателем, а также адвокатом, нотариусом и иным физическим лицом, открывшим банковский счет (вклад) для </w:t>
      </w:r>
      <w:r w:rsidRPr="00F21A48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осуществления предусмотренной федеральным законом профессиональной деятельности, при обращении в Агентство с требованием о выплате возмещения по вкладам вправе вместо указания реквизитов банковского счета указать наименование банка и абонентский номер подвижной радиотелефонной связи для перевода страхового возмещения на счет</w:t>
      </w:r>
      <w:proofErr w:type="gramEnd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вкладчика в данном банке с использованием </w:t>
      </w: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>сервиса быстрых платежей платежной системы Банка России</w:t>
      </w:r>
      <w:proofErr w:type="gramEnd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Оплата услуг Банка России в платежной системе Банка России, оказанных Агентству в связи с выплатой возмещения по вкладам, осуществляется Агентством в соответствии с тарифами на услуги в платежной системе Банка России, установленными Советом директоров Банка России</w:t>
      </w: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г) часть 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5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A48">
        <w:rPr>
          <w:rFonts w:ascii="Times New Roman" w:eastAsia="Calibri" w:hAnsi="Times New Roman" w:cs="Times New Roman"/>
          <w:sz w:val="28"/>
          <w:szCs w:val="28"/>
        </w:rPr>
        <w:t>«11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5</w:t>
      </w:r>
      <w:r w:rsidRPr="00F21A48">
        <w:rPr>
          <w:rFonts w:ascii="Times New Roman" w:eastAsia="Calibri" w:hAnsi="Times New Roman" w:cs="Times New Roman"/>
          <w:sz w:val="28"/>
          <w:szCs w:val="28"/>
        </w:rPr>
        <w:t>. Выплата возмещения по вкладам по заявлению, поданному в электронной форме, производится Агентством: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1) в отношении вкладчика, являющегося физическим лицом (за исключением индивидуального предпринимателя, адвоката, нотариуса и иного физического лица, открывшего банковский счет (вклад) для осуществления предусмотренной федеральным законом профессиональной деятельности), – путем перечисления денежных средств на банковский счет такого вкладчика, открытый в банке, по реквизитам банковского </w:t>
      </w:r>
      <w:r w:rsidRPr="00F21A48">
        <w:rPr>
          <w:rFonts w:ascii="Times New Roman" w:eastAsia="Calibri" w:hAnsi="Times New Roman" w:cs="Times New Roman"/>
          <w:sz w:val="28"/>
          <w:szCs w:val="28"/>
        </w:rPr>
        <w:lastRenderedPageBreak/>
        <w:t>счета, реквизитам национального платежного инструмента или с использованием сервиса быстрых платежей платежной системы Банка России в соответствии</w:t>
      </w:r>
      <w:proofErr w:type="gramEnd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с заявлением о выплате возмещения по вкладам либо в случаях, предусмотренных частью 11</w:t>
      </w:r>
      <w:r w:rsidRPr="00F21A48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статьи, на специальный счет оператора финансовой платформы, указанный в этом заявлении, в пользу вкладчика, присоединившегося к правилам финансовой платформы;</w:t>
      </w:r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>2) в отношении вкладчика, являющегося юридическим лицом, – путем перечисления денежных средств по указанным в этом заявлении реквизитам банковского счета такого юридического лица, открытого в банке или иной кредитной организации, либо по реквизитам национального платежного инструмента указанного юридического лица, с использованием которого осуществляются операции по банковскому счету физическим лицом, уполномоченным выступать от имени вкладчика – юридического лица без доверенности;</w:t>
      </w:r>
      <w:proofErr w:type="gramEnd"/>
    </w:p>
    <w:p w:rsidR="00847241" w:rsidRPr="00F21A48" w:rsidRDefault="00847241" w:rsidP="00F21A48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3) в отношении вкладчика, являющегося индивидуальным предпринимателем, а также адвокатом, нотариусом и иным физическим лицом, открывшим банковский счет (вклад) для осуществления предусмотренной федеральным законом профессиональной деятельности, – путем перечисления денежных средств по указанным в этом заявлении реквизитам банковского счета такого вкладчика, открытого в банке или </w:t>
      </w:r>
      <w:r w:rsidRPr="00F21A48">
        <w:rPr>
          <w:rFonts w:ascii="Times New Roman" w:eastAsia="Calibri" w:hAnsi="Times New Roman" w:cs="Times New Roman"/>
          <w:sz w:val="28"/>
          <w:szCs w:val="28"/>
        </w:rPr>
        <w:lastRenderedPageBreak/>
        <w:t>иной кредитной организации, либо по реквизитам национального платежного инструмента, с использованием которого осуществляются операции по его</w:t>
      </w:r>
      <w:proofErr w:type="gramEnd"/>
      <w:r w:rsidRPr="00F21A48">
        <w:rPr>
          <w:rFonts w:ascii="Times New Roman" w:eastAsia="Calibri" w:hAnsi="Times New Roman" w:cs="Times New Roman"/>
          <w:sz w:val="28"/>
          <w:szCs w:val="28"/>
        </w:rPr>
        <w:t xml:space="preserve"> банковскому счету, либо с использованием </w:t>
      </w:r>
      <w:proofErr w:type="gramStart"/>
      <w:r w:rsidRPr="00F21A48">
        <w:rPr>
          <w:rFonts w:ascii="Times New Roman" w:eastAsia="Calibri" w:hAnsi="Times New Roman" w:cs="Times New Roman"/>
          <w:sz w:val="28"/>
          <w:szCs w:val="28"/>
        </w:rPr>
        <w:t>сервиса быстрых платежей платежной системы Банка России</w:t>
      </w:r>
      <w:proofErr w:type="gramEnd"/>
      <w:r w:rsidRPr="00F21A48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C45D6D" w:rsidRPr="00F21A48" w:rsidRDefault="00C45D6D" w:rsidP="00F21A48">
      <w:pPr>
        <w:pStyle w:val="a3"/>
        <w:numPr>
          <w:ilvl w:val="0"/>
          <w:numId w:val="5"/>
        </w:numPr>
        <w:spacing w:before="0" w:beforeAutospacing="0" w:after="0" w:afterAutospacing="0" w:line="480" w:lineRule="auto"/>
        <w:ind w:left="0"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в статье 27: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а) в части 4: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 1 изложить в следующей редакции: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«1) о выдаче банку лицензии на осуществление банковских операций, в том числе в случае изменения статуса кредитной организации с банка на небанковскую кредитную организацию</w:t>
      </w:r>
      <w:proofErr w:type="gramStart"/>
      <w:r w:rsidRPr="00F21A48">
        <w:rPr>
          <w:sz w:val="28"/>
          <w:szCs w:val="28"/>
        </w:rPr>
        <w:t>;»</w:t>
      </w:r>
      <w:proofErr w:type="gramEnd"/>
      <w:r w:rsidRPr="00F21A48">
        <w:rPr>
          <w:sz w:val="28"/>
          <w:szCs w:val="28"/>
        </w:rPr>
        <w:t>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пункты 6 и 7 признать утратившим силу;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б) в части 4</w:t>
      </w:r>
      <w:r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>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 1 признать утратившим силу;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 2 изложить в следующей редакции: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t xml:space="preserve">«2) о применении Банком России к банку мер в виде ограничения на осуществление отдельных операций, и (или) ограничения на величину процентной ставки, которую банк определяет в договорах банковского вклада, и (или) запрета на осуществление отдельных банковских операций, предусмотренных лицензией на осуществление банковских операций, и (или) запрета на открытие филиалов в соответствии со статьей 74 </w:t>
      </w:r>
      <w:r w:rsidRPr="00F21A48">
        <w:rPr>
          <w:sz w:val="28"/>
          <w:szCs w:val="28"/>
        </w:rPr>
        <w:lastRenderedPageBreak/>
        <w:t xml:space="preserve">Федерального закона </w:t>
      </w:r>
      <w:r w:rsidR="00D16FEF" w:rsidRPr="00F21A48">
        <w:rPr>
          <w:sz w:val="28"/>
          <w:szCs w:val="28"/>
        </w:rPr>
        <w:t>«</w:t>
      </w:r>
      <w:r w:rsidRPr="00F21A48">
        <w:rPr>
          <w:sz w:val="28"/>
          <w:szCs w:val="28"/>
        </w:rPr>
        <w:t>О Центральном банке Российской</w:t>
      </w:r>
      <w:proofErr w:type="gramEnd"/>
      <w:r w:rsidRPr="00F21A48">
        <w:rPr>
          <w:sz w:val="28"/>
          <w:szCs w:val="28"/>
        </w:rPr>
        <w:t xml:space="preserve"> Федерации (Банке России)</w:t>
      </w:r>
      <w:r w:rsidR="00D16FEF" w:rsidRPr="00F21A48">
        <w:rPr>
          <w:sz w:val="28"/>
          <w:szCs w:val="28"/>
        </w:rPr>
        <w:t>»</w:t>
      </w:r>
      <w:r w:rsidRPr="00F21A48">
        <w:rPr>
          <w:sz w:val="28"/>
          <w:szCs w:val="28"/>
        </w:rPr>
        <w:t>, а также об отмене таких мер</w:t>
      </w:r>
      <w:proofErr w:type="gramStart"/>
      <w:r w:rsidRPr="00F21A48">
        <w:rPr>
          <w:sz w:val="28"/>
          <w:szCs w:val="28"/>
        </w:rPr>
        <w:t>;»</w:t>
      </w:r>
      <w:proofErr w:type="gramEnd"/>
      <w:r w:rsidRPr="00F21A48">
        <w:rPr>
          <w:sz w:val="28"/>
          <w:szCs w:val="28"/>
        </w:rPr>
        <w:t>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дополнить пунктом 4 следующего содержания: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«4) об имеющихся в Банке России сведениях, касающихся исполнения банком, принявшим решение о получении статуса микрофинансовой компании, всех обязательств перед вкладчиками</w:t>
      </w:r>
      <w:proofErr w:type="gramStart"/>
      <w:r w:rsidRPr="00F21A48">
        <w:rPr>
          <w:sz w:val="28"/>
          <w:szCs w:val="28"/>
        </w:rPr>
        <w:t>.»;</w:t>
      </w:r>
      <w:proofErr w:type="gramEnd"/>
    </w:p>
    <w:p w:rsidR="00C45D6D" w:rsidRPr="00F21A48" w:rsidRDefault="00C45D6D" w:rsidP="00F21A48">
      <w:pPr>
        <w:pStyle w:val="a3"/>
        <w:numPr>
          <w:ilvl w:val="0"/>
          <w:numId w:val="2"/>
        </w:numPr>
        <w:spacing w:before="0" w:beforeAutospacing="0" w:after="0" w:afterAutospacing="0" w:line="480" w:lineRule="auto"/>
        <w:ind w:left="0"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в статье 28: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 xml:space="preserve">а) в части 1 слова «разрешения Банка России» заменить словами «лицензии на осуществление банковских операций»; 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б) в части 3: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 2 изложить в следующей редакции: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«2) исполнения банком, принявшим решение о получении статуса микрофинансовой компании, всех обязательств перед вкладчиками</w:t>
      </w:r>
      <w:proofErr w:type="gramStart"/>
      <w:r w:rsidRPr="00F21A48">
        <w:rPr>
          <w:sz w:val="28"/>
          <w:szCs w:val="28"/>
        </w:rPr>
        <w:t>;»</w:t>
      </w:r>
      <w:proofErr w:type="gramEnd"/>
      <w:r w:rsidRPr="00F21A48">
        <w:rPr>
          <w:sz w:val="28"/>
          <w:szCs w:val="28"/>
        </w:rPr>
        <w:t>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пункт 2</w:t>
      </w:r>
      <w:r w:rsidR="00D16FEF"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 изложить в следующей редакции:</w:t>
      </w:r>
    </w:p>
    <w:p w:rsidR="00C45D6D" w:rsidRPr="00F21A48" w:rsidRDefault="00C45D6D" w:rsidP="00F21A48">
      <w:pPr>
        <w:pStyle w:val="a3"/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«2</w:t>
      </w:r>
      <w:r w:rsidR="00D16FEF"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) истечения пяти лет </w:t>
      </w:r>
      <w:proofErr w:type="gramStart"/>
      <w:r w:rsidRPr="00F21A48">
        <w:rPr>
          <w:sz w:val="28"/>
          <w:szCs w:val="28"/>
        </w:rPr>
        <w:t>с даты изменения</w:t>
      </w:r>
      <w:proofErr w:type="gramEnd"/>
      <w:r w:rsidRPr="00F21A48">
        <w:rPr>
          <w:sz w:val="28"/>
          <w:szCs w:val="28"/>
        </w:rPr>
        <w:t xml:space="preserve"> банком своего статуса на статус небанковской кредитной организации. Банк, изменивший свой статус на статус небанковской кредитной организации, не позднее дня изменения статуса обязан уведомить вкладчиков:</w:t>
      </w:r>
    </w:p>
    <w:p w:rsidR="00C45D6D" w:rsidRPr="00F21A48" w:rsidRDefault="00C45D6D" w:rsidP="00F21A48">
      <w:pPr>
        <w:pStyle w:val="a3"/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а) об изменении своего статуса на статус небанковской кредитной организации;</w:t>
      </w:r>
    </w:p>
    <w:p w:rsidR="00C45D6D" w:rsidRPr="00F21A48" w:rsidRDefault="00C45D6D" w:rsidP="00F21A48">
      <w:pPr>
        <w:pStyle w:val="a3"/>
        <w:spacing w:line="48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lastRenderedPageBreak/>
        <w:t>б) о продолжении обслуживания счетов по вкладам вкладчиков – физических лиц в целях исполнения договоров, заключенных с ними до изменения банком своего статуса на статус небанковской кредитной организации, и страховании денежных средств, размещенных на таких счетах, до истечения срока действия указанных договоров, но не более пяти лет с даты изменения статуса в соответствии с частью шестой статьи 5</w:t>
      </w:r>
      <w:r w:rsidR="00D16FEF"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 Федерального закона «О</w:t>
      </w:r>
      <w:proofErr w:type="gramEnd"/>
      <w:r w:rsidRPr="00F21A48">
        <w:rPr>
          <w:sz w:val="28"/>
          <w:szCs w:val="28"/>
        </w:rPr>
        <w:t xml:space="preserve"> </w:t>
      </w:r>
      <w:proofErr w:type="gramStart"/>
      <w:r w:rsidRPr="00F21A48">
        <w:rPr>
          <w:sz w:val="28"/>
          <w:szCs w:val="28"/>
        </w:rPr>
        <w:t>банках</w:t>
      </w:r>
      <w:proofErr w:type="gramEnd"/>
      <w:r w:rsidRPr="00F21A48">
        <w:rPr>
          <w:sz w:val="28"/>
          <w:szCs w:val="28"/>
        </w:rPr>
        <w:t xml:space="preserve"> и банковской деятельности»;</w:t>
      </w:r>
    </w:p>
    <w:p w:rsidR="00DF4977" w:rsidRPr="00F21A48" w:rsidRDefault="00DF4977" w:rsidP="00F21A48">
      <w:pPr>
        <w:pStyle w:val="a3"/>
        <w:spacing w:line="48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F21A48">
        <w:rPr>
          <w:sz w:val="28"/>
          <w:szCs w:val="28"/>
        </w:rPr>
        <w:t>в) о страховании денежных средств, размещенных на счетах по вкладам вкладчиков – юридических лиц, указанных в статье 5</w:t>
      </w:r>
      <w:r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 настоящего Федерального закона, на основании договоров, заключенных с ними до изменения банком своего статуса на статус небанковской кредитной организации, до истечения срока действия указанных договоров, но не более пяти лет с даты изменения статуса</w:t>
      </w:r>
      <w:r w:rsidR="00BA1249" w:rsidRPr="00F21A48">
        <w:rPr>
          <w:sz w:val="28"/>
          <w:szCs w:val="28"/>
        </w:rPr>
        <w:t>;</w:t>
      </w:r>
      <w:proofErr w:type="gramEnd"/>
    </w:p>
    <w:p w:rsidR="00C45D6D" w:rsidRPr="00F21A48" w:rsidRDefault="00CA1970" w:rsidP="00F21A48">
      <w:pPr>
        <w:pStyle w:val="a3"/>
        <w:spacing w:before="0" w:beforeAutospacing="0" w:line="480" w:lineRule="auto"/>
        <w:ind w:firstLine="709"/>
        <w:contextualSpacing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г</w:t>
      </w:r>
      <w:r w:rsidR="00C45D6D" w:rsidRPr="00F21A48">
        <w:rPr>
          <w:sz w:val="28"/>
          <w:szCs w:val="28"/>
        </w:rPr>
        <w:t>) о страховании денежных средств, размещенных вкладчиками на банковских счетах до изменения банком своего статуса на статус небанковской кредитной организации, в течени</w:t>
      </w:r>
      <w:proofErr w:type="gramStart"/>
      <w:r w:rsidR="00C45D6D" w:rsidRPr="00F21A48">
        <w:rPr>
          <w:sz w:val="28"/>
          <w:szCs w:val="28"/>
        </w:rPr>
        <w:t>и</w:t>
      </w:r>
      <w:proofErr w:type="gramEnd"/>
      <w:r w:rsidR="00C45D6D" w:rsidRPr="00F21A48">
        <w:rPr>
          <w:sz w:val="28"/>
          <w:szCs w:val="28"/>
        </w:rPr>
        <w:t xml:space="preserve"> шести месяцев с даты указанного изменения статуса в соответствии с пунктом 12 части 2 </w:t>
      </w:r>
      <w:r w:rsidR="00F21A48">
        <w:rPr>
          <w:sz w:val="28"/>
          <w:szCs w:val="28"/>
        </w:rPr>
        <w:br/>
      </w:r>
      <w:r w:rsidR="00C45D6D" w:rsidRPr="00F21A48">
        <w:rPr>
          <w:sz w:val="28"/>
          <w:szCs w:val="28"/>
        </w:rPr>
        <w:t>статьи 5 настоящего Федерального закона.»;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в) дополнить частью 3</w:t>
      </w:r>
      <w:r w:rsidR="00D16FEF"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 следующего содержания:</w:t>
      </w:r>
    </w:p>
    <w:p w:rsidR="00C45D6D" w:rsidRPr="00F21A48" w:rsidRDefault="00C45D6D" w:rsidP="00F21A48">
      <w:pPr>
        <w:pStyle w:val="a3"/>
        <w:spacing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«3</w:t>
      </w:r>
      <w:r w:rsidR="00D16FEF" w:rsidRPr="00F21A48">
        <w:rPr>
          <w:sz w:val="28"/>
          <w:szCs w:val="28"/>
          <w:vertAlign w:val="superscript"/>
        </w:rPr>
        <w:t>1</w:t>
      </w:r>
      <w:r w:rsidRPr="00F21A48">
        <w:rPr>
          <w:sz w:val="28"/>
          <w:szCs w:val="28"/>
        </w:rPr>
        <w:t xml:space="preserve">. Банк, изменивший свой статус на статус небанковской кредитной организации, не позднее дня получения информации об </w:t>
      </w:r>
      <w:r w:rsidRPr="00F21A48">
        <w:rPr>
          <w:sz w:val="28"/>
          <w:szCs w:val="28"/>
        </w:rPr>
        <w:lastRenderedPageBreak/>
        <w:t>исключении его из реестра банков в порядке, установленном частью 5 настоящей статьи, обязан уведомить всех вкладчиков о своем выходе из системы страхования вкладов</w:t>
      </w:r>
      <w:proofErr w:type="gramStart"/>
      <w:r w:rsidRPr="00F21A48">
        <w:rPr>
          <w:sz w:val="28"/>
          <w:szCs w:val="28"/>
        </w:rPr>
        <w:t>.»;</w:t>
      </w:r>
      <w:proofErr w:type="gramEnd"/>
    </w:p>
    <w:p w:rsidR="00C45D6D" w:rsidRPr="00F21A48" w:rsidRDefault="0084724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6</w:t>
      </w:r>
      <w:r w:rsidR="00C45D6D" w:rsidRPr="00F21A48">
        <w:rPr>
          <w:sz w:val="28"/>
          <w:szCs w:val="28"/>
        </w:rPr>
        <w:t>) в статье 36: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а) часть 7</w:t>
      </w:r>
      <w:r w:rsidR="00D16FEF" w:rsidRPr="00F21A48">
        <w:rPr>
          <w:sz w:val="28"/>
          <w:szCs w:val="28"/>
          <w:vertAlign w:val="superscript"/>
        </w:rPr>
        <w:t>5</w:t>
      </w:r>
      <w:r w:rsidRPr="00F21A48">
        <w:rPr>
          <w:sz w:val="28"/>
          <w:szCs w:val="28"/>
        </w:rPr>
        <w:t xml:space="preserve"> дополнить пунктом 6 следующего содержания: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 xml:space="preserve">«6) </w:t>
      </w:r>
      <w:r w:rsidRPr="00F21A48">
        <w:rPr>
          <w:color w:val="22272F"/>
          <w:sz w:val="28"/>
          <w:szCs w:val="28"/>
          <w:shd w:val="clear" w:color="auto" w:fill="FFFFFF"/>
        </w:rPr>
        <w:t>структура собственности банка оценивается Банком России как непрозрачная в течение трех и более месяцев подряд</w:t>
      </w:r>
      <w:proofErr w:type="gramStart"/>
      <w:r w:rsidRPr="00F21A48">
        <w:rPr>
          <w:color w:val="22272F"/>
          <w:sz w:val="28"/>
          <w:szCs w:val="28"/>
          <w:shd w:val="clear" w:color="auto" w:fill="FFFFFF"/>
        </w:rPr>
        <w:t>.»</w:t>
      </w:r>
      <w:r w:rsidR="00FF7D7E" w:rsidRPr="00F21A48">
        <w:rPr>
          <w:color w:val="22272F"/>
          <w:sz w:val="28"/>
          <w:szCs w:val="28"/>
          <w:shd w:val="clear" w:color="auto" w:fill="FFFFFF"/>
        </w:rPr>
        <w:t>;</w:t>
      </w:r>
      <w:proofErr w:type="gramEnd"/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б) в пункте 1 части 7</w:t>
      </w:r>
      <w:r w:rsidR="00D16FEF" w:rsidRPr="00F21A48">
        <w:rPr>
          <w:sz w:val="28"/>
          <w:szCs w:val="28"/>
          <w:vertAlign w:val="superscript"/>
        </w:rPr>
        <w:t>7</w:t>
      </w:r>
      <w:r w:rsidRPr="00F21A48">
        <w:rPr>
          <w:sz w:val="28"/>
          <w:szCs w:val="28"/>
        </w:rPr>
        <w:t xml:space="preserve"> слова «из числа установленных частью 3 статьи 44 настоящего Федерального закона» заменить словами </w:t>
      </w:r>
      <w:r w:rsidR="00F21A48">
        <w:rPr>
          <w:sz w:val="28"/>
          <w:szCs w:val="28"/>
        </w:rPr>
        <w:br/>
      </w:r>
      <w:r w:rsidRPr="00F21A48">
        <w:rPr>
          <w:sz w:val="28"/>
          <w:szCs w:val="28"/>
        </w:rPr>
        <w:t>«, используемых при оценке экономического положения банков, установленных нормативным актом Банка России»;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в) часть 7</w:t>
      </w:r>
      <w:r w:rsidR="00D16FEF" w:rsidRPr="00F21A48">
        <w:rPr>
          <w:sz w:val="28"/>
          <w:szCs w:val="28"/>
          <w:vertAlign w:val="superscript"/>
        </w:rPr>
        <w:t>8</w:t>
      </w:r>
      <w:r w:rsidRPr="00F21A48">
        <w:rPr>
          <w:sz w:val="28"/>
          <w:szCs w:val="28"/>
        </w:rPr>
        <w:t xml:space="preserve"> изложить в следующей редакции:</w:t>
      </w:r>
    </w:p>
    <w:p w:rsidR="00C45D6D" w:rsidRPr="00F21A48" w:rsidRDefault="00C45D6D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«7</w:t>
      </w:r>
      <w:r w:rsidR="00D16FEF" w:rsidRPr="00F21A48">
        <w:rPr>
          <w:sz w:val="28"/>
          <w:szCs w:val="28"/>
          <w:vertAlign w:val="superscript"/>
        </w:rPr>
        <w:t>8</w:t>
      </w:r>
      <w:r w:rsidRPr="00F21A48">
        <w:rPr>
          <w:sz w:val="28"/>
          <w:szCs w:val="28"/>
        </w:rPr>
        <w:t>. Порядок признания финансового положения банка или структуры собственности соответствующими критериям для уплаты повышенной дополнительной ставки страховых взносов, в том числе состав и методика расчета показателей, используемых для оценки финансового положения, устанавливается нормативными актами Банка России</w:t>
      </w:r>
      <w:proofErr w:type="gramStart"/>
      <w:r w:rsidRPr="00F21A48">
        <w:rPr>
          <w:sz w:val="28"/>
          <w:szCs w:val="28"/>
        </w:rPr>
        <w:t>.»</w:t>
      </w:r>
      <w:r w:rsidR="00FF7D7E" w:rsidRPr="00F21A48">
        <w:rPr>
          <w:sz w:val="28"/>
          <w:szCs w:val="28"/>
        </w:rPr>
        <w:t>;</w:t>
      </w:r>
      <w:proofErr w:type="gramEnd"/>
    </w:p>
    <w:p w:rsidR="00C45D6D" w:rsidRPr="00F21A48" w:rsidRDefault="0084724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7</w:t>
      </w:r>
      <w:r w:rsidR="00C45D6D" w:rsidRPr="00F21A48">
        <w:rPr>
          <w:sz w:val="28"/>
          <w:szCs w:val="28"/>
        </w:rPr>
        <w:t>) статью 43 признать утратившей силу;</w:t>
      </w:r>
    </w:p>
    <w:p w:rsidR="00C45D6D" w:rsidRPr="00F21A48" w:rsidRDefault="0084724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8</w:t>
      </w:r>
      <w:r w:rsidR="00C45D6D" w:rsidRPr="00F21A48">
        <w:rPr>
          <w:sz w:val="28"/>
          <w:szCs w:val="28"/>
        </w:rPr>
        <w:t>) статью 44 признать утратившей силу;</w:t>
      </w:r>
    </w:p>
    <w:p w:rsidR="00C45D6D" w:rsidRPr="00F21A48" w:rsidRDefault="00847241" w:rsidP="00F21A48">
      <w:pPr>
        <w:pStyle w:val="a3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21A48">
        <w:rPr>
          <w:sz w:val="28"/>
          <w:szCs w:val="28"/>
        </w:rPr>
        <w:t>9</w:t>
      </w:r>
      <w:r w:rsidR="00C45D6D" w:rsidRPr="00F21A48">
        <w:rPr>
          <w:sz w:val="28"/>
          <w:szCs w:val="28"/>
        </w:rPr>
        <w:t>) статью 48 признать утратившей силу.</w:t>
      </w:r>
    </w:p>
    <w:p w:rsidR="00D87419" w:rsidRPr="00F21A48" w:rsidRDefault="00175318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5</w:t>
      </w:r>
    </w:p>
    <w:p w:rsidR="00D87419" w:rsidRPr="00F21A48" w:rsidRDefault="00D87419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Банк, имеющий на день вступления в силу настоящего Федерального закона 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лицензию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 России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предоставляющую право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привлечение во вклады денежных средств юридических лиц и на открытие и ведение банковских счетов юридических лиц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не предоставляющую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привлечение во вклады денежных средств физических лиц и на открытие и ведение банковских счетов физических лиц, подлежит внесению 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корпорацией «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Агентство по страхованию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вкладов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перечень банков, состоящих на учете в системе </w:t>
      </w:r>
      <w:r w:rsidR="00696541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обязательного страхования вкладов в банках Российской Федерации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(реестр банков), </w:t>
      </w:r>
      <w:proofErr w:type="gramStart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вступления</w:t>
      </w:r>
      <w:proofErr w:type="gramEnd"/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настоящего Федерального закона.</w:t>
      </w:r>
    </w:p>
    <w:p w:rsidR="00D87419" w:rsidRPr="00F21A48" w:rsidRDefault="00175318" w:rsidP="00F21A48">
      <w:pPr>
        <w:widowControl w:val="0"/>
        <w:tabs>
          <w:tab w:val="left" w:pos="142"/>
        </w:tabs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</w:t>
      </w:r>
    </w:p>
    <w:p w:rsidR="00847241" w:rsidRPr="00F21A48" w:rsidRDefault="00D87419" w:rsidP="00F21A48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Федеральный закон вступает в силу по истечении </w:t>
      </w:r>
      <w:r w:rsid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95213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 восьмидесяти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после дня </w:t>
      </w:r>
      <w:r w:rsidR="00F21226"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847241" w:rsidRPr="00F21A48">
        <w:rPr>
          <w:rFonts w:ascii="Times New Roman" w:hAnsi="Times New Roman" w:cs="Times New Roman"/>
          <w:sz w:val="28"/>
          <w:szCs w:val="28"/>
        </w:rPr>
        <w:t>.</w:t>
      </w:r>
    </w:p>
    <w:p w:rsidR="00F21A48" w:rsidRPr="00F21A48" w:rsidRDefault="00F21A48" w:rsidP="00F21A4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1A48" w:rsidRPr="00F21A48" w:rsidRDefault="00F21A48" w:rsidP="00F21A4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1A48" w:rsidRPr="00F21A48" w:rsidRDefault="00F21A48" w:rsidP="00F21A48">
      <w:pPr>
        <w:tabs>
          <w:tab w:val="center" w:pos="14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F21A48" w:rsidRPr="00F21A48" w:rsidRDefault="00F21A48" w:rsidP="00F21A48">
      <w:pPr>
        <w:tabs>
          <w:tab w:val="center" w:pos="1474"/>
          <w:tab w:val="left" w:pos="836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847241" w:rsidRPr="00F21A48" w:rsidRDefault="00847241" w:rsidP="00F21A48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47241" w:rsidRPr="00F21A48" w:rsidSect="00F21A48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22D" w:rsidRDefault="0050122D" w:rsidP="0054059D">
      <w:pPr>
        <w:spacing w:after="0" w:line="240" w:lineRule="auto"/>
      </w:pPr>
      <w:r>
        <w:separator/>
      </w:r>
    </w:p>
  </w:endnote>
  <w:endnote w:type="continuationSeparator" w:id="0">
    <w:p w:rsidR="0050122D" w:rsidRDefault="0050122D" w:rsidP="0054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22D" w:rsidRDefault="0050122D" w:rsidP="0054059D">
      <w:pPr>
        <w:spacing w:after="0" w:line="240" w:lineRule="auto"/>
      </w:pPr>
      <w:r>
        <w:separator/>
      </w:r>
    </w:p>
  </w:footnote>
  <w:footnote w:type="continuationSeparator" w:id="0">
    <w:p w:rsidR="0050122D" w:rsidRDefault="0050122D" w:rsidP="00540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824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16FEF" w:rsidRPr="00F21A48" w:rsidRDefault="00D16FEF" w:rsidP="00F21A4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1A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21A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21A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4D01">
          <w:rPr>
            <w:rFonts w:ascii="Times New Roman" w:hAnsi="Times New Roman" w:cs="Times New Roman"/>
            <w:noProof/>
            <w:sz w:val="28"/>
            <w:szCs w:val="28"/>
          </w:rPr>
          <w:t>23</w:t>
        </w:r>
        <w:r w:rsidRPr="00F21A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64A0"/>
    <w:multiLevelType w:val="hybridMultilevel"/>
    <w:tmpl w:val="D47AFF26"/>
    <w:lvl w:ilvl="0" w:tplc="E06AE5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16E3998"/>
    <w:multiLevelType w:val="hybridMultilevel"/>
    <w:tmpl w:val="7D5CA722"/>
    <w:lvl w:ilvl="0" w:tplc="736E9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0B33A5"/>
    <w:multiLevelType w:val="hybridMultilevel"/>
    <w:tmpl w:val="44EC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1671B"/>
    <w:multiLevelType w:val="hybridMultilevel"/>
    <w:tmpl w:val="F0269570"/>
    <w:lvl w:ilvl="0" w:tplc="110A1D7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7900D5"/>
    <w:multiLevelType w:val="hybridMultilevel"/>
    <w:tmpl w:val="478652EE"/>
    <w:lvl w:ilvl="0" w:tplc="9FF63428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8B"/>
    <w:rsid w:val="000010CB"/>
    <w:rsid w:val="00002C19"/>
    <w:rsid w:val="00004FB8"/>
    <w:rsid w:val="0000550C"/>
    <w:rsid w:val="00025310"/>
    <w:rsid w:val="000472F9"/>
    <w:rsid w:val="00050286"/>
    <w:rsid w:val="00056B03"/>
    <w:rsid w:val="00071199"/>
    <w:rsid w:val="00084BD4"/>
    <w:rsid w:val="00092FD1"/>
    <w:rsid w:val="000A3CD2"/>
    <w:rsid w:val="000A54B7"/>
    <w:rsid w:val="000C025A"/>
    <w:rsid w:val="000D38B4"/>
    <w:rsid w:val="00135889"/>
    <w:rsid w:val="00162EC8"/>
    <w:rsid w:val="00175318"/>
    <w:rsid w:val="00185A31"/>
    <w:rsid w:val="001936CA"/>
    <w:rsid w:val="00194C92"/>
    <w:rsid w:val="001A1313"/>
    <w:rsid w:val="001A1C19"/>
    <w:rsid w:val="001A34EA"/>
    <w:rsid w:val="001A5A79"/>
    <w:rsid w:val="001B3CA2"/>
    <w:rsid w:val="001B4F9B"/>
    <w:rsid w:val="001D4E3E"/>
    <w:rsid w:val="001D5829"/>
    <w:rsid w:val="001F4C52"/>
    <w:rsid w:val="001F69B8"/>
    <w:rsid w:val="00200FC5"/>
    <w:rsid w:val="00227100"/>
    <w:rsid w:val="002362E0"/>
    <w:rsid w:val="00256444"/>
    <w:rsid w:val="00264841"/>
    <w:rsid w:val="00270229"/>
    <w:rsid w:val="002703A5"/>
    <w:rsid w:val="0027607D"/>
    <w:rsid w:val="00282EC6"/>
    <w:rsid w:val="0029038D"/>
    <w:rsid w:val="00294147"/>
    <w:rsid w:val="002A5C31"/>
    <w:rsid w:val="002A6552"/>
    <w:rsid w:val="002B3553"/>
    <w:rsid w:val="002C5772"/>
    <w:rsid w:val="002F6989"/>
    <w:rsid w:val="00301105"/>
    <w:rsid w:val="0030165E"/>
    <w:rsid w:val="0032186D"/>
    <w:rsid w:val="00324FF4"/>
    <w:rsid w:val="0032519D"/>
    <w:rsid w:val="0033436C"/>
    <w:rsid w:val="00342742"/>
    <w:rsid w:val="003429AC"/>
    <w:rsid w:val="00356A3D"/>
    <w:rsid w:val="0039081D"/>
    <w:rsid w:val="00390F89"/>
    <w:rsid w:val="00392CFA"/>
    <w:rsid w:val="00397156"/>
    <w:rsid w:val="003A1C00"/>
    <w:rsid w:val="003A51ED"/>
    <w:rsid w:val="003C6324"/>
    <w:rsid w:val="003E4736"/>
    <w:rsid w:val="003E6425"/>
    <w:rsid w:val="003F020F"/>
    <w:rsid w:val="003F513A"/>
    <w:rsid w:val="00404616"/>
    <w:rsid w:val="00417EDF"/>
    <w:rsid w:val="00424733"/>
    <w:rsid w:val="00424B44"/>
    <w:rsid w:val="00457528"/>
    <w:rsid w:val="00480C9B"/>
    <w:rsid w:val="004951C5"/>
    <w:rsid w:val="004A5B76"/>
    <w:rsid w:val="004C410F"/>
    <w:rsid w:val="004C4EDD"/>
    <w:rsid w:val="004D0646"/>
    <w:rsid w:val="004D1BB6"/>
    <w:rsid w:val="004F1A92"/>
    <w:rsid w:val="004F4121"/>
    <w:rsid w:val="004F495D"/>
    <w:rsid w:val="0050122D"/>
    <w:rsid w:val="005317E5"/>
    <w:rsid w:val="0054059D"/>
    <w:rsid w:val="00546F55"/>
    <w:rsid w:val="00554E8B"/>
    <w:rsid w:val="0056294E"/>
    <w:rsid w:val="00562B2E"/>
    <w:rsid w:val="005C4DFD"/>
    <w:rsid w:val="005D39E4"/>
    <w:rsid w:val="005D4745"/>
    <w:rsid w:val="005E6513"/>
    <w:rsid w:val="005F2D33"/>
    <w:rsid w:val="005F385A"/>
    <w:rsid w:val="005F7615"/>
    <w:rsid w:val="00622492"/>
    <w:rsid w:val="006318D0"/>
    <w:rsid w:val="0063450F"/>
    <w:rsid w:val="006419C4"/>
    <w:rsid w:val="00641B05"/>
    <w:rsid w:val="006468A5"/>
    <w:rsid w:val="00646A00"/>
    <w:rsid w:val="00651D23"/>
    <w:rsid w:val="00655ADF"/>
    <w:rsid w:val="00667E36"/>
    <w:rsid w:val="00671BFA"/>
    <w:rsid w:val="00674AA3"/>
    <w:rsid w:val="00676522"/>
    <w:rsid w:val="006771F5"/>
    <w:rsid w:val="00694C55"/>
    <w:rsid w:val="00696541"/>
    <w:rsid w:val="006A7BDA"/>
    <w:rsid w:val="006B0C7E"/>
    <w:rsid w:val="006D150D"/>
    <w:rsid w:val="006E0D11"/>
    <w:rsid w:val="006E216A"/>
    <w:rsid w:val="006F1419"/>
    <w:rsid w:val="00701C42"/>
    <w:rsid w:val="00725E82"/>
    <w:rsid w:val="00732B12"/>
    <w:rsid w:val="00757F01"/>
    <w:rsid w:val="00764D01"/>
    <w:rsid w:val="007672CC"/>
    <w:rsid w:val="00771175"/>
    <w:rsid w:val="007871F8"/>
    <w:rsid w:val="007951E4"/>
    <w:rsid w:val="00796D49"/>
    <w:rsid w:val="007A05FC"/>
    <w:rsid w:val="007B1A2A"/>
    <w:rsid w:val="007B592E"/>
    <w:rsid w:val="007C5770"/>
    <w:rsid w:val="007E1982"/>
    <w:rsid w:val="008043F6"/>
    <w:rsid w:val="008250A3"/>
    <w:rsid w:val="00847241"/>
    <w:rsid w:val="00883F6E"/>
    <w:rsid w:val="00891E97"/>
    <w:rsid w:val="008A04DE"/>
    <w:rsid w:val="008A4CA9"/>
    <w:rsid w:val="008B3F30"/>
    <w:rsid w:val="008C3C91"/>
    <w:rsid w:val="008F44A2"/>
    <w:rsid w:val="008F5A04"/>
    <w:rsid w:val="0093463B"/>
    <w:rsid w:val="00942308"/>
    <w:rsid w:val="00946E13"/>
    <w:rsid w:val="0095194C"/>
    <w:rsid w:val="009653AF"/>
    <w:rsid w:val="00971FF7"/>
    <w:rsid w:val="00980611"/>
    <w:rsid w:val="009A40D4"/>
    <w:rsid w:val="009D3523"/>
    <w:rsid w:val="009E16E6"/>
    <w:rsid w:val="009E2EE3"/>
    <w:rsid w:val="009F26C9"/>
    <w:rsid w:val="00A140FF"/>
    <w:rsid w:val="00A17C13"/>
    <w:rsid w:val="00A20EE2"/>
    <w:rsid w:val="00A34C76"/>
    <w:rsid w:val="00A36EF3"/>
    <w:rsid w:val="00A41E6D"/>
    <w:rsid w:val="00A570C0"/>
    <w:rsid w:val="00A95199"/>
    <w:rsid w:val="00AB5767"/>
    <w:rsid w:val="00AC36B1"/>
    <w:rsid w:val="00AD7752"/>
    <w:rsid w:val="00AE773B"/>
    <w:rsid w:val="00B00199"/>
    <w:rsid w:val="00B02EDB"/>
    <w:rsid w:val="00B12F17"/>
    <w:rsid w:val="00B412B9"/>
    <w:rsid w:val="00B50BB9"/>
    <w:rsid w:val="00B81CFE"/>
    <w:rsid w:val="00B8613A"/>
    <w:rsid w:val="00B86C67"/>
    <w:rsid w:val="00B94F3E"/>
    <w:rsid w:val="00B95213"/>
    <w:rsid w:val="00BA1249"/>
    <w:rsid w:val="00BA45C7"/>
    <w:rsid w:val="00BB2ABF"/>
    <w:rsid w:val="00BC60E8"/>
    <w:rsid w:val="00BD1F39"/>
    <w:rsid w:val="00BD25E5"/>
    <w:rsid w:val="00BD458E"/>
    <w:rsid w:val="00BE023D"/>
    <w:rsid w:val="00C016A5"/>
    <w:rsid w:val="00C03DBF"/>
    <w:rsid w:val="00C13C56"/>
    <w:rsid w:val="00C21EBD"/>
    <w:rsid w:val="00C45D6D"/>
    <w:rsid w:val="00C473C3"/>
    <w:rsid w:val="00C51ACF"/>
    <w:rsid w:val="00C63F93"/>
    <w:rsid w:val="00C70FA6"/>
    <w:rsid w:val="00C81620"/>
    <w:rsid w:val="00C82AF3"/>
    <w:rsid w:val="00C920D9"/>
    <w:rsid w:val="00C93DE7"/>
    <w:rsid w:val="00C977EA"/>
    <w:rsid w:val="00CA1970"/>
    <w:rsid w:val="00CA552E"/>
    <w:rsid w:val="00CA5FA8"/>
    <w:rsid w:val="00CD1EE8"/>
    <w:rsid w:val="00CF5ED6"/>
    <w:rsid w:val="00D03AC7"/>
    <w:rsid w:val="00D05EC0"/>
    <w:rsid w:val="00D10BCF"/>
    <w:rsid w:val="00D11266"/>
    <w:rsid w:val="00D16FEF"/>
    <w:rsid w:val="00D22972"/>
    <w:rsid w:val="00D26400"/>
    <w:rsid w:val="00D5448F"/>
    <w:rsid w:val="00D67A8E"/>
    <w:rsid w:val="00D860CD"/>
    <w:rsid w:val="00D87419"/>
    <w:rsid w:val="00D935B7"/>
    <w:rsid w:val="00D96B92"/>
    <w:rsid w:val="00D978B1"/>
    <w:rsid w:val="00DA5C27"/>
    <w:rsid w:val="00DA6D4C"/>
    <w:rsid w:val="00DB21C6"/>
    <w:rsid w:val="00DB4B6D"/>
    <w:rsid w:val="00DB5437"/>
    <w:rsid w:val="00DB6E4C"/>
    <w:rsid w:val="00DC0364"/>
    <w:rsid w:val="00DC7A12"/>
    <w:rsid w:val="00DF4977"/>
    <w:rsid w:val="00DF56CB"/>
    <w:rsid w:val="00DF7F41"/>
    <w:rsid w:val="00E153AA"/>
    <w:rsid w:val="00E31660"/>
    <w:rsid w:val="00E374E6"/>
    <w:rsid w:val="00E52A72"/>
    <w:rsid w:val="00E753C0"/>
    <w:rsid w:val="00E76134"/>
    <w:rsid w:val="00E77F2B"/>
    <w:rsid w:val="00EA5E34"/>
    <w:rsid w:val="00EA67AF"/>
    <w:rsid w:val="00EB5136"/>
    <w:rsid w:val="00EC0E11"/>
    <w:rsid w:val="00EF6456"/>
    <w:rsid w:val="00F0461B"/>
    <w:rsid w:val="00F113ED"/>
    <w:rsid w:val="00F127FE"/>
    <w:rsid w:val="00F20C50"/>
    <w:rsid w:val="00F21226"/>
    <w:rsid w:val="00F21A48"/>
    <w:rsid w:val="00F27B72"/>
    <w:rsid w:val="00F4179A"/>
    <w:rsid w:val="00F507E5"/>
    <w:rsid w:val="00F5099E"/>
    <w:rsid w:val="00F615C1"/>
    <w:rsid w:val="00F701C7"/>
    <w:rsid w:val="00F84AA2"/>
    <w:rsid w:val="00FA1364"/>
    <w:rsid w:val="00FA67A6"/>
    <w:rsid w:val="00FB426B"/>
    <w:rsid w:val="00FB6EEB"/>
    <w:rsid w:val="00FD60CC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60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0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59D"/>
  </w:style>
  <w:style w:type="paragraph" w:styleId="a7">
    <w:name w:val="footer"/>
    <w:basedOn w:val="a"/>
    <w:link w:val="a8"/>
    <w:uiPriority w:val="99"/>
    <w:unhideWhenUsed/>
    <w:rsid w:val="00540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59D"/>
  </w:style>
  <w:style w:type="paragraph" w:styleId="a9">
    <w:name w:val="Balloon Text"/>
    <w:basedOn w:val="a"/>
    <w:link w:val="aa"/>
    <w:uiPriority w:val="99"/>
    <w:semiHidden/>
    <w:unhideWhenUsed/>
    <w:rsid w:val="00562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2B2E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E773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E77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AE77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77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773B"/>
    <w:rPr>
      <w:b/>
      <w:bCs/>
      <w:sz w:val="20"/>
      <w:szCs w:val="20"/>
    </w:rPr>
  </w:style>
  <w:style w:type="table" w:styleId="af0">
    <w:name w:val="Table Grid"/>
    <w:basedOn w:val="a1"/>
    <w:uiPriority w:val="39"/>
    <w:rsid w:val="003F5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8A4CA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A4CA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A4CA9"/>
    <w:rPr>
      <w:vertAlign w:val="superscript"/>
    </w:rPr>
  </w:style>
  <w:style w:type="character" w:styleId="af4">
    <w:name w:val="Hyperlink"/>
    <w:basedOn w:val="a0"/>
    <w:uiPriority w:val="99"/>
    <w:unhideWhenUsed/>
    <w:rsid w:val="00946E1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60C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0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59D"/>
  </w:style>
  <w:style w:type="paragraph" w:styleId="a7">
    <w:name w:val="footer"/>
    <w:basedOn w:val="a"/>
    <w:link w:val="a8"/>
    <w:uiPriority w:val="99"/>
    <w:unhideWhenUsed/>
    <w:rsid w:val="00540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59D"/>
  </w:style>
  <w:style w:type="paragraph" w:styleId="a9">
    <w:name w:val="Balloon Text"/>
    <w:basedOn w:val="a"/>
    <w:link w:val="aa"/>
    <w:uiPriority w:val="99"/>
    <w:semiHidden/>
    <w:unhideWhenUsed/>
    <w:rsid w:val="00562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2B2E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E773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E77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AE77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E77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E773B"/>
    <w:rPr>
      <w:b/>
      <w:bCs/>
      <w:sz w:val="20"/>
      <w:szCs w:val="20"/>
    </w:rPr>
  </w:style>
  <w:style w:type="table" w:styleId="af0">
    <w:name w:val="Table Grid"/>
    <w:basedOn w:val="a1"/>
    <w:uiPriority w:val="39"/>
    <w:rsid w:val="003F5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8A4CA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A4CA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A4CA9"/>
    <w:rPr>
      <w:vertAlign w:val="superscript"/>
    </w:rPr>
  </w:style>
  <w:style w:type="character" w:styleId="af4">
    <w:name w:val="Hyperlink"/>
    <w:basedOn w:val="a0"/>
    <w:uiPriority w:val="99"/>
    <w:unhideWhenUsed/>
    <w:rsid w:val="00946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2943B-7EA3-41E9-B4E0-E8A863F9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3774</Words>
  <Characters>21514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Дарья Дмитриевна</dc:creator>
  <cp:lastModifiedBy>СТЕПИНА Ольга Сергеевна</cp:lastModifiedBy>
  <cp:revision>3</cp:revision>
  <cp:lastPrinted>2026-06-24T08:42:00Z</cp:lastPrinted>
  <dcterms:created xsi:type="dcterms:W3CDTF">2026-06-19T10:31:00Z</dcterms:created>
  <dcterms:modified xsi:type="dcterms:W3CDTF">2026-06-24T08:43:00Z</dcterms:modified>
</cp:coreProperties>
</file>