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55C" w:rsidRDefault="0018155C" w:rsidP="0018155C">
      <w:pPr>
        <w:jc w:val="center"/>
        <w:rPr>
          <w:rFonts w:ascii="Times New Roman" w:hAnsi="Times New Roman"/>
          <w:b/>
        </w:rPr>
      </w:pPr>
      <w:r>
        <w:rPr>
          <w:rFonts w:ascii="Times New Roman" w:hAnsi="Times New Roman"/>
          <w:b/>
        </w:rPr>
        <w:t>Пояснительная записка</w:t>
      </w:r>
    </w:p>
    <w:p w:rsidR="0018155C" w:rsidRDefault="0018155C" w:rsidP="0018155C">
      <w:pPr>
        <w:jc w:val="center"/>
        <w:rPr>
          <w:rFonts w:ascii="Times New Roman" w:hAnsi="Times New Roman"/>
          <w:b/>
        </w:rPr>
      </w:pPr>
      <w:r>
        <w:rPr>
          <w:rFonts w:ascii="Times New Roman" w:hAnsi="Times New Roman"/>
          <w:b/>
        </w:rPr>
        <w:t xml:space="preserve">к проекту федерального закона «О внесении изменений в Федеральный закон </w:t>
      </w:r>
      <w:r>
        <w:rPr>
          <w:rFonts w:ascii="Times New Roman" w:hAnsi="Times New Roman"/>
          <w:b/>
        </w:rPr>
        <w:t xml:space="preserve"> </w:t>
      </w:r>
      <w:r>
        <w:rPr>
          <w:rFonts w:ascii="Times New Roman" w:hAnsi="Times New Roman"/>
          <w:b/>
        </w:rPr>
        <w:t xml:space="preserve">«О физической культуре и спорте в Российской Федерации» </w:t>
      </w:r>
      <w:r>
        <w:rPr>
          <w:rFonts w:ascii="Times New Roman" w:hAnsi="Times New Roman"/>
          <w:b/>
        </w:rPr>
        <w:br/>
      </w:r>
      <w:r>
        <w:rPr>
          <w:rFonts w:ascii="Times New Roman" w:hAnsi="Times New Roman"/>
          <w:b/>
        </w:rPr>
        <w:t xml:space="preserve">и  </w:t>
      </w:r>
      <w:bookmarkStart w:id="0" w:name="_GoBack"/>
      <w:bookmarkEnd w:id="0"/>
      <w:r>
        <w:rPr>
          <w:rFonts w:ascii="Times New Roman" w:hAnsi="Times New Roman"/>
          <w:b/>
        </w:rPr>
        <w:t>Федеральный закон «О самоходных машинах и других видах техники»</w:t>
      </w:r>
    </w:p>
    <w:p w:rsidR="0018155C" w:rsidRDefault="0018155C" w:rsidP="0018155C">
      <w:pPr>
        <w:jc w:val="center"/>
        <w:rPr>
          <w:rFonts w:ascii="Times New Roman" w:hAnsi="Times New Roman"/>
          <w:b/>
        </w:rPr>
      </w:pPr>
    </w:p>
    <w:p w:rsidR="0018155C" w:rsidRDefault="0018155C" w:rsidP="0018155C">
      <w:pPr>
        <w:spacing w:line="276" w:lineRule="auto"/>
        <w:ind w:firstLine="709"/>
        <w:rPr>
          <w:rFonts w:ascii="Times New Roman" w:hAnsi="Times New Roman"/>
          <w:b/>
        </w:rPr>
      </w:pPr>
      <w:r>
        <w:rPr>
          <w:rFonts w:ascii="Times New Roman" w:hAnsi="Times New Roman"/>
        </w:rPr>
        <w:t xml:space="preserve">Проект федерального закона «О внесении изменений в Федеральный закон «О физической культуре и спорте в Российской Федерации» и Федеральный закон «О самоходных машинах и других видах техники» направлен на урегулирование правоотношений, связанных с использованием отдельных видов спортивного оборудования, в целях дальнейшего развития отечественного автомотоспорта. </w:t>
      </w:r>
    </w:p>
    <w:p w:rsidR="0018155C" w:rsidRDefault="0018155C" w:rsidP="0018155C">
      <w:pPr>
        <w:spacing w:line="276" w:lineRule="auto"/>
        <w:ind w:firstLine="709"/>
        <w:rPr>
          <w:rFonts w:ascii="Times New Roman" w:hAnsi="Times New Roman"/>
        </w:rPr>
      </w:pPr>
      <w:r>
        <w:rPr>
          <w:rFonts w:ascii="Times New Roman" w:hAnsi="Times New Roman"/>
        </w:rPr>
        <w:t xml:space="preserve">В декабре 2024 года Правительством Российской Федерации была утверждена обновленная Стратегия развития спортивной индустрии до 2035 года, одной из основных целей которой является развитие производства эффективной, высококачественной, доступной спортивной продукции, обеспечивающей потребности населения, развитие массового спорта и материально-технического сопровождения спорта высших достижений. Одним из наиболее технологичных и инновационных видов спорта в России является автомотоспорт. В соответствии с правилами автомотоспорта, разработанными общероссийскими спортивными федерациями и утвержденными </w:t>
      </w:r>
      <w:proofErr w:type="spellStart"/>
      <w:r>
        <w:rPr>
          <w:rFonts w:ascii="Times New Roman" w:hAnsi="Times New Roman"/>
        </w:rPr>
        <w:t>Минспортом</w:t>
      </w:r>
      <w:proofErr w:type="spellEnd"/>
      <w:r>
        <w:rPr>
          <w:rFonts w:ascii="Times New Roman" w:hAnsi="Times New Roman"/>
        </w:rPr>
        <w:t xml:space="preserve"> России, в данных видах спорта насчитывается более 170 спортивных дисциплин. Ежегодно в нашей стране проводится около 600 официальных соревнований более чем в 65 регионах страны, в которых принимают участие порядка 15 000 спортсменов, включая значительное число юниоров.</w:t>
      </w:r>
    </w:p>
    <w:p w:rsidR="0018155C" w:rsidRDefault="0018155C" w:rsidP="0018155C">
      <w:pPr>
        <w:spacing w:line="276" w:lineRule="auto"/>
        <w:ind w:firstLine="709"/>
        <w:rPr>
          <w:rFonts w:ascii="Times New Roman" w:hAnsi="Times New Roman"/>
        </w:rPr>
      </w:pPr>
      <w:r>
        <w:rPr>
          <w:rFonts w:ascii="Times New Roman" w:hAnsi="Times New Roman"/>
        </w:rPr>
        <w:t xml:space="preserve">Важной особенностью автомотоспорта является то, что в отдельных спортивных дисциплинах используется специализированная гоночная техника  (гоночные болиды, карты, багги, </w:t>
      </w:r>
      <w:proofErr w:type="spellStart"/>
      <w:r>
        <w:rPr>
          <w:rFonts w:ascii="Times New Roman" w:hAnsi="Times New Roman"/>
        </w:rPr>
        <w:t>мототехника</w:t>
      </w:r>
      <w:proofErr w:type="spellEnd"/>
      <w:r>
        <w:rPr>
          <w:rFonts w:ascii="Times New Roman" w:hAnsi="Times New Roman"/>
        </w:rPr>
        <w:t xml:space="preserve">, прототипы и </w:t>
      </w:r>
      <w:proofErr w:type="spellStart"/>
      <w:proofErr w:type="gramStart"/>
      <w:r>
        <w:rPr>
          <w:rFonts w:ascii="Times New Roman" w:hAnsi="Times New Roman"/>
        </w:rPr>
        <w:t>др</w:t>
      </w:r>
      <w:proofErr w:type="spellEnd"/>
      <w:proofErr w:type="gramEnd"/>
      <w:r>
        <w:rPr>
          <w:rFonts w:ascii="Times New Roman" w:hAnsi="Times New Roman"/>
        </w:rPr>
        <w:t xml:space="preserve">), которая предназначена исключительно для участия в спортивных соревнованиях, проходящих на специализированных трассах (треки, кольцевые (замкнутые) трассы и </w:t>
      </w:r>
      <w:proofErr w:type="spellStart"/>
      <w:r>
        <w:rPr>
          <w:rFonts w:ascii="Times New Roman" w:hAnsi="Times New Roman"/>
        </w:rPr>
        <w:t>тд</w:t>
      </w:r>
      <w:proofErr w:type="spellEnd"/>
      <w:r>
        <w:rPr>
          <w:rFonts w:ascii="Times New Roman" w:hAnsi="Times New Roman"/>
        </w:rPr>
        <w:t>.), либо на дорогах общего пользования, временно закрытых для движения иных транспортных средств. В силу указанного  функционального предназначения, а также того, что гоночное оборудование конструктивно не предназначено для перевозки пассажиров, грузов либо оборудования, данные устройства  прямо выведены из под технического регулирования в сфере безопасности колесных транспортных средств</w:t>
      </w:r>
      <w:r>
        <w:rPr>
          <w:rFonts w:ascii="Times New Roman" w:hAnsi="Times New Roman"/>
          <w:vertAlign w:val="superscript"/>
        </w:rPr>
        <w:footnoteReference w:id="1"/>
      </w:r>
      <w:r>
        <w:rPr>
          <w:rFonts w:ascii="Times New Roman" w:hAnsi="Times New Roman"/>
        </w:rPr>
        <w:t xml:space="preserve">, не подлежат государственной регистрации в </w:t>
      </w:r>
      <w:proofErr w:type="gramStart"/>
      <w:r>
        <w:rPr>
          <w:rFonts w:ascii="Times New Roman" w:hAnsi="Times New Roman"/>
        </w:rPr>
        <w:t>порядке</w:t>
      </w:r>
      <w:proofErr w:type="gramEnd"/>
      <w:r>
        <w:rPr>
          <w:rFonts w:ascii="Times New Roman" w:hAnsi="Times New Roman"/>
        </w:rPr>
        <w:t xml:space="preserve"> установленном Федеральным законом «О государственной регистрации транспортных средств в Российской Федерации» и </w:t>
      </w:r>
      <w:r>
        <w:rPr>
          <w:rFonts w:ascii="Times New Roman" w:hAnsi="Times New Roman"/>
        </w:rPr>
        <w:lastRenderedPageBreak/>
        <w:t xml:space="preserve">не допускаются к дорожному движению на дорогах общего пользования. Одновременно, в отраслевом спортивном законодательстве указанные особенности гоночного оборудования никак не определены, в </w:t>
      </w:r>
      <w:proofErr w:type="gramStart"/>
      <w:r>
        <w:rPr>
          <w:rFonts w:ascii="Times New Roman" w:hAnsi="Times New Roman"/>
        </w:rPr>
        <w:t>связи</w:t>
      </w:r>
      <w:proofErr w:type="gramEnd"/>
      <w:r>
        <w:rPr>
          <w:rFonts w:ascii="Times New Roman" w:hAnsi="Times New Roman"/>
        </w:rPr>
        <w:t xml:space="preserve"> с чем в большинстве правоотношений такие технические устройства рассматривается как транспортные средства. </w:t>
      </w:r>
    </w:p>
    <w:p w:rsidR="0018155C" w:rsidRDefault="0018155C" w:rsidP="0018155C">
      <w:pPr>
        <w:spacing w:line="276" w:lineRule="auto"/>
        <w:ind w:firstLine="709"/>
        <w:rPr>
          <w:rFonts w:ascii="Times New Roman" w:hAnsi="Times New Roman"/>
        </w:rPr>
      </w:pPr>
      <w:r>
        <w:rPr>
          <w:rFonts w:ascii="Times New Roman" w:hAnsi="Times New Roman"/>
        </w:rPr>
        <w:t xml:space="preserve">Указанная правовая неопределенность затрудняет приобретение, владение, перевозку и эксплуатацию гоночного оборудования спортсменами и командами. Возникающие расхождения в толковании регламентов и разные практики учета гоночного оборудования на местах, отсутствие единых требований к подготовке технических специалистов осложняет организаторам спортивных соревнований допуск и контроль такого оборудования на спортивных соревнованиях. </w:t>
      </w:r>
    </w:p>
    <w:p w:rsidR="0018155C" w:rsidRDefault="0018155C" w:rsidP="0018155C">
      <w:pPr>
        <w:spacing w:line="276" w:lineRule="auto"/>
        <w:ind w:firstLine="709"/>
        <w:rPr>
          <w:rFonts w:ascii="Times New Roman" w:hAnsi="Times New Roman"/>
          <w:b/>
        </w:rPr>
      </w:pPr>
      <w:r>
        <w:rPr>
          <w:rFonts w:ascii="Times New Roman" w:hAnsi="Times New Roman"/>
        </w:rPr>
        <w:t>Согласно закрепленному в Федеральном законе «О физической культуре и спорте в Российской Федерации» понятийному аппарату, «вид спорта» — это обособленная сфера общественных отношений, имеющая утвержденные в установленном порядке правила, среду занятий, используемое спортивное оборудование (инвентарь). При этом развитие отдельных видов спорта, организация и проведение спортивных мероприятий и подготовка спортсменов является прерогативой общероссийских спортивных федераций, — общероссийских общественных организаций, которые создаются на основе членства и получают государственную аккредитацию. Также следует отметить, что статьей 6 упомянутого Федерального закона к полномочиям Российской Федерации отнесена организация разработки требований к спортивному инвентарю и оборудованию для использования в спортивных соревнованиях</w:t>
      </w:r>
      <w:r>
        <w:rPr>
          <w:rFonts w:ascii="Times New Roman" w:hAnsi="Times New Roman"/>
          <w:b/>
        </w:rPr>
        <w:t>.</w:t>
      </w:r>
    </w:p>
    <w:p w:rsidR="0018155C" w:rsidRDefault="0018155C" w:rsidP="0018155C">
      <w:pPr>
        <w:spacing w:line="276" w:lineRule="auto"/>
        <w:ind w:firstLine="709"/>
        <w:rPr>
          <w:rFonts w:ascii="Times New Roman" w:hAnsi="Times New Roman"/>
        </w:rPr>
      </w:pPr>
      <w:r>
        <w:rPr>
          <w:rFonts w:ascii="Times New Roman" w:hAnsi="Times New Roman"/>
        </w:rPr>
        <w:t xml:space="preserve">Учитывая изложенные положения действующего законодательства, а также то, что спортивная гоночная техника используется исключительно в спортивных соревнованиях, законопроектом предлагается </w:t>
      </w:r>
      <w:proofErr w:type="gramStart"/>
      <w:r>
        <w:rPr>
          <w:rFonts w:ascii="Times New Roman" w:hAnsi="Times New Roman"/>
        </w:rPr>
        <w:t xml:space="preserve">наделить </w:t>
      </w:r>
      <w:proofErr w:type="spellStart"/>
      <w:r>
        <w:rPr>
          <w:rFonts w:ascii="Times New Roman" w:hAnsi="Times New Roman"/>
        </w:rPr>
        <w:t>Минспорт</w:t>
      </w:r>
      <w:proofErr w:type="spellEnd"/>
      <w:r>
        <w:rPr>
          <w:rFonts w:ascii="Times New Roman" w:hAnsi="Times New Roman"/>
        </w:rPr>
        <w:t xml:space="preserve"> России полномочиями определять</w:t>
      </w:r>
      <w:proofErr w:type="gramEnd"/>
      <w:r>
        <w:rPr>
          <w:rFonts w:ascii="Times New Roman" w:hAnsi="Times New Roman"/>
        </w:rPr>
        <w:t xml:space="preserve"> для общероссийских спортивных федераций, развивающих соответствующие виды спорта, единые требования к порядку идентификации и учета используемого гоночного спортивного оборудования, предусмотренного соответствующими правилами вида спорта.  За общероссийскими спортивными федерациями, развивающими соответствующие виды спорта, закрепляется обязанность вести централизованный учет гоночного оборудования, используемого в соответствующем виде спорта, а также выдавать идентифицирующие такое оборудование документы, при условии его соответствия установленным требованиям в части конструктивных и функциональных особенностей. </w:t>
      </w:r>
    </w:p>
    <w:p w:rsidR="0018155C" w:rsidRDefault="0018155C" w:rsidP="0018155C">
      <w:pPr>
        <w:spacing w:line="276" w:lineRule="auto"/>
        <w:ind w:firstLine="709"/>
        <w:rPr>
          <w:rFonts w:ascii="Times New Roman" w:hAnsi="Times New Roman"/>
        </w:rPr>
      </w:pPr>
      <w:proofErr w:type="gramStart"/>
      <w:r>
        <w:rPr>
          <w:rFonts w:ascii="Times New Roman" w:hAnsi="Times New Roman"/>
        </w:rPr>
        <w:t xml:space="preserve">Также законопроектом предлагается внести изменение в Федеральный закон «О самоходных машинах и других видах техники», исключив из предмета его регулирования гоночное спортивное оборудование, предусмотренное </w:t>
      </w:r>
      <w:r>
        <w:rPr>
          <w:rFonts w:ascii="Times New Roman" w:hAnsi="Times New Roman"/>
        </w:rPr>
        <w:lastRenderedPageBreak/>
        <w:t>законодательством о физической культуре и спорте, поскольку учитывая  исключительное использование в спортивных соревнованиях, вопросы безопасности эксплуатации такого оборудования, технического состояния, допуска к использованию и иные вопросы указанным федеральным законом не регулируются.</w:t>
      </w:r>
      <w:proofErr w:type="gramEnd"/>
    </w:p>
    <w:p w:rsidR="0018155C" w:rsidRDefault="0018155C" w:rsidP="0018155C">
      <w:pPr>
        <w:spacing w:line="276" w:lineRule="auto"/>
        <w:ind w:firstLine="709"/>
        <w:rPr>
          <w:rFonts w:ascii="Times New Roman" w:hAnsi="Times New Roman"/>
        </w:rPr>
      </w:pPr>
      <w:r>
        <w:rPr>
          <w:rFonts w:ascii="Times New Roman" w:hAnsi="Times New Roman"/>
        </w:rPr>
        <w:t xml:space="preserve">Принятие законопроекта позволит обособить используемое исключительно в спортивных соревнованиях спортивное гоночное оборудование от иных транспортных средств и машин, которые используются на дорогах общего пользования, что в дальнейшем позволит предусматривать особенности регулирования различных правоотношений (страховых, таможенных, экологических и </w:t>
      </w:r>
      <w:proofErr w:type="spellStart"/>
      <w:r>
        <w:rPr>
          <w:rFonts w:ascii="Times New Roman" w:hAnsi="Times New Roman"/>
        </w:rPr>
        <w:t>тд</w:t>
      </w:r>
      <w:proofErr w:type="spellEnd"/>
      <w:r>
        <w:rPr>
          <w:rFonts w:ascii="Times New Roman" w:hAnsi="Times New Roman"/>
        </w:rPr>
        <w:t xml:space="preserve">). Кроме того, реализация законопроекта позволит обеспечить централизованный учет гоночного оборудования, унифицировать идентифицирующие такое спортивное оборудование документы, повысить безопасность использования гоночного оборудования в спортивных соревнованиях, уменьшит число злоупотреблений при его использовании. </w:t>
      </w:r>
    </w:p>
    <w:p w:rsidR="0018155C" w:rsidRDefault="0018155C" w:rsidP="0018155C">
      <w:pPr>
        <w:spacing w:line="276" w:lineRule="auto"/>
        <w:ind w:firstLine="720"/>
        <w:rPr>
          <w:rFonts w:ascii="Times New Roman" w:hAnsi="Times New Roman"/>
        </w:rPr>
      </w:pPr>
      <w:r>
        <w:rPr>
          <w:rFonts w:ascii="Times New Roman" w:hAnsi="Times New Roman"/>
        </w:rPr>
        <w:t xml:space="preserve">Принятие Федерального закона «О внесении изменений в Федеральный закон «О физической культуре и спорте в Российской Федерации» и Федеральный закон «О самоходных машинах и других видах техники» не потребует выделения дополнительных средств из федерального бюджета. </w:t>
      </w:r>
    </w:p>
    <w:p w:rsidR="0018155C" w:rsidRDefault="0018155C" w:rsidP="0018155C">
      <w:pPr>
        <w:spacing w:line="276" w:lineRule="auto"/>
        <w:ind w:firstLine="720"/>
        <w:jc w:val="center"/>
        <w:rPr>
          <w:rFonts w:ascii="Times New Roman" w:hAnsi="Times New Roman"/>
        </w:rPr>
      </w:pPr>
      <w:r>
        <w:br w:type="page"/>
      </w:r>
    </w:p>
    <w:p w:rsidR="0018155C" w:rsidRDefault="0018155C" w:rsidP="0018155C">
      <w:pPr>
        <w:spacing w:line="276" w:lineRule="auto"/>
        <w:ind w:firstLine="720"/>
        <w:rPr>
          <w:rFonts w:ascii="Times New Roman" w:hAnsi="Times New Roman"/>
        </w:rPr>
      </w:pPr>
    </w:p>
    <w:p w:rsidR="00EF28F5" w:rsidRDefault="00EF28F5"/>
    <w:sectPr w:rsidR="00EF28F5">
      <w:pgSz w:w="11906" w:h="16838"/>
      <w:pgMar w:top="1134" w:right="737" w:bottom="1134" w:left="1304" w:header="1134"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615" w:rsidRDefault="00986615" w:rsidP="0018155C">
      <w:r>
        <w:separator/>
      </w:r>
    </w:p>
  </w:endnote>
  <w:endnote w:type="continuationSeparator" w:id="0">
    <w:p w:rsidR="00986615" w:rsidRDefault="00986615" w:rsidP="00181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615" w:rsidRDefault="00986615" w:rsidP="0018155C">
      <w:r>
        <w:separator/>
      </w:r>
    </w:p>
  </w:footnote>
  <w:footnote w:type="continuationSeparator" w:id="0">
    <w:p w:rsidR="00986615" w:rsidRDefault="00986615" w:rsidP="0018155C">
      <w:r>
        <w:continuationSeparator/>
      </w:r>
    </w:p>
  </w:footnote>
  <w:footnote w:id="1">
    <w:p w:rsidR="0018155C" w:rsidRDefault="0018155C" w:rsidP="0018155C">
      <w:pPr>
        <w:pStyle w:val="Footnote"/>
      </w:pPr>
      <w:r>
        <w:rPr>
          <w:vertAlign w:val="superscript"/>
        </w:rPr>
        <w:footnoteRef/>
      </w:r>
      <w:r>
        <w:t xml:space="preserve"> пп.2 п.3 Технического регламента Таможенного союза «О безопасности колесных транспортных средств» (</w:t>
      </w:r>
      <w:proofErr w:type="gramStart"/>
      <w:r>
        <w:t>ТР</w:t>
      </w:r>
      <w:proofErr w:type="gramEnd"/>
      <w:r>
        <w:t xml:space="preserve"> ТС 018/2011)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55C"/>
    <w:rsid w:val="0018155C"/>
    <w:rsid w:val="00986615"/>
    <w:rsid w:val="00BE24E3"/>
    <w:rsid w:val="00EF2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18155C"/>
    <w:pPr>
      <w:spacing w:after="0" w:line="240" w:lineRule="auto"/>
      <w:jc w:val="both"/>
    </w:pPr>
    <w:rPr>
      <w:rFonts w:ascii="XO Thames" w:eastAsia="Times New Roman" w:hAnsi="XO Thames" w:cs="Times New Roman"/>
      <w:color w:val="00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18155C"/>
    <w:pPr>
      <w:spacing w:after="0" w:line="240" w:lineRule="auto"/>
    </w:pPr>
    <w:rPr>
      <w:rFonts w:ascii="XO Thames" w:eastAsia="Times New Roman" w:hAnsi="XO Thames" w:cs="Times New Roman"/>
      <w:color w:val="000000"/>
      <w:sz w:val="28"/>
      <w:szCs w:val="20"/>
      <w:lang w:eastAsia="ru-RU"/>
    </w:rPr>
  </w:style>
  <w:style w:type="paragraph" w:customStyle="1" w:styleId="Footnote">
    <w:name w:val="Footnote"/>
    <w:rsid w:val="0018155C"/>
    <w:pPr>
      <w:spacing w:after="0" w:line="240" w:lineRule="auto"/>
      <w:ind w:firstLine="851"/>
      <w:jc w:val="both"/>
    </w:pPr>
    <w:rPr>
      <w:rFonts w:ascii="XO Thames" w:eastAsia="Times New Roman" w:hAnsi="XO Thames" w:cs="Times New Roman"/>
      <w:color w:val="00000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18155C"/>
    <w:pPr>
      <w:spacing w:after="0" w:line="240" w:lineRule="auto"/>
      <w:jc w:val="both"/>
    </w:pPr>
    <w:rPr>
      <w:rFonts w:ascii="XO Thames" w:eastAsia="Times New Roman" w:hAnsi="XO Thames" w:cs="Times New Roman"/>
      <w:color w:val="00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18155C"/>
    <w:pPr>
      <w:spacing w:after="0" w:line="240" w:lineRule="auto"/>
    </w:pPr>
    <w:rPr>
      <w:rFonts w:ascii="XO Thames" w:eastAsia="Times New Roman" w:hAnsi="XO Thames" w:cs="Times New Roman"/>
      <w:color w:val="000000"/>
      <w:sz w:val="28"/>
      <w:szCs w:val="20"/>
      <w:lang w:eastAsia="ru-RU"/>
    </w:rPr>
  </w:style>
  <w:style w:type="paragraph" w:customStyle="1" w:styleId="Footnote">
    <w:name w:val="Footnote"/>
    <w:rsid w:val="0018155C"/>
    <w:pPr>
      <w:spacing w:after="0" w:line="240" w:lineRule="auto"/>
      <w:ind w:firstLine="851"/>
      <w:jc w:val="both"/>
    </w:pPr>
    <w:rPr>
      <w:rFonts w:ascii="XO Thames" w:eastAsia="Times New Roman" w:hAnsi="XO Thames" w:cs="Times New Roman"/>
      <w:color w:val="00000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933</Words>
  <Characters>5321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КАШЕХЛЕБОВА Екатерина Александровна</dc:creator>
  <cp:lastModifiedBy>КАШЕХЛЕБОВА Екатерина Александровна</cp:lastModifiedBy>
  <cp:revision>1</cp:revision>
  <dcterms:created xsi:type="dcterms:W3CDTF">2026-06-26T11:41:00Z</dcterms:created>
  <dcterms:modified xsi:type="dcterms:W3CDTF">2026-06-26T11:42:00Z</dcterms:modified>
</cp:coreProperties>
</file>