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343" w:rsidRDefault="00707343" w:rsidP="00707343">
      <w:pPr>
        <w:spacing w:line="360" w:lineRule="auto"/>
        <w:jc w:val="right"/>
        <w:rPr>
          <w:spacing w:val="-3"/>
          <w:sz w:val="28"/>
          <w:szCs w:val="28"/>
        </w:rPr>
      </w:pPr>
      <w:r>
        <w:rPr>
          <w:spacing w:val="-3"/>
          <w:sz w:val="28"/>
          <w:szCs w:val="28"/>
          <w:lang w:val="en-US"/>
        </w:rPr>
        <w:t> </w:t>
      </w:r>
    </w:p>
    <w:p w:rsidR="00707343" w:rsidRDefault="00707343" w:rsidP="00707343">
      <w:pPr>
        <w:spacing w:line="360" w:lineRule="auto"/>
        <w:jc w:val="right"/>
        <w:rPr>
          <w:spacing w:val="-3"/>
          <w:sz w:val="28"/>
          <w:szCs w:val="28"/>
        </w:rPr>
      </w:pPr>
      <w:r>
        <w:rPr>
          <w:spacing w:val="-3"/>
          <w:sz w:val="28"/>
          <w:szCs w:val="28"/>
          <w:lang w:val="en-US"/>
        </w:rPr>
        <w:t> </w:t>
      </w:r>
    </w:p>
    <w:p w:rsidR="00707343" w:rsidRDefault="00707343" w:rsidP="00707343">
      <w:pPr>
        <w:spacing w:line="360" w:lineRule="auto"/>
        <w:jc w:val="right"/>
        <w:rPr>
          <w:spacing w:val="-3"/>
          <w:sz w:val="28"/>
          <w:szCs w:val="28"/>
        </w:rPr>
      </w:pPr>
      <w:r>
        <w:rPr>
          <w:spacing w:val="-3"/>
          <w:sz w:val="28"/>
          <w:szCs w:val="28"/>
          <w:lang w:val="en-US"/>
        </w:rPr>
        <w:t> </w:t>
      </w:r>
    </w:p>
    <w:p w:rsidR="00707343" w:rsidRDefault="00707343" w:rsidP="00707343">
      <w:pPr>
        <w:spacing w:line="360" w:lineRule="auto"/>
        <w:jc w:val="right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 </w:t>
      </w:r>
    </w:p>
    <w:p w:rsidR="00707343" w:rsidRDefault="00707343" w:rsidP="00707343">
      <w:pPr>
        <w:ind w:left="5103"/>
        <w:jc w:val="both"/>
        <w:rPr>
          <w:b/>
          <w:sz w:val="28"/>
          <w:szCs w:val="28"/>
        </w:rPr>
      </w:pPr>
    </w:p>
    <w:p w:rsidR="00707343" w:rsidRDefault="00707343" w:rsidP="00707343">
      <w:pPr>
        <w:ind w:left="5103"/>
        <w:jc w:val="both"/>
        <w:rPr>
          <w:b/>
          <w:sz w:val="28"/>
          <w:szCs w:val="28"/>
        </w:rPr>
      </w:pPr>
    </w:p>
    <w:p w:rsidR="00707343" w:rsidRDefault="00707343" w:rsidP="00707343">
      <w:pPr>
        <w:ind w:left="5103"/>
        <w:jc w:val="both"/>
        <w:rPr>
          <w:b/>
          <w:sz w:val="28"/>
          <w:szCs w:val="28"/>
        </w:rPr>
      </w:pPr>
    </w:p>
    <w:p w:rsidR="00707343" w:rsidRDefault="00707343" w:rsidP="00707343">
      <w:pPr>
        <w:jc w:val="both"/>
        <w:rPr>
          <w:b/>
          <w:sz w:val="28"/>
          <w:szCs w:val="28"/>
        </w:rPr>
      </w:pPr>
    </w:p>
    <w:p w:rsidR="00707343" w:rsidRPr="00F1726C" w:rsidRDefault="00707343" w:rsidP="00707343">
      <w:pPr>
        <w:ind w:left="5103"/>
        <w:jc w:val="both"/>
        <w:rPr>
          <w:b/>
          <w:sz w:val="28"/>
          <w:szCs w:val="28"/>
        </w:rPr>
      </w:pPr>
      <w:r w:rsidRPr="00F1726C">
        <w:rPr>
          <w:b/>
          <w:sz w:val="28"/>
          <w:szCs w:val="28"/>
        </w:rPr>
        <w:t>Совет Государственной Думы</w:t>
      </w:r>
    </w:p>
    <w:p w:rsidR="00707343" w:rsidRPr="00F1726C" w:rsidRDefault="00707343" w:rsidP="00707343">
      <w:pPr>
        <w:ind w:left="5103"/>
        <w:jc w:val="both"/>
        <w:rPr>
          <w:b/>
          <w:sz w:val="28"/>
          <w:szCs w:val="28"/>
        </w:rPr>
      </w:pPr>
      <w:r w:rsidRPr="00F1726C">
        <w:rPr>
          <w:b/>
          <w:sz w:val="28"/>
          <w:szCs w:val="28"/>
        </w:rPr>
        <w:t>Федерального Собрания</w:t>
      </w:r>
    </w:p>
    <w:p w:rsidR="00707343" w:rsidRPr="00F1726C" w:rsidRDefault="00707343" w:rsidP="00707343">
      <w:pPr>
        <w:ind w:left="5103"/>
        <w:jc w:val="both"/>
        <w:rPr>
          <w:sz w:val="28"/>
          <w:szCs w:val="28"/>
        </w:rPr>
      </w:pPr>
      <w:r w:rsidRPr="00F1726C">
        <w:rPr>
          <w:b/>
          <w:sz w:val="28"/>
          <w:szCs w:val="28"/>
        </w:rPr>
        <w:t>Российской Федерации</w:t>
      </w:r>
      <w:r w:rsidRPr="00F1726C">
        <w:rPr>
          <w:sz w:val="28"/>
          <w:szCs w:val="28"/>
        </w:rPr>
        <w:tab/>
      </w:r>
    </w:p>
    <w:p w:rsidR="00707343" w:rsidRPr="00F1726C" w:rsidRDefault="00707343" w:rsidP="00707343">
      <w:pPr>
        <w:jc w:val="both"/>
        <w:rPr>
          <w:spacing w:val="-1"/>
          <w:sz w:val="28"/>
          <w:szCs w:val="28"/>
        </w:rPr>
      </w:pPr>
    </w:p>
    <w:p w:rsidR="00707343" w:rsidRPr="00F1726C" w:rsidRDefault="00707343" w:rsidP="00707343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F1726C">
        <w:rPr>
          <w:spacing w:val="-1"/>
          <w:sz w:val="26"/>
          <w:szCs w:val="26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F1726C">
        <w:rPr>
          <w:spacing w:val="-3"/>
          <w:sz w:val="26"/>
          <w:szCs w:val="26"/>
        </w:rPr>
        <w:t xml:space="preserve"> проект </w:t>
      </w:r>
      <w:r>
        <w:rPr>
          <w:spacing w:val="-3"/>
          <w:sz w:val="26"/>
          <w:szCs w:val="26"/>
        </w:rPr>
        <w:br/>
        <w:t xml:space="preserve">федерального закона № </w:t>
      </w:r>
      <w:r>
        <w:rPr>
          <w:spacing w:val="-3"/>
          <w:sz w:val="26"/>
          <w:szCs w:val="26"/>
        </w:rPr>
        <w:t>1264907</w:t>
      </w:r>
      <w:r w:rsidRPr="00F1726C">
        <w:rPr>
          <w:spacing w:val="-3"/>
          <w:sz w:val="26"/>
          <w:szCs w:val="26"/>
        </w:rPr>
        <w:t>-8 «</w:t>
      </w:r>
      <w:r w:rsidRPr="00707343">
        <w:rPr>
          <w:spacing w:val="-3"/>
          <w:sz w:val="26"/>
          <w:szCs w:val="26"/>
        </w:rPr>
        <w:t xml:space="preserve">О внесении изменений в отдельные законодательные акты Российской Федерации и признании утратившим силу Федерального закона </w:t>
      </w:r>
      <w:r>
        <w:rPr>
          <w:spacing w:val="-3"/>
          <w:sz w:val="26"/>
          <w:szCs w:val="26"/>
        </w:rPr>
        <w:t>«</w:t>
      </w:r>
      <w:r w:rsidRPr="00707343">
        <w:rPr>
          <w:spacing w:val="-3"/>
          <w:sz w:val="26"/>
          <w:szCs w:val="26"/>
        </w:rPr>
        <w:t>Об арбитражных заседателях арбитражных судов субъектов Российской Федерации</w:t>
      </w:r>
      <w:r>
        <w:rPr>
          <w:spacing w:val="-3"/>
          <w:sz w:val="26"/>
          <w:szCs w:val="26"/>
        </w:rPr>
        <w:t>»</w:t>
      </w:r>
      <w:r w:rsidRPr="00F1726C">
        <w:rPr>
          <w:sz w:val="26"/>
          <w:szCs w:val="26"/>
        </w:rPr>
        <w:t xml:space="preserve"> </w:t>
      </w:r>
      <w:r w:rsidRPr="00F1726C">
        <w:rPr>
          <w:spacing w:val="-3"/>
          <w:sz w:val="26"/>
          <w:szCs w:val="26"/>
        </w:rPr>
        <w:t>(</w:t>
      </w:r>
      <w:r w:rsidRPr="00707343">
        <w:rPr>
          <w:spacing w:val="-3"/>
          <w:sz w:val="26"/>
          <w:szCs w:val="26"/>
        </w:rPr>
        <w:t>в части совершенствования судебной деятельности, повышения доступности правосудия и эффективности судопроизводства</w:t>
      </w:r>
      <w:r w:rsidRPr="00F1726C">
        <w:rPr>
          <w:spacing w:val="-3"/>
          <w:sz w:val="26"/>
          <w:szCs w:val="26"/>
        </w:rPr>
        <w:t>)</w:t>
      </w:r>
      <w:r w:rsidRPr="00F1726C">
        <w:rPr>
          <w:sz w:val="26"/>
          <w:szCs w:val="26"/>
        </w:rPr>
        <w:t xml:space="preserve">, внесенный </w:t>
      </w:r>
      <w:r>
        <w:rPr>
          <w:sz w:val="26"/>
          <w:szCs w:val="26"/>
        </w:rPr>
        <w:t>Верховным Судом Российской Федерации</w:t>
      </w:r>
      <w:bookmarkStart w:id="0" w:name="_GoBack"/>
      <w:bookmarkEnd w:id="0"/>
      <w:r w:rsidRPr="00F1726C">
        <w:rPr>
          <w:sz w:val="26"/>
          <w:szCs w:val="26"/>
        </w:rPr>
        <w:t>.</w:t>
      </w:r>
      <w:proofErr w:type="gramEnd"/>
    </w:p>
    <w:p w:rsidR="00707343" w:rsidRPr="00F1726C" w:rsidRDefault="00707343" w:rsidP="00707343">
      <w:pPr>
        <w:shd w:val="clear" w:color="auto" w:fill="FFFFFF"/>
        <w:tabs>
          <w:tab w:val="left" w:pos="6427"/>
        </w:tabs>
        <w:spacing w:line="360" w:lineRule="auto"/>
        <w:ind w:firstLine="840"/>
        <w:jc w:val="both"/>
        <w:rPr>
          <w:i/>
          <w:iCs/>
          <w:sz w:val="26"/>
          <w:szCs w:val="26"/>
        </w:rPr>
      </w:pPr>
      <w:r w:rsidRPr="00F1726C">
        <w:rPr>
          <w:sz w:val="26"/>
          <w:szCs w:val="26"/>
        </w:rPr>
        <w:t xml:space="preserve">Комитет 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Думы, и предлагает принять его к рассмотрению Государственной Думой.  </w:t>
      </w:r>
    </w:p>
    <w:p w:rsidR="00707343" w:rsidRPr="00F1726C" w:rsidRDefault="00707343" w:rsidP="00707343">
      <w:pPr>
        <w:spacing w:line="360" w:lineRule="auto"/>
        <w:ind w:firstLine="708"/>
        <w:jc w:val="both"/>
        <w:rPr>
          <w:sz w:val="26"/>
          <w:szCs w:val="26"/>
        </w:rPr>
      </w:pPr>
      <w:r w:rsidRPr="00F1726C">
        <w:rPr>
          <w:sz w:val="26"/>
          <w:szCs w:val="26"/>
        </w:rPr>
        <w:t xml:space="preserve">Электронные копии документов и материалов по указанному законопроекту размещены в СОЗД ____ </w:t>
      </w:r>
      <w:r>
        <w:rPr>
          <w:sz w:val="26"/>
          <w:szCs w:val="26"/>
        </w:rPr>
        <w:t>июля</w:t>
      </w:r>
      <w:r w:rsidRPr="00F1726C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1726C">
        <w:rPr>
          <w:sz w:val="26"/>
          <w:szCs w:val="26"/>
        </w:rPr>
        <w:t xml:space="preserve"> года.</w:t>
      </w:r>
    </w:p>
    <w:p w:rsidR="00707343" w:rsidRPr="00F1726C" w:rsidRDefault="00707343" w:rsidP="00707343">
      <w:pPr>
        <w:spacing w:line="360" w:lineRule="auto"/>
        <w:ind w:firstLine="708"/>
        <w:jc w:val="both"/>
        <w:rPr>
          <w:sz w:val="26"/>
          <w:szCs w:val="26"/>
        </w:rPr>
      </w:pPr>
    </w:p>
    <w:p w:rsidR="00707343" w:rsidRPr="00F1726C" w:rsidRDefault="00707343" w:rsidP="00707343">
      <w:pPr>
        <w:spacing w:before="120" w:line="360" w:lineRule="auto"/>
        <w:ind w:firstLine="708"/>
        <w:jc w:val="both"/>
        <w:rPr>
          <w:sz w:val="26"/>
          <w:szCs w:val="26"/>
        </w:rPr>
      </w:pPr>
      <w:r w:rsidRPr="00F1726C">
        <w:rPr>
          <w:sz w:val="26"/>
          <w:szCs w:val="26"/>
          <w:u w:val="single"/>
        </w:rPr>
        <w:t>Приложение:</w:t>
      </w:r>
      <w:r w:rsidRPr="00F1726C">
        <w:rPr>
          <w:sz w:val="26"/>
          <w:szCs w:val="26"/>
        </w:rPr>
        <w:t xml:space="preserve">   на  ___  л. в 1 экз.</w:t>
      </w:r>
    </w:p>
    <w:p w:rsidR="00707343" w:rsidRPr="00F1726C" w:rsidRDefault="00707343" w:rsidP="00707343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6"/>
          <w:szCs w:val="26"/>
        </w:rPr>
      </w:pPr>
    </w:p>
    <w:p w:rsidR="00707343" w:rsidRPr="00F1726C" w:rsidRDefault="00707343" w:rsidP="00707343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6"/>
          <w:szCs w:val="26"/>
        </w:rPr>
      </w:pPr>
    </w:p>
    <w:p w:rsidR="00707343" w:rsidRPr="00F1726C" w:rsidRDefault="00707343" w:rsidP="00707343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 w:rsidRPr="003C6A2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П.В.Крашенинников</w:t>
      </w:r>
    </w:p>
    <w:p w:rsidR="00707343" w:rsidRDefault="00707343" w:rsidP="00707343"/>
    <w:p w:rsidR="007C782C" w:rsidRDefault="00707343"/>
    <w:sectPr w:rsidR="007C782C" w:rsidSect="0093554B">
      <w:footerReference w:type="default" r:id="rId5"/>
      <w:pgSz w:w="11906" w:h="16838"/>
      <w:pgMar w:top="1134" w:right="850" w:bottom="426" w:left="1701" w:header="708" w:footer="40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7312" w:rsidRPr="00A02F72" w:rsidRDefault="00707343">
    <w:pPr>
      <w:pStyle w:val="a3"/>
      <w:rPr>
        <w:sz w:val="20"/>
      </w:rPr>
    </w:pPr>
    <w:proofErr w:type="spellStart"/>
    <w:r w:rsidRPr="00A02F72">
      <w:rPr>
        <w:sz w:val="20"/>
      </w:rPr>
      <w:t>Исп.</w:t>
    </w:r>
    <w:proofErr w:type="gramStart"/>
    <w:r w:rsidRPr="00A02F72">
      <w:rPr>
        <w:sz w:val="20"/>
      </w:rPr>
      <w:t>:Л</w:t>
    </w:r>
    <w:proofErr w:type="gramEnd"/>
    <w:r w:rsidRPr="00A02F72">
      <w:rPr>
        <w:sz w:val="20"/>
      </w:rPr>
      <w:t>очан</w:t>
    </w:r>
    <w:proofErr w:type="spellEnd"/>
    <w:r w:rsidRPr="00A02F72">
      <w:rPr>
        <w:sz w:val="20"/>
      </w:rPr>
      <w:t xml:space="preserve"> Г.С.</w:t>
    </w:r>
  </w:p>
  <w:p w:rsidR="0093554B" w:rsidRPr="00A02F72" w:rsidRDefault="00707343">
    <w:pPr>
      <w:pStyle w:val="a3"/>
      <w:rPr>
        <w:sz w:val="20"/>
      </w:rPr>
    </w:pPr>
    <w:r w:rsidRPr="00A02F72">
      <w:rPr>
        <w:sz w:val="20"/>
      </w:rPr>
      <w:t xml:space="preserve">тел.692-71-62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343"/>
    <w:rsid w:val="00707343"/>
    <w:rsid w:val="00B71214"/>
    <w:rsid w:val="00ED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0734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70734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0734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70734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ЛОЧАН Георгий Сергеевич</dc:creator>
  <cp:lastModifiedBy>ЛОЧАН Георгий Сергеевич</cp:lastModifiedBy>
  <cp:revision>1</cp:revision>
  <dcterms:created xsi:type="dcterms:W3CDTF">2026-06-26T08:08:00Z</dcterms:created>
  <dcterms:modified xsi:type="dcterms:W3CDTF">2026-06-26T08:10:00Z</dcterms:modified>
</cp:coreProperties>
</file>