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Pr="00DC37A2" w:rsidRDefault="00E3594F" w:rsidP="00E3594F">
      <w:pPr>
        <w:jc w:val="center"/>
        <w:rPr>
          <w:sz w:val="28"/>
          <w:szCs w:val="28"/>
        </w:rPr>
      </w:pPr>
    </w:p>
    <w:p w:rsidR="00E3594F" w:rsidRDefault="00E3594F" w:rsidP="00E3594F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Pr="006A1F0B">
        <w:rPr>
          <w:b/>
          <w:sz w:val="28"/>
          <w:szCs w:val="28"/>
        </w:rPr>
        <w:t xml:space="preserve">федерального закона № </w:t>
      </w:r>
      <w:r>
        <w:rPr>
          <w:b/>
          <w:sz w:val="28"/>
          <w:szCs w:val="28"/>
        </w:rPr>
        <w:t>1264907</w:t>
      </w:r>
      <w:r w:rsidRPr="00877956">
        <w:rPr>
          <w:b/>
          <w:sz w:val="28"/>
          <w:szCs w:val="28"/>
        </w:rPr>
        <w:t>-8</w:t>
      </w:r>
      <w:r>
        <w:rPr>
          <w:b/>
          <w:sz w:val="28"/>
          <w:szCs w:val="28"/>
        </w:rPr>
        <w:br/>
      </w:r>
      <w:r w:rsidRPr="008779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2D4F54">
        <w:rPr>
          <w:b/>
          <w:sz w:val="28"/>
          <w:szCs w:val="28"/>
        </w:rPr>
        <w:t xml:space="preserve">О внесении изменений в отдельные законодательные акты </w:t>
      </w:r>
      <w:r>
        <w:rPr>
          <w:b/>
          <w:sz w:val="28"/>
          <w:szCs w:val="28"/>
        </w:rPr>
        <w:br/>
      </w:r>
      <w:r w:rsidRPr="002D4F54">
        <w:rPr>
          <w:b/>
          <w:sz w:val="28"/>
          <w:szCs w:val="28"/>
        </w:rPr>
        <w:t xml:space="preserve">Российской Федерации и признании </w:t>
      </w:r>
      <w:proofErr w:type="gramStart"/>
      <w:r w:rsidRPr="002D4F54">
        <w:rPr>
          <w:b/>
          <w:sz w:val="28"/>
          <w:szCs w:val="28"/>
        </w:rPr>
        <w:t>утратившим</w:t>
      </w:r>
      <w:proofErr w:type="gramEnd"/>
      <w:r w:rsidRPr="002D4F54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br/>
      </w:r>
      <w:r w:rsidRPr="002D4F54">
        <w:rPr>
          <w:b/>
          <w:sz w:val="28"/>
          <w:szCs w:val="28"/>
        </w:rPr>
        <w:t>Федерального закона «Об арбитражных заседателях арбитражных судов субъектов Российской Федерации</w:t>
      </w:r>
      <w:r>
        <w:rPr>
          <w:b/>
          <w:sz w:val="28"/>
          <w:szCs w:val="28"/>
        </w:rPr>
        <w:t>»</w:t>
      </w:r>
    </w:p>
    <w:p w:rsidR="00E3594F" w:rsidRPr="003D5E2F" w:rsidRDefault="00E3594F" w:rsidP="00E3594F">
      <w:pPr>
        <w:ind w:firstLine="0"/>
        <w:jc w:val="center"/>
        <w:rPr>
          <w:bCs/>
          <w:sz w:val="28"/>
          <w:szCs w:val="28"/>
        </w:rPr>
      </w:pPr>
    </w:p>
    <w:p w:rsidR="00E3594F" w:rsidRDefault="00E3594F" w:rsidP="00E3594F">
      <w:pPr>
        <w:ind w:firstLine="0"/>
        <w:jc w:val="center"/>
        <w:rPr>
          <w:sz w:val="28"/>
          <w:szCs w:val="28"/>
        </w:rPr>
      </w:pPr>
      <w:proofErr w:type="gramStart"/>
      <w:r w:rsidRPr="002833EA">
        <w:rPr>
          <w:sz w:val="28"/>
          <w:szCs w:val="28"/>
        </w:rPr>
        <w:t>внесен</w:t>
      </w:r>
      <w:proofErr w:type="gramEnd"/>
      <w:r w:rsidRPr="002833EA">
        <w:rPr>
          <w:sz w:val="28"/>
          <w:szCs w:val="28"/>
        </w:rPr>
        <w:t xml:space="preserve"> </w:t>
      </w:r>
      <w:r>
        <w:rPr>
          <w:sz w:val="28"/>
          <w:szCs w:val="28"/>
        </w:rPr>
        <w:t>Верховным Судом Российской Федерации</w:t>
      </w:r>
    </w:p>
    <w:p w:rsidR="00E3594F" w:rsidRPr="00103BE3" w:rsidRDefault="00E3594F" w:rsidP="00E3594F">
      <w:pPr>
        <w:ind w:firstLine="0"/>
        <w:jc w:val="center"/>
        <w:rPr>
          <w:b/>
          <w:sz w:val="28"/>
          <w:szCs w:val="28"/>
        </w:rPr>
      </w:pPr>
    </w:p>
    <w:p w:rsidR="00E3594F" w:rsidRPr="000A6374" w:rsidRDefault="00E3594F" w:rsidP="00E3594F">
      <w:pPr>
        <w:spacing w:after="240" w:line="360" w:lineRule="auto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                                           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E3594F" w:rsidRDefault="00E3594F" w:rsidP="00E3594F">
      <w:pPr>
        <w:pStyle w:val="a3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Pr="006A1F0B">
        <w:rPr>
          <w:szCs w:val="28"/>
        </w:rPr>
        <w:t xml:space="preserve">федерального закона № </w:t>
      </w:r>
      <w:r>
        <w:rPr>
          <w:szCs w:val="28"/>
        </w:rPr>
        <w:t>1264907</w:t>
      </w:r>
      <w:r w:rsidRPr="00877956">
        <w:rPr>
          <w:szCs w:val="28"/>
        </w:rPr>
        <w:t xml:space="preserve">-8 </w:t>
      </w:r>
      <w:r>
        <w:rPr>
          <w:szCs w:val="28"/>
        </w:rPr>
        <w:t>«</w:t>
      </w:r>
      <w:r w:rsidRPr="00E3594F">
        <w:rPr>
          <w:szCs w:val="28"/>
        </w:rPr>
        <w:t>О внесении изменений в отдельные законодательные акты Россий</w:t>
      </w:r>
      <w:bookmarkStart w:id="0" w:name="_GoBack"/>
      <w:bookmarkEnd w:id="0"/>
      <w:r w:rsidRPr="00E3594F">
        <w:rPr>
          <w:szCs w:val="28"/>
        </w:rPr>
        <w:t>ской Федерации и признании утратившим силу Федерального закона «Об арбитражных заседателях арбитражных судов субъектов Российской Федерации</w:t>
      </w:r>
      <w:r>
        <w:rPr>
          <w:szCs w:val="28"/>
        </w:rPr>
        <w:t xml:space="preserve">» </w:t>
      </w:r>
      <w:r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>
        <w:rPr>
          <w:szCs w:val="28"/>
        </w:rPr>
        <w:t>егламента Государственной Думы.</w:t>
      </w:r>
    </w:p>
    <w:p w:rsidR="00E3594F" w:rsidRDefault="00E3594F" w:rsidP="00E3594F">
      <w:pPr>
        <w:pStyle w:val="a3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2. Ввести краткое пояснение к наименованию законопроекта – «</w:t>
      </w:r>
      <w:r w:rsidRPr="00E3594F">
        <w:rPr>
          <w:spacing w:val="-3"/>
          <w:szCs w:val="28"/>
        </w:rPr>
        <w:t>в части совершенствования судебной деятельности, повышения доступности правосудия и эффективности судопроизводства</w:t>
      </w:r>
      <w:r>
        <w:rPr>
          <w:szCs w:val="28"/>
        </w:rPr>
        <w:t>».</w:t>
      </w:r>
    </w:p>
    <w:p w:rsidR="00E3594F" w:rsidRDefault="00E3594F" w:rsidP="00E3594F">
      <w:pPr>
        <w:pStyle w:val="a3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Pr="00103BE3">
        <w:rPr>
          <w:szCs w:val="28"/>
        </w:rPr>
        <w:t>.</w:t>
      </w:r>
      <w:r>
        <w:rPr>
          <w:szCs w:val="28"/>
        </w:rPr>
        <w:t> </w:t>
      </w:r>
      <w:r w:rsidRPr="00103BE3">
        <w:rPr>
          <w:szCs w:val="28"/>
        </w:rPr>
        <w:t>Предложить Совету Государственной Думы принять следующ</w:t>
      </w:r>
      <w:r>
        <w:rPr>
          <w:szCs w:val="28"/>
        </w:rPr>
        <w:t>е</w:t>
      </w:r>
      <w:r w:rsidRPr="00103BE3">
        <w:rPr>
          <w:szCs w:val="28"/>
        </w:rPr>
        <w:t>е решени</w:t>
      </w:r>
      <w:r>
        <w:rPr>
          <w:szCs w:val="28"/>
        </w:rPr>
        <w:t>е</w:t>
      </w:r>
      <w:r w:rsidRPr="00103BE3">
        <w:rPr>
          <w:szCs w:val="28"/>
        </w:rPr>
        <w:t>:</w:t>
      </w:r>
    </w:p>
    <w:p w:rsidR="002E625A" w:rsidRPr="00103BE3" w:rsidRDefault="002E625A" w:rsidP="00E3594F">
      <w:pPr>
        <w:pStyle w:val="a3"/>
        <w:tabs>
          <w:tab w:val="left" w:pos="1134"/>
        </w:tabs>
        <w:spacing w:line="360" w:lineRule="auto"/>
        <w:ind w:firstLine="709"/>
        <w:rPr>
          <w:szCs w:val="28"/>
        </w:rPr>
      </w:pPr>
    </w:p>
    <w:p w:rsidR="00E3594F" w:rsidRDefault="00E3594F" w:rsidP="00E3594F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назначить Комитет Государственной Думы по государственному строительству 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ответственным по законопроекту;</w:t>
      </w:r>
    </w:p>
    <w:p w:rsidR="00E3594F" w:rsidRPr="000E68FE" w:rsidRDefault="00E3594F" w:rsidP="00E3594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включить указанный законопрое</w:t>
      </w:r>
      <w:proofErr w:type="gramStart"/>
      <w:r>
        <w:rPr>
          <w:sz w:val="28"/>
          <w:szCs w:val="28"/>
        </w:rPr>
        <w:t>кт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осенней сессии </w:t>
      </w:r>
      <w:r>
        <w:rPr>
          <w:sz w:val="28"/>
          <w:szCs w:val="28"/>
        </w:rPr>
        <w:br/>
        <w:t xml:space="preserve">2026 года </w:t>
      </w:r>
      <w:r w:rsidRPr="000E68FE">
        <w:rPr>
          <w:sz w:val="28"/>
          <w:szCs w:val="28"/>
        </w:rPr>
        <w:t>(</w:t>
      </w:r>
      <w:r>
        <w:rPr>
          <w:sz w:val="28"/>
          <w:szCs w:val="28"/>
        </w:rPr>
        <w:t>октябрь</w:t>
      </w:r>
      <w:r w:rsidRPr="000E68FE">
        <w:rPr>
          <w:sz w:val="28"/>
          <w:szCs w:val="28"/>
        </w:rPr>
        <w:t>)</w:t>
      </w:r>
      <w:r w:rsidRPr="00834F41">
        <w:t xml:space="preserve"> </w:t>
      </w:r>
      <w:r w:rsidRPr="00834F41">
        <w:rPr>
          <w:sz w:val="28"/>
          <w:szCs w:val="28"/>
        </w:rPr>
        <w:t>в части программы з</w:t>
      </w:r>
      <w:r>
        <w:rPr>
          <w:sz w:val="28"/>
          <w:szCs w:val="28"/>
        </w:rPr>
        <w:t>аконопроектной работы комитета</w:t>
      </w:r>
      <w:r w:rsidRPr="000E68FE">
        <w:rPr>
          <w:sz w:val="28"/>
          <w:szCs w:val="28"/>
        </w:rPr>
        <w:t>;</w:t>
      </w:r>
    </w:p>
    <w:p w:rsidR="00E3594F" w:rsidRDefault="00E3594F" w:rsidP="00E3594F">
      <w:pPr>
        <w:spacing w:line="360" w:lineRule="auto"/>
        <w:ind w:firstLine="708"/>
        <w:rPr>
          <w:sz w:val="28"/>
        </w:rPr>
      </w:pPr>
      <w:proofErr w:type="gramStart"/>
      <w:r>
        <w:rPr>
          <w:sz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 xml:space="preserve">Президенту Российской Федерации, в Совет Федерации Федерального Собрания Российской Федерации, Правительство Российской Федерации, </w:t>
      </w:r>
      <w:r>
        <w:rPr>
          <w:sz w:val="28"/>
        </w:rPr>
        <w:t xml:space="preserve">Счетную палату </w:t>
      </w:r>
      <w:r>
        <w:rPr>
          <w:sz w:val="28"/>
          <w:szCs w:val="28"/>
        </w:rPr>
        <w:t>Российской</w:t>
      </w:r>
      <w:r>
        <w:rPr>
          <w:sz w:val="28"/>
        </w:rPr>
        <w:t xml:space="preserve"> Федерации, в</w:t>
      </w:r>
      <w:r>
        <w:rPr>
          <w:sz w:val="28"/>
          <w:szCs w:val="28"/>
        </w:rPr>
        <w:t xml:space="preserve"> Общественную палату Российской</w:t>
      </w:r>
      <w:r>
        <w:rPr>
          <w:sz w:val="28"/>
        </w:rPr>
        <w:t xml:space="preserve"> Федерации, </w:t>
      </w:r>
      <w:r>
        <w:rPr>
          <w:sz w:val="28"/>
          <w:szCs w:val="28"/>
        </w:rPr>
        <w:t>Верховный Суд Российской Федерации</w:t>
      </w:r>
      <w:r>
        <w:rPr>
          <w:sz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E3594F" w:rsidRDefault="00E3594F" w:rsidP="00E3594F">
      <w:pPr>
        <w:pStyle w:val="a3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>
        <w:rPr>
          <w:szCs w:val="28"/>
        </w:rPr>
        <w:t>, а также заключения</w:t>
      </w:r>
      <w:r w:rsidRPr="00057F60">
        <w:rPr>
          <w:szCs w:val="28"/>
        </w:rPr>
        <w:t xml:space="preserve"> Правового управления Аппарата  Государственной Думы</w:t>
      </w:r>
      <w:r>
        <w:rPr>
          <w:szCs w:val="28"/>
        </w:rPr>
        <w:t xml:space="preserve"> до </w:t>
      </w:r>
      <w:r w:rsidR="00E54D8E">
        <w:rPr>
          <w:szCs w:val="28"/>
        </w:rPr>
        <w:t>5</w:t>
      </w:r>
      <w:r>
        <w:rPr>
          <w:szCs w:val="28"/>
        </w:rPr>
        <w:t xml:space="preserve"> августа </w:t>
      </w:r>
      <w:r w:rsidRPr="005766BD">
        <w:rPr>
          <w:szCs w:val="28"/>
        </w:rPr>
        <w:t>20</w:t>
      </w:r>
      <w:r>
        <w:rPr>
          <w:szCs w:val="28"/>
        </w:rPr>
        <w:t>26</w:t>
      </w:r>
      <w:r w:rsidRPr="005766BD">
        <w:rPr>
          <w:szCs w:val="28"/>
        </w:rPr>
        <w:t xml:space="preserve"> года;</w:t>
      </w:r>
    </w:p>
    <w:p w:rsidR="00E3594F" w:rsidRPr="005766BD" w:rsidRDefault="00E3594F" w:rsidP="00E3594F">
      <w:pPr>
        <w:pStyle w:val="a3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>
        <w:rPr>
          <w:szCs w:val="28"/>
        </w:rPr>
        <w:t>ной Думой в первом чтении – октябрь 2026</w:t>
      </w:r>
      <w:r w:rsidRPr="00DC5C7D">
        <w:rPr>
          <w:szCs w:val="28"/>
        </w:rPr>
        <w:t xml:space="preserve"> года.</w:t>
      </w:r>
    </w:p>
    <w:p w:rsidR="00E3594F" w:rsidRDefault="00E3594F" w:rsidP="00E3594F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 xml:space="preserve">4. Направить настоящее Решение, законопроект и материалы к нему                   на рассмотрение Совета Государственной Думы. </w:t>
      </w:r>
    </w:p>
    <w:p w:rsidR="00E3594F" w:rsidRDefault="00E3594F" w:rsidP="00E3594F">
      <w:pPr>
        <w:ind w:firstLine="0"/>
        <w:rPr>
          <w:sz w:val="28"/>
          <w:szCs w:val="28"/>
        </w:rPr>
      </w:pPr>
    </w:p>
    <w:p w:rsidR="00E3594F" w:rsidRPr="00103BE3" w:rsidRDefault="00E3594F" w:rsidP="00E3594F">
      <w:pPr>
        <w:ind w:firstLine="0"/>
        <w:rPr>
          <w:sz w:val="28"/>
          <w:szCs w:val="28"/>
        </w:rPr>
      </w:pPr>
    </w:p>
    <w:p w:rsidR="00E3594F" w:rsidRPr="00103BE3" w:rsidRDefault="00E3594F" w:rsidP="00E3594F">
      <w:pPr>
        <w:ind w:firstLine="0"/>
        <w:rPr>
          <w:sz w:val="28"/>
          <w:szCs w:val="28"/>
        </w:rPr>
      </w:pPr>
    </w:p>
    <w:p w:rsidR="00E3594F" w:rsidRDefault="00E3594F" w:rsidP="00E3594F">
      <w:pPr>
        <w:ind w:firstLine="0"/>
        <w:rPr>
          <w:sz w:val="28"/>
          <w:szCs w:val="28"/>
        </w:rPr>
      </w:pPr>
    </w:p>
    <w:p w:rsidR="00E3594F" w:rsidRPr="00F1726C" w:rsidRDefault="00E3594F" w:rsidP="00E3594F">
      <w:pPr>
        <w:shd w:val="clear" w:color="auto" w:fill="FFFFFF"/>
        <w:tabs>
          <w:tab w:val="left" w:pos="2525"/>
          <w:tab w:val="left" w:leader="dot" w:pos="2750"/>
        </w:tabs>
        <w:ind w:firstLine="0"/>
        <w:rPr>
          <w:spacing w:val="4"/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3C6A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П.В.Крашенинников</w:t>
      </w:r>
    </w:p>
    <w:p w:rsidR="00E3594F" w:rsidRDefault="00E3594F" w:rsidP="00E3594F"/>
    <w:p w:rsidR="00E3594F" w:rsidRDefault="00E3594F" w:rsidP="00E3594F"/>
    <w:p w:rsidR="00E3594F" w:rsidRDefault="00E3594F" w:rsidP="00E3594F"/>
    <w:p w:rsidR="00E3594F" w:rsidRDefault="00E3594F" w:rsidP="00E3594F"/>
    <w:p w:rsidR="00E3594F" w:rsidRDefault="00E3594F" w:rsidP="00E3594F"/>
    <w:p w:rsidR="007C782C" w:rsidRDefault="00624EE9"/>
    <w:sectPr w:rsidR="007C782C" w:rsidSect="000417A4">
      <w:headerReference w:type="even" r:id="rId7"/>
      <w:headerReference w:type="default" r:id="rId8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EE9" w:rsidRDefault="00624EE9">
      <w:r>
        <w:separator/>
      </w:r>
    </w:p>
  </w:endnote>
  <w:endnote w:type="continuationSeparator" w:id="0">
    <w:p w:rsidR="00624EE9" w:rsidRDefault="0062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EE9" w:rsidRDefault="00624EE9">
      <w:r>
        <w:separator/>
      </w:r>
    </w:p>
  </w:footnote>
  <w:footnote w:type="continuationSeparator" w:id="0">
    <w:p w:rsidR="00624EE9" w:rsidRDefault="00624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E3594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624EE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E3594F">
    <w:pPr>
      <w:pStyle w:val="a5"/>
      <w:jc w:val="center"/>
    </w:pPr>
    <w:r>
      <w:t>2</w:t>
    </w:r>
  </w:p>
  <w:p w:rsidR="00502E89" w:rsidRDefault="00624EE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94F"/>
    <w:rsid w:val="000A05DA"/>
    <w:rsid w:val="002E625A"/>
    <w:rsid w:val="00624EE9"/>
    <w:rsid w:val="00B71214"/>
    <w:rsid w:val="00E3594F"/>
    <w:rsid w:val="00E54D8E"/>
    <w:rsid w:val="00ED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3594F"/>
    <w:pPr>
      <w:spacing w:line="288" w:lineRule="auto"/>
      <w:ind w:firstLine="85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359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359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59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359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94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3594F"/>
    <w:pPr>
      <w:spacing w:line="288" w:lineRule="auto"/>
      <w:ind w:firstLine="85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359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359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59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page number"/>
    <w:basedOn w:val="a0"/>
    <w:rsid w:val="00E3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ЛОЧАН Георгий Сергеевич</dc:creator>
  <cp:lastModifiedBy>ЛОЧАН Георгий Сергеевич</cp:lastModifiedBy>
  <cp:revision>3</cp:revision>
  <dcterms:created xsi:type="dcterms:W3CDTF">2026-06-26T08:13:00Z</dcterms:created>
  <dcterms:modified xsi:type="dcterms:W3CDTF">2026-07-02T10:13:00Z</dcterms:modified>
</cp:coreProperties>
</file>