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2E5" w:rsidRPr="005D130C" w:rsidRDefault="001E02E5" w:rsidP="001E02E5">
      <w:pPr>
        <w:spacing w:after="200"/>
        <w:jc w:val="center"/>
        <w:rPr>
          <w:b/>
        </w:rPr>
      </w:pPr>
      <w:r w:rsidRPr="005D130C">
        <w:rPr>
          <w:b/>
        </w:rPr>
        <w:t>ПОЯСНИТЕЛЬНАЯ ЗАПИСКА</w:t>
      </w:r>
    </w:p>
    <w:p w:rsidR="001E02E5" w:rsidRPr="008B78E9" w:rsidRDefault="001E02E5" w:rsidP="001E02E5">
      <w:pPr>
        <w:jc w:val="center"/>
        <w:rPr>
          <w:b/>
          <w:bCs/>
          <w:szCs w:val="28"/>
        </w:rPr>
      </w:pPr>
      <w:r w:rsidRPr="008B78E9">
        <w:rPr>
          <w:b/>
        </w:rPr>
        <w:t>к проекту федерального закона «О внесении изменения в статью 7 Федерального закона «</w:t>
      </w:r>
      <w:r w:rsidRPr="008B78E9">
        <w:rPr>
          <w:b/>
          <w:bCs/>
          <w:szCs w:val="28"/>
        </w:rPr>
        <w:t>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</w:t>
      </w:r>
    </w:p>
    <w:p w:rsidR="001E02E5" w:rsidRDefault="001E02E5" w:rsidP="001E02E5">
      <w:pPr>
        <w:jc w:val="center"/>
      </w:pPr>
    </w:p>
    <w:p w:rsidR="001E02E5" w:rsidRDefault="001E02E5" w:rsidP="001E02E5">
      <w:pPr>
        <w:jc w:val="center"/>
      </w:pPr>
    </w:p>
    <w:p w:rsidR="001E02E5" w:rsidRDefault="001E02E5" w:rsidP="001E02E5">
      <w:pPr>
        <w:spacing w:line="276" w:lineRule="auto"/>
        <w:ind w:firstLine="709"/>
        <w:jc w:val="both"/>
        <w:rPr>
          <w:bCs/>
          <w:szCs w:val="28"/>
        </w:rPr>
      </w:pPr>
      <w:proofErr w:type="gramStart"/>
      <w:r>
        <w:t xml:space="preserve">Проект федерального закона </w:t>
      </w:r>
      <w:r w:rsidRPr="005D130C">
        <w:t>«О внесении изменения в статью</w:t>
      </w:r>
      <w:r>
        <w:t> </w:t>
      </w:r>
      <w:r w:rsidRPr="005D130C">
        <w:t>7 Федерального закона «</w:t>
      </w:r>
      <w:r w:rsidRPr="005D130C">
        <w:rPr>
          <w:bCs/>
          <w:szCs w:val="28"/>
        </w:rPr>
        <w:t>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</w:t>
      </w:r>
      <w:r>
        <w:rPr>
          <w:bCs/>
          <w:szCs w:val="28"/>
        </w:rPr>
        <w:t xml:space="preserve">» </w:t>
      </w:r>
      <w:r>
        <w:rPr>
          <w:bCs/>
          <w:szCs w:val="28"/>
        </w:rPr>
        <w:br/>
        <w:t>(далее – законопроект) разработан во взаимосвязи с проектом федерального конституционного закона «О внесении изменений в отдельные федеральные конституционные законы», которым предлагается продлить до 1 января</w:t>
      </w:r>
      <w:proofErr w:type="gramEnd"/>
      <w:r>
        <w:rPr>
          <w:bCs/>
          <w:szCs w:val="28"/>
        </w:rPr>
        <w:t xml:space="preserve"> 2030 года действие норм об особенностях применения уголовного, </w:t>
      </w:r>
      <w:r>
        <w:rPr>
          <w:bCs/>
          <w:szCs w:val="28"/>
        </w:rPr>
        <w:br/>
        <w:t xml:space="preserve">уголовно-процессуального и уголовно-исполнительного законодательства на территориях воссоединенных регионов. </w:t>
      </w:r>
    </w:p>
    <w:p w:rsidR="001E02E5" w:rsidRDefault="001E02E5" w:rsidP="001E02E5">
      <w:pPr>
        <w:spacing w:line="276" w:lineRule="auto"/>
        <w:ind w:firstLine="709"/>
        <w:jc w:val="both"/>
        <w:rPr>
          <w:color w:val="000000"/>
          <w:lang w:eastAsia="ru-RU" w:bidi="ru-RU"/>
        </w:rPr>
      </w:pPr>
      <w:proofErr w:type="gramStart"/>
      <w:r>
        <w:rPr>
          <w:bCs/>
          <w:szCs w:val="28"/>
        </w:rPr>
        <w:t xml:space="preserve">В статье 7 Федерального закона </w:t>
      </w:r>
      <w:r w:rsidRPr="00077D30">
        <w:rPr>
          <w:szCs w:val="28"/>
        </w:rPr>
        <w:t>от 31 июля 2023 г</w:t>
      </w:r>
      <w:r>
        <w:rPr>
          <w:szCs w:val="28"/>
        </w:rPr>
        <w:t>ода</w:t>
      </w:r>
      <w:r w:rsidRPr="00077D30">
        <w:rPr>
          <w:szCs w:val="28"/>
        </w:rPr>
        <w:t xml:space="preserve"> № 395-</w:t>
      </w:r>
      <w:r>
        <w:rPr>
          <w:szCs w:val="28"/>
        </w:rPr>
        <w:t xml:space="preserve">ФЗ </w:t>
      </w:r>
      <w:r>
        <w:rPr>
          <w:szCs w:val="28"/>
        </w:rPr>
        <w:br/>
      </w:r>
      <w:r w:rsidRPr="005D130C">
        <w:t>«</w:t>
      </w:r>
      <w:r w:rsidRPr="005D130C">
        <w:rPr>
          <w:bCs/>
          <w:szCs w:val="28"/>
        </w:rPr>
        <w:t xml:space="preserve">О применении положений Уголовного кодекса Российской Федерации </w:t>
      </w:r>
      <w:r>
        <w:rPr>
          <w:bCs/>
          <w:szCs w:val="28"/>
        </w:rPr>
        <w:br/>
      </w:r>
      <w:r w:rsidRPr="005D130C">
        <w:rPr>
          <w:bCs/>
          <w:szCs w:val="28"/>
        </w:rPr>
        <w:t>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</w:t>
      </w:r>
      <w:r>
        <w:rPr>
          <w:bCs/>
          <w:szCs w:val="28"/>
        </w:rPr>
        <w:t xml:space="preserve">» установлено, что </w:t>
      </w:r>
      <w:r w:rsidRPr="00D049FF">
        <w:rPr>
          <w:color w:val="000000"/>
          <w:lang w:eastAsia="ru-RU" w:bidi="ru-RU"/>
        </w:rPr>
        <w:t>положения пунктов</w:t>
      </w:r>
      <w:r>
        <w:rPr>
          <w:color w:val="000000"/>
          <w:lang w:eastAsia="ru-RU" w:bidi="ru-RU"/>
        </w:rPr>
        <w:t xml:space="preserve"> </w:t>
      </w:r>
      <w:r w:rsidRPr="00D049FF">
        <w:rPr>
          <w:color w:val="000000"/>
          <w:lang w:eastAsia="ru-RU" w:bidi="ru-RU"/>
        </w:rPr>
        <w:t>2 и 2</w:t>
      </w:r>
      <w:r w:rsidRPr="00D049FF">
        <w:rPr>
          <w:color w:val="000000"/>
          <w:vertAlign w:val="superscript"/>
          <w:lang w:eastAsia="ru-RU" w:bidi="ru-RU"/>
        </w:rPr>
        <w:t>1</w:t>
      </w:r>
      <w:r w:rsidRPr="00D049FF">
        <w:rPr>
          <w:color w:val="000000"/>
          <w:lang w:eastAsia="ru-RU" w:bidi="ru-RU"/>
        </w:rPr>
        <w:t xml:space="preserve"> части </w:t>
      </w:r>
      <w:r>
        <w:rPr>
          <w:color w:val="000000"/>
          <w:lang w:eastAsia="ru-RU" w:bidi="ru-RU"/>
        </w:rPr>
        <w:t>второй</w:t>
      </w:r>
      <w:r w:rsidRPr="00D049FF">
        <w:rPr>
          <w:color w:val="000000"/>
          <w:lang w:eastAsia="ru-RU" w:bidi="ru-RU"/>
        </w:rPr>
        <w:t xml:space="preserve"> статьи 30 </w:t>
      </w:r>
      <w:r>
        <w:rPr>
          <w:color w:val="000000"/>
          <w:lang w:eastAsia="ru-RU" w:bidi="ru-RU"/>
        </w:rPr>
        <w:t xml:space="preserve">Уголовно-процессуального кодекса Российской Федерации, </w:t>
      </w:r>
      <w:r w:rsidRPr="00D049FF">
        <w:rPr>
          <w:color w:val="000000"/>
          <w:lang w:eastAsia="ru-RU" w:bidi="ru-RU"/>
        </w:rPr>
        <w:t xml:space="preserve">предусматривающие рассмотрение уголовных дел </w:t>
      </w:r>
      <w:r>
        <w:rPr>
          <w:color w:val="000000"/>
          <w:lang w:eastAsia="ru-RU" w:bidi="ru-RU"/>
        </w:rPr>
        <w:t xml:space="preserve">судом </w:t>
      </w:r>
      <w:r w:rsidRPr="00D049FF">
        <w:rPr>
          <w:color w:val="000000"/>
          <w:lang w:eastAsia="ru-RU" w:bidi="ru-RU"/>
        </w:rPr>
        <w:t>с участием присяжных заседателей</w:t>
      </w:r>
      <w:proofErr w:type="gramEnd"/>
      <w:r w:rsidRPr="00D049FF">
        <w:rPr>
          <w:color w:val="000000"/>
          <w:lang w:eastAsia="ru-RU" w:bidi="ru-RU"/>
        </w:rPr>
        <w:t xml:space="preserve">, применяются на территориях </w:t>
      </w:r>
      <w:r>
        <w:rPr>
          <w:color w:val="000000"/>
          <w:lang w:eastAsia="ru-RU" w:bidi="ru-RU"/>
        </w:rPr>
        <w:t xml:space="preserve">воссоединенных регионов </w:t>
      </w:r>
      <w:r w:rsidRPr="0032058D">
        <w:rPr>
          <w:color w:val="000000"/>
          <w:lang w:eastAsia="ru-RU" w:bidi="ru-RU"/>
        </w:rPr>
        <w:t>с 1 января 2027 г</w:t>
      </w:r>
      <w:r>
        <w:rPr>
          <w:color w:val="000000"/>
          <w:lang w:eastAsia="ru-RU" w:bidi="ru-RU"/>
        </w:rPr>
        <w:t>ода.</w:t>
      </w:r>
    </w:p>
    <w:p w:rsidR="001E02E5" w:rsidRDefault="001E02E5" w:rsidP="001E02E5">
      <w:pPr>
        <w:spacing w:line="276" w:lineRule="auto"/>
        <w:ind w:firstLine="709"/>
        <w:jc w:val="both"/>
        <w:rPr>
          <w:bCs/>
          <w:szCs w:val="28"/>
        </w:rPr>
      </w:pPr>
      <w:r>
        <w:rPr>
          <w:color w:val="000000"/>
          <w:lang w:eastAsia="ru-RU" w:bidi="ru-RU"/>
        </w:rPr>
        <w:t xml:space="preserve">Вместе с тем введение к указанной дате института присяжных заседателей в судах </w:t>
      </w:r>
      <w:r w:rsidRPr="005D130C">
        <w:rPr>
          <w:bCs/>
          <w:szCs w:val="28"/>
        </w:rPr>
        <w:t>Донецкой Народной Республики, Луганской Народной Республики, Запорожской области и Херсонской области</w:t>
      </w:r>
      <w:r>
        <w:rPr>
          <w:bCs/>
          <w:szCs w:val="28"/>
        </w:rPr>
        <w:t xml:space="preserve"> не представляется возможным по объективным причинам, связанным с организационными трудностями и необходимостью обеспечения личной безопасности участников судопроизводства. </w:t>
      </w:r>
    </w:p>
    <w:p w:rsidR="001E02E5" w:rsidRDefault="001E02E5" w:rsidP="001E02E5">
      <w:pPr>
        <w:spacing w:line="276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С учетом изложенного законопроектом предлагается перенести начало рассмотрения уголовных дел с участием присяжных заседателей в судах </w:t>
      </w:r>
      <w:r>
        <w:rPr>
          <w:bCs/>
          <w:szCs w:val="28"/>
        </w:rPr>
        <w:br/>
        <w:t xml:space="preserve">на территориях </w:t>
      </w:r>
      <w:r w:rsidRPr="005D130C">
        <w:rPr>
          <w:bCs/>
          <w:szCs w:val="28"/>
        </w:rPr>
        <w:t>Донецкой Народной Республики, Луганской Народной Республики, Запорожской области и</w:t>
      </w:r>
      <w:r>
        <w:rPr>
          <w:bCs/>
          <w:szCs w:val="28"/>
        </w:rPr>
        <w:t xml:space="preserve"> </w:t>
      </w:r>
      <w:r w:rsidRPr="005D130C">
        <w:rPr>
          <w:bCs/>
          <w:szCs w:val="28"/>
        </w:rPr>
        <w:t>Херсонской области</w:t>
      </w:r>
      <w:r w:rsidRPr="00A5115A">
        <w:rPr>
          <w:bCs/>
          <w:szCs w:val="28"/>
        </w:rPr>
        <w:t xml:space="preserve"> </w:t>
      </w:r>
      <w:r>
        <w:rPr>
          <w:bCs/>
          <w:szCs w:val="28"/>
        </w:rPr>
        <w:t xml:space="preserve">на 1 января 2030 года. </w:t>
      </w:r>
    </w:p>
    <w:p w:rsidR="00E6573D" w:rsidRDefault="001E02E5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2E5"/>
    <w:rsid w:val="001E02E5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2E5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2E5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2026-06-25T17:19:00Z</dcterms:created>
  <dcterms:modified xsi:type="dcterms:W3CDTF">2026-06-25T17:19:00Z</dcterms:modified>
</cp:coreProperties>
</file>