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FE097" w14:textId="5CEE4389" w:rsidR="00BD6B1B" w:rsidRPr="0022062D" w:rsidRDefault="004E7728">
      <w:pPr>
        <w:spacing w:after="0" w:line="240" w:lineRule="auto"/>
        <w:ind w:firstLine="709"/>
        <w:jc w:val="right"/>
        <w:rPr>
          <w:rFonts w:ascii="Times New Roman" w:eastAsia="Times New Roman" w:hAnsi="Times New Roman" w:cs="Times New Roman"/>
          <w:color w:val="FFFFFF" w:themeColor="background1"/>
          <w:sz w:val="28"/>
          <w:szCs w:val="28"/>
        </w:rPr>
      </w:pPr>
      <w:r w:rsidRPr="0022062D">
        <w:rPr>
          <w:rFonts w:ascii="Times New Roman" w:eastAsia="Times New Roman" w:hAnsi="Times New Roman" w:cs="Times New Roman"/>
          <w:color w:val="FFFFFF" w:themeColor="background1"/>
          <w:sz w:val="28"/>
          <w:szCs w:val="28"/>
        </w:rPr>
        <w:t>Проект</w:t>
      </w:r>
    </w:p>
    <w:p w14:paraId="6477EFAC" w14:textId="77777777" w:rsidR="00BD6B1B" w:rsidRPr="00B34D94" w:rsidRDefault="00BD6B1B">
      <w:pPr>
        <w:spacing w:after="0" w:line="240" w:lineRule="auto"/>
        <w:ind w:firstLine="709"/>
        <w:jc w:val="right"/>
        <w:rPr>
          <w:rFonts w:ascii="Times New Roman" w:eastAsia="Times New Roman" w:hAnsi="Times New Roman" w:cs="Times New Roman"/>
          <w:sz w:val="28"/>
          <w:szCs w:val="28"/>
        </w:rPr>
      </w:pPr>
    </w:p>
    <w:p w14:paraId="68328C1F" w14:textId="77777777" w:rsidR="00BD6B1B" w:rsidRPr="00B34D94" w:rsidRDefault="00BD6B1B">
      <w:pPr>
        <w:spacing w:after="0" w:line="240" w:lineRule="auto"/>
        <w:ind w:firstLine="709"/>
        <w:jc w:val="right"/>
        <w:rPr>
          <w:rFonts w:ascii="Times New Roman" w:eastAsia="Times New Roman" w:hAnsi="Times New Roman" w:cs="Times New Roman"/>
          <w:sz w:val="28"/>
          <w:szCs w:val="28"/>
        </w:rPr>
      </w:pPr>
    </w:p>
    <w:p w14:paraId="238D49DA" w14:textId="77777777" w:rsidR="00BD6B1B" w:rsidRPr="00B34D94" w:rsidRDefault="00BD6B1B">
      <w:pPr>
        <w:spacing w:after="0" w:line="240" w:lineRule="auto"/>
        <w:ind w:firstLine="709"/>
        <w:jc w:val="right"/>
        <w:rPr>
          <w:rFonts w:ascii="Times New Roman" w:eastAsia="Times New Roman" w:hAnsi="Times New Roman" w:cs="Times New Roman"/>
          <w:sz w:val="28"/>
          <w:szCs w:val="28"/>
        </w:rPr>
      </w:pPr>
    </w:p>
    <w:p w14:paraId="7E570755" w14:textId="77777777" w:rsidR="00BD6B1B" w:rsidRPr="00B34D94" w:rsidRDefault="00BD6B1B">
      <w:pPr>
        <w:spacing w:after="0" w:line="240" w:lineRule="auto"/>
        <w:ind w:firstLine="709"/>
        <w:jc w:val="right"/>
        <w:rPr>
          <w:rFonts w:ascii="Times New Roman" w:eastAsia="Times New Roman" w:hAnsi="Times New Roman" w:cs="Times New Roman"/>
          <w:sz w:val="28"/>
          <w:szCs w:val="28"/>
        </w:rPr>
      </w:pPr>
    </w:p>
    <w:p w14:paraId="4E5E4793" w14:textId="77777777" w:rsidR="00CC17E4" w:rsidRPr="00B34D94" w:rsidRDefault="00CC17E4">
      <w:pPr>
        <w:spacing w:after="0" w:line="240" w:lineRule="auto"/>
        <w:ind w:firstLine="709"/>
        <w:jc w:val="right"/>
        <w:rPr>
          <w:rFonts w:ascii="Times New Roman" w:eastAsia="Times New Roman" w:hAnsi="Times New Roman" w:cs="Times New Roman"/>
          <w:sz w:val="28"/>
          <w:szCs w:val="28"/>
        </w:rPr>
      </w:pPr>
    </w:p>
    <w:p w14:paraId="11ECC4AC" w14:textId="77777777" w:rsidR="00CC17E4" w:rsidRDefault="00CC17E4">
      <w:pPr>
        <w:spacing w:after="0" w:line="240" w:lineRule="auto"/>
        <w:ind w:firstLine="709"/>
        <w:jc w:val="right"/>
        <w:rPr>
          <w:rFonts w:ascii="Times New Roman" w:eastAsia="Times New Roman" w:hAnsi="Times New Roman" w:cs="Times New Roman"/>
          <w:sz w:val="28"/>
          <w:szCs w:val="28"/>
        </w:rPr>
      </w:pPr>
    </w:p>
    <w:p w14:paraId="1719810A" w14:textId="77777777" w:rsidR="00E47313" w:rsidRDefault="00E47313">
      <w:pPr>
        <w:spacing w:after="0" w:line="240" w:lineRule="auto"/>
        <w:ind w:firstLine="709"/>
        <w:jc w:val="right"/>
        <w:rPr>
          <w:rFonts w:ascii="Times New Roman" w:eastAsia="Times New Roman" w:hAnsi="Times New Roman" w:cs="Times New Roman"/>
          <w:sz w:val="28"/>
          <w:szCs w:val="28"/>
        </w:rPr>
      </w:pPr>
    </w:p>
    <w:p w14:paraId="487813EE" w14:textId="77777777" w:rsidR="00E47313" w:rsidRDefault="00E47313">
      <w:pPr>
        <w:spacing w:after="0" w:line="240" w:lineRule="auto"/>
        <w:ind w:firstLine="709"/>
        <w:jc w:val="right"/>
        <w:rPr>
          <w:rFonts w:ascii="Times New Roman" w:eastAsia="Times New Roman" w:hAnsi="Times New Roman" w:cs="Times New Roman"/>
          <w:sz w:val="28"/>
          <w:szCs w:val="28"/>
        </w:rPr>
      </w:pPr>
    </w:p>
    <w:p w14:paraId="7062012C" w14:textId="77777777" w:rsidR="001278A0" w:rsidRPr="00B34D94" w:rsidRDefault="001278A0">
      <w:pPr>
        <w:spacing w:after="0" w:line="240" w:lineRule="auto"/>
        <w:ind w:firstLine="709"/>
        <w:jc w:val="right"/>
        <w:rPr>
          <w:rFonts w:ascii="Times New Roman" w:eastAsia="Times New Roman" w:hAnsi="Times New Roman" w:cs="Times New Roman"/>
          <w:sz w:val="28"/>
          <w:szCs w:val="28"/>
        </w:rPr>
      </w:pPr>
      <w:bookmarkStart w:id="0" w:name="_GoBack"/>
      <w:bookmarkEnd w:id="0"/>
    </w:p>
    <w:p w14:paraId="64699BB8" w14:textId="15554C02" w:rsidR="00FB7D38" w:rsidRPr="00B34D94" w:rsidRDefault="003E3980" w:rsidP="001B4309">
      <w:pPr>
        <w:spacing w:after="0" w:line="240" w:lineRule="auto"/>
        <w:jc w:val="center"/>
        <w:outlineLvl w:val="2"/>
        <w:rPr>
          <w:rFonts w:ascii="Times New Roman" w:hAnsi="Times New Roman" w:cs="Times New Roman"/>
          <w:b/>
          <w:bCs/>
          <w:sz w:val="28"/>
          <w:szCs w:val="28"/>
        </w:rPr>
      </w:pPr>
      <w:proofErr w:type="gramStart"/>
      <w:r w:rsidRPr="00B34D94">
        <w:rPr>
          <w:rFonts w:ascii="Times New Roman" w:eastAsia="Times New Roman" w:hAnsi="Times New Roman" w:cs="Times New Roman"/>
          <w:b/>
          <w:bCs/>
          <w:sz w:val="28"/>
          <w:szCs w:val="28"/>
        </w:rPr>
        <w:t>З</w:t>
      </w:r>
      <w:proofErr w:type="gramEnd"/>
      <w:r w:rsidRPr="00B34D94">
        <w:rPr>
          <w:rFonts w:ascii="Times New Roman" w:eastAsia="Times New Roman" w:hAnsi="Times New Roman" w:cs="Times New Roman"/>
          <w:b/>
          <w:bCs/>
          <w:sz w:val="28"/>
          <w:szCs w:val="28"/>
        </w:rPr>
        <w:t xml:space="preserve"> А К Л Ю Ч Е Н И Е</w:t>
      </w:r>
      <w:r w:rsidRPr="00B34D94">
        <w:rPr>
          <w:rFonts w:ascii="Times New Roman" w:eastAsia="Times New Roman" w:hAnsi="Times New Roman" w:cs="Times New Roman"/>
          <w:b/>
          <w:sz w:val="28"/>
          <w:szCs w:val="28"/>
        </w:rPr>
        <w:br/>
        <w:t xml:space="preserve">на проект федерального закона </w:t>
      </w:r>
      <w:r w:rsidR="00FB7D38" w:rsidRPr="00B34D94">
        <w:rPr>
          <w:rFonts w:ascii="Times New Roman" w:hAnsi="Times New Roman" w:cs="Times New Roman"/>
          <w:b/>
          <w:sz w:val="28"/>
          <w:szCs w:val="28"/>
        </w:rPr>
        <w:t>№</w:t>
      </w:r>
      <w:r w:rsidR="00FB7D38" w:rsidRPr="00B34D94">
        <w:rPr>
          <w:rFonts w:ascii="Times New Roman" w:hAnsi="Times New Roman" w:cs="Times New Roman"/>
          <w:b/>
          <w:bCs/>
          <w:sz w:val="28"/>
          <w:szCs w:val="28"/>
        </w:rPr>
        <w:t xml:space="preserve"> </w:t>
      </w:r>
      <w:r w:rsidR="00B34D94" w:rsidRPr="00B34D94">
        <w:rPr>
          <w:rFonts w:ascii="Times New Roman" w:hAnsi="Times New Roman" w:cs="Times New Roman"/>
          <w:b/>
          <w:bCs/>
          <w:sz w:val="28"/>
          <w:szCs w:val="28"/>
        </w:rPr>
        <w:t>1264887</w:t>
      </w:r>
      <w:r w:rsidR="00FB7D38" w:rsidRPr="00B34D94">
        <w:rPr>
          <w:rFonts w:ascii="Times New Roman" w:hAnsi="Times New Roman" w:cs="Times New Roman"/>
          <w:b/>
          <w:bCs/>
          <w:sz w:val="28"/>
          <w:szCs w:val="28"/>
        </w:rPr>
        <w:t>-8</w:t>
      </w:r>
    </w:p>
    <w:p w14:paraId="50766C5F" w14:textId="34F9B820" w:rsidR="00EC163D" w:rsidRPr="00B34D94" w:rsidRDefault="00EC163D" w:rsidP="00EC163D">
      <w:pPr>
        <w:pStyle w:val="text-justif"/>
        <w:shd w:val="clear" w:color="auto" w:fill="FFFFFF"/>
        <w:spacing w:before="0" w:beforeAutospacing="0" w:after="0" w:afterAutospacing="0"/>
        <w:jc w:val="center"/>
        <w:textAlignment w:val="baseline"/>
        <w:rPr>
          <w:b/>
          <w:spacing w:val="2"/>
          <w:sz w:val="28"/>
          <w:szCs w:val="28"/>
        </w:rPr>
      </w:pPr>
      <w:r w:rsidRPr="00B34D94">
        <w:rPr>
          <w:b/>
          <w:bCs/>
          <w:sz w:val="28"/>
          <w:szCs w:val="28"/>
        </w:rPr>
        <w:t>«</w:t>
      </w:r>
      <w:r w:rsidR="00B34D94" w:rsidRPr="00B34D94">
        <w:rPr>
          <w:b/>
          <w:spacing w:val="2"/>
          <w:sz w:val="28"/>
          <w:szCs w:val="28"/>
          <w:shd w:val="clear" w:color="auto" w:fill="FFFFFF"/>
        </w:rPr>
        <w:t xml:space="preserve">О внесении изменения в статью 12 Федерального закона </w:t>
      </w:r>
      <w:r w:rsidR="00B34D94">
        <w:rPr>
          <w:b/>
          <w:spacing w:val="2"/>
          <w:sz w:val="28"/>
          <w:szCs w:val="28"/>
          <w:shd w:val="clear" w:color="auto" w:fill="FFFFFF"/>
        </w:rPr>
        <w:br/>
      </w:r>
      <w:r w:rsidR="00B34D94" w:rsidRPr="00B34D94">
        <w:rPr>
          <w:b/>
          <w:spacing w:val="2"/>
          <w:sz w:val="28"/>
          <w:szCs w:val="28"/>
          <w:shd w:val="clear" w:color="auto" w:fill="FFFFFF"/>
        </w:rPr>
        <w:t>«О государственной гражданской службе Российской Федерации</w:t>
      </w:r>
      <w:r w:rsidRPr="00B34D94">
        <w:rPr>
          <w:rStyle w:val="oznaimen"/>
          <w:b/>
          <w:spacing w:val="2"/>
          <w:sz w:val="28"/>
          <w:szCs w:val="28"/>
          <w:bdr w:val="none" w:sz="0" w:space="0" w:color="auto" w:frame="1"/>
        </w:rPr>
        <w:t>»</w:t>
      </w:r>
    </w:p>
    <w:p w14:paraId="55FE897D" w14:textId="6B19736C" w:rsidR="00BD6B1B" w:rsidRPr="00B34D94" w:rsidRDefault="00EC163D" w:rsidP="00EC163D">
      <w:pPr>
        <w:spacing w:after="0" w:line="240" w:lineRule="auto"/>
        <w:jc w:val="center"/>
        <w:outlineLvl w:val="2"/>
        <w:rPr>
          <w:rFonts w:ascii="Times New Roman" w:hAnsi="Times New Roman" w:cs="Times New Roman"/>
          <w:spacing w:val="2"/>
          <w:sz w:val="28"/>
          <w:szCs w:val="28"/>
        </w:rPr>
      </w:pPr>
      <w:r w:rsidRPr="00B34D94">
        <w:rPr>
          <w:rFonts w:ascii="Times New Roman" w:hAnsi="Times New Roman" w:cs="Times New Roman"/>
          <w:spacing w:val="2"/>
          <w:sz w:val="28"/>
          <w:szCs w:val="28"/>
        </w:rPr>
        <w:t>(</w:t>
      </w:r>
      <w:r w:rsidR="00B34D94" w:rsidRPr="00B34D94">
        <w:rPr>
          <w:rFonts w:ascii="Times New Roman" w:hAnsi="Times New Roman" w:cs="Times New Roman"/>
          <w:spacing w:val="2"/>
          <w:sz w:val="28"/>
          <w:szCs w:val="28"/>
          <w:shd w:val="clear" w:color="auto" w:fill="FFFFFF"/>
        </w:rPr>
        <w:t>по вопросу смягчения квалификационных требований для замещения должностей гражданской службы категории «специалисты» старшей группы должностей государственной гражданской службы)</w:t>
      </w:r>
    </w:p>
    <w:p w14:paraId="0A54D9EA" w14:textId="77777777" w:rsidR="00FB7D38" w:rsidRPr="00B34D94" w:rsidRDefault="00FB7D38" w:rsidP="00FB7D38">
      <w:pPr>
        <w:spacing w:after="0" w:line="240" w:lineRule="auto"/>
        <w:jc w:val="center"/>
        <w:outlineLvl w:val="2"/>
        <w:rPr>
          <w:rFonts w:ascii="Times New Roman" w:eastAsia="Times New Roman" w:hAnsi="Times New Roman" w:cs="Times New Roman"/>
          <w:sz w:val="28"/>
          <w:szCs w:val="28"/>
          <w:lang w:eastAsia="ru-RU"/>
        </w:rPr>
      </w:pPr>
    </w:p>
    <w:p w14:paraId="20ED5CE0" w14:textId="0CC368E7" w:rsidR="00BD6B1B" w:rsidRPr="00B34D94" w:rsidRDefault="003E3980" w:rsidP="00A602F3">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B34D94">
        <w:rPr>
          <w:rFonts w:ascii="Times New Roman" w:eastAsia="Times New Roman" w:hAnsi="Times New Roman" w:cs="Times New Roman"/>
          <w:sz w:val="28"/>
          <w:szCs w:val="28"/>
          <w:lang w:eastAsia="ru-RU"/>
        </w:rPr>
        <w:t>внесен</w:t>
      </w:r>
      <w:proofErr w:type="gramEnd"/>
      <w:r w:rsidRPr="00B34D94">
        <w:rPr>
          <w:rFonts w:ascii="Times New Roman" w:eastAsia="Times New Roman" w:hAnsi="Times New Roman" w:cs="Times New Roman"/>
          <w:sz w:val="28"/>
          <w:szCs w:val="28"/>
          <w:lang w:eastAsia="ru-RU"/>
        </w:rPr>
        <w:t xml:space="preserve"> </w:t>
      </w:r>
      <w:r w:rsidR="00B34D94" w:rsidRPr="00B34D94">
        <w:rPr>
          <w:rFonts w:ascii="Times New Roman" w:hAnsi="Times New Roman" w:cs="Times New Roman"/>
          <w:sz w:val="28"/>
          <w:szCs w:val="28"/>
        </w:rPr>
        <w:t>Верховным Судом</w:t>
      </w:r>
      <w:r w:rsidR="00EC163D" w:rsidRPr="00B34D94">
        <w:rPr>
          <w:rFonts w:ascii="Times New Roman" w:hAnsi="Times New Roman" w:cs="Times New Roman"/>
          <w:sz w:val="28"/>
          <w:szCs w:val="28"/>
        </w:rPr>
        <w:t xml:space="preserve"> Российской Федерации </w:t>
      </w:r>
    </w:p>
    <w:p w14:paraId="366DFBB3" w14:textId="77777777" w:rsidR="00DC31FF" w:rsidRPr="00B34D94" w:rsidRDefault="00DC31FF">
      <w:pPr>
        <w:shd w:val="clear" w:color="auto" w:fill="FFFFFF"/>
        <w:spacing w:after="0" w:line="240" w:lineRule="auto"/>
        <w:jc w:val="center"/>
        <w:rPr>
          <w:rFonts w:ascii="Times New Roman" w:eastAsia="Times New Roman" w:hAnsi="Times New Roman" w:cs="Times New Roman"/>
          <w:b/>
          <w:sz w:val="28"/>
          <w:szCs w:val="28"/>
          <w:lang w:eastAsia="ru-RU"/>
        </w:rPr>
      </w:pPr>
    </w:p>
    <w:p w14:paraId="531DAD5F" w14:textId="77777777" w:rsidR="00815834" w:rsidRPr="00B34D94" w:rsidRDefault="00815834">
      <w:pPr>
        <w:shd w:val="clear" w:color="auto" w:fill="FFFFFF"/>
        <w:spacing w:after="0" w:line="240" w:lineRule="auto"/>
        <w:jc w:val="center"/>
        <w:rPr>
          <w:rFonts w:ascii="Times New Roman" w:eastAsia="Times New Roman" w:hAnsi="Times New Roman" w:cs="Times New Roman"/>
          <w:b/>
          <w:sz w:val="28"/>
          <w:szCs w:val="28"/>
          <w:lang w:eastAsia="ru-RU"/>
        </w:rPr>
      </w:pPr>
    </w:p>
    <w:p w14:paraId="1532234D" w14:textId="711C297C" w:rsidR="00BD6B1B" w:rsidRPr="00FF02C5" w:rsidRDefault="003E3980" w:rsidP="00FF02C5">
      <w:pPr>
        <w:pStyle w:val="text-justif"/>
        <w:shd w:val="clear" w:color="auto" w:fill="FFFFFF"/>
        <w:spacing w:before="0" w:beforeAutospacing="0" w:after="0" w:afterAutospacing="0" w:line="360" w:lineRule="auto"/>
        <w:ind w:firstLine="567"/>
        <w:jc w:val="both"/>
        <w:textAlignment w:val="baseline"/>
        <w:rPr>
          <w:spacing w:val="2"/>
          <w:sz w:val="28"/>
          <w:szCs w:val="28"/>
        </w:rPr>
      </w:pPr>
      <w:proofErr w:type="gramStart"/>
      <w:r w:rsidRPr="00FF02C5">
        <w:rPr>
          <w:sz w:val="28"/>
          <w:szCs w:val="28"/>
        </w:rPr>
        <w:t xml:space="preserve">Комитет Государственной Думы по науке и высшему образованию (далее – Комитет) рассмотрел проект федерального закона № </w:t>
      </w:r>
      <w:r w:rsidR="00EA76C6" w:rsidRPr="00FF02C5">
        <w:rPr>
          <w:bCs/>
          <w:sz w:val="28"/>
          <w:szCs w:val="28"/>
        </w:rPr>
        <w:t>1264887</w:t>
      </w:r>
      <w:r w:rsidR="00A602F3" w:rsidRPr="00FF02C5">
        <w:rPr>
          <w:bCs/>
          <w:sz w:val="28"/>
          <w:szCs w:val="28"/>
        </w:rPr>
        <w:t>-8</w:t>
      </w:r>
      <w:r w:rsidR="008F7EA6" w:rsidRPr="00FF02C5">
        <w:rPr>
          <w:bCs/>
          <w:sz w:val="28"/>
          <w:szCs w:val="28"/>
        </w:rPr>
        <w:t xml:space="preserve"> </w:t>
      </w:r>
      <w:r w:rsidR="00550CF2">
        <w:rPr>
          <w:bCs/>
          <w:sz w:val="28"/>
          <w:szCs w:val="28"/>
        </w:rPr>
        <w:br/>
      </w:r>
      <w:r w:rsidR="008F7EA6" w:rsidRPr="00FF02C5">
        <w:rPr>
          <w:bCs/>
          <w:sz w:val="28"/>
          <w:szCs w:val="28"/>
        </w:rPr>
        <w:t>«</w:t>
      </w:r>
      <w:r w:rsidR="00EA76C6" w:rsidRPr="00FF02C5">
        <w:rPr>
          <w:spacing w:val="2"/>
          <w:sz w:val="28"/>
          <w:szCs w:val="28"/>
          <w:shd w:val="clear" w:color="auto" w:fill="FFFFFF"/>
        </w:rPr>
        <w:t xml:space="preserve">О внесении изменения в статью 12 Федерального закона </w:t>
      </w:r>
      <w:r w:rsidR="00550CF2">
        <w:rPr>
          <w:spacing w:val="2"/>
          <w:sz w:val="28"/>
          <w:szCs w:val="28"/>
          <w:shd w:val="clear" w:color="auto" w:fill="FFFFFF"/>
        </w:rPr>
        <w:br/>
      </w:r>
      <w:r w:rsidR="00EA76C6" w:rsidRPr="00FF02C5">
        <w:rPr>
          <w:spacing w:val="2"/>
          <w:sz w:val="28"/>
          <w:szCs w:val="28"/>
          <w:shd w:val="clear" w:color="auto" w:fill="FFFFFF"/>
        </w:rPr>
        <w:t>«О государственной гражданской службе Российской Федерации</w:t>
      </w:r>
      <w:r w:rsidR="006440A8" w:rsidRPr="00FF02C5">
        <w:rPr>
          <w:rStyle w:val="oznaimen"/>
          <w:spacing w:val="2"/>
          <w:sz w:val="28"/>
          <w:szCs w:val="28"/>
          <w:bdr w:val="none" w:sz="0" w:space="0" w:color="auto" w:frame="1"/>
        </w:rPr>
        <w:t>»</w:t>
      </w:r>
      <w:r w:rsidR="003B5B1A" w:rsidRPr="00FF02C5">
        <w:rPr>
          <w:rStyle w:val="oznaimen"/>
          <w:spacing w:val="2"/>
          <w:sz w:val="28"/>
          <w:szCs w:val="28"/>
          <w:bdr w:val="none" w:sz="0" w:space="0" w:color="auto" w:frame="1"/>
        </w:rPr>
        <w:t xml:space="preserve"> </w:t>
      </w:r>
      <w:r w:rsidR="00550CF2">
        <w:rPr>
          <w:rStyle w:val="oznaimen"/>
          <w:spacing w:val="2"/>
          <w:sz w:val="28"/>
          <w:szCs w:val="28"/>
          <w:bdr w:val="none" w:sz="0" w:space="0" w:color="auto" w:frame="1"/>
        </w:rPr>
        <w:br/>
      </w:r>
      <w:r w:rsidR="003B5B1A" w:rsidRPr="00FF02C5">
        <w:rPr>
          <w:spacing w:val="2"/>
          <w:sz w:val="28"/>
          <w:szCs w:val="28"/>
        </w:rPr>
        <w:t>(</w:t>
      </w:r>
      <w:r w:rsidR="00EA76C6" w:rsidRPr="00FF02C5">
        <w:rPr>
          <w:spacing w:val="2"/>
          <w:sz w:val="28"/>
          <w:szCs w:val="28"/>
          <w:shd w:val="clear" w:color="auto" w:fill="FFFFFF"/>
        </w:rPr>
        <w:t>по вопросу смягчения квалификационных требований для замещения должностей гражданской службы категории «специалисты» старшей группы должностей государственной гражданской службы</w:t>
      </w:r>
      <w:r w:rsidR="0015330E" w:rsidRPr="00FF02C5">
        <w:rPr>
          <w:spacing w:val="2"/>
          <w:sz w:val="28"/>
          <w:szCs w:val="28"/>
          <w:shd w:val="clear" w:color="auto" w:fill="FFFFFF"/>
        </w:rPr>
        <w:t>)</w:t>
      </w:r>
      <w:r w:rsidR="006440A8" w:rsidRPr="00FF02C5">
        <w:rPr>
          <w:bCs/>
          <w:sz w:val="28"/>
          <w:szCs w:val="28"/>
        </w:rPr>
        <w:t xml:space="preserve"> (далее – законопроект) </w:t>
      </w:r>
      <w:r w:rsidR="00CE7A1E" w:rsidRPr="00FF02C5">
        <w:rPr>
          <w:bCs/>
          <w:sz w:val="28"/>
          <w:szCs w:val="28"/>
        </w:rPr>
        <w:t xml:space="preserve">и </w:t>
      </w:r>
      <w:r w:rsidR="008F7EA6" w:rsidRPr="00FF02C5">
        <w:rPr>
          <w:bCs/>
          <w:sz w:val="28"/>
          <w:szCs w:val="28"/>
        </w:rPr>
        <w:t>в отношении положен</w:t>
      </w:r>
      <w:r w:rsidR="00DC31FF" w:rsidRPr="00FF02C5">
        <w:rPr>
          <w:bCs/>
          <w:sz w:val="28"/>
          <w:szCs w:val="28"/>
        </w:rPr>
        <w:t xml:space="preserve">ий законопроекта, относящихся </w:t>
      </w:r>
      <w:r w:rsidR="00550CF2">
        <w:rPr>
          <w:bCs/>
          <w:sz w:val="28"/>
          <w:szCs w:val="28"/>
        </w:rPr>
        <w:br/>
      </w:r>
      <w:r w:rsidR="00DC31FF" w:rsidRPr="00FF02C5">
        <w:rPr>
          <w:bCs/>
          <w:sz w:val="28"/>
          <w:szCs w:val="28"/>
        </w:rPr>
        <w:t xml:space="preserve">к </w:t>
      </w:r>
      <w:r w:rsidR="008F7EA6" w:rsidRPr="00FF02C5">
        <w:rPr>
          <w:bCs/>
          <w:sz w:val="28"/>
          <w:szCs w:val="28"/>
        </w:rPr>
        <w:t xml:space="preserve">компетенции Комитета, </w:t>
      </w:r>
      <w:r w:rsidR="00CE7A1E" w:rsidRPr="00FF02C5">
        <w:rPr>
          <w:bCs/>
          <w:sz w:val="28"/>
          <w:szCs w:val="28"/>
        </w:rPr>
        <w:t>считает возможным</w:t>
      </w:r>
      <w:proofErr w:type="gramEnd"/>
      <w:r w:rsidR="00CE7A1E" w:rsidRPr="00FF02C5">
        <w:rPr>
          <w:bCs/>
          <w:sz w:val="28"/>
          <w:szCs w:val="28"/>
        </w:rPr>
        <w:t xml:space="preserve"> отметить следующее.</w:t>
      </w:r>
    </w:p>
    <w:p w14:paraId="351045A7" w14:textId="62A2F7BF" w:rsidR="0015330E" w:rsidRPr="00FF02C5" w:rsidRDefault="008F7EA6" w:rsidP="00FF02C5">
      <w:pPr>
        <w:pStyle w:val="aa"/>
        <w:spacing w:before="0" w:beforeAutospacing="0" w:after="0" w:afterAutospacing="0" w:line="360" w:lineRule="auto"/>
        <w:ind w:firstLine="567"/>
        <w:jc w:val="both"/>
        <w:rPr>
          <w:bCs/>
          <w:sz w:val="28"/>
          <w:szCs w:val="28"/>
        </w:rPr>
      </w:pPr>
      <w:r w:rsidRPr="00FF02C5">
        <w:rPr>
          <w:bCs/>
          <w:sz w:val="28"/>
          <w:szCs w:val="28"/>
        </w:rPr>
        <w:t xml:space="preserve">Законопроектом </w:t>
      </w:r>
      <w:r w:rsidR="006440A8" w:rsidRPr="00FF02C5">
        <w:rPr>
          <w:bCs/>
          <w:sz w:val="28"/>
          <w:szCs w:val="28"/>
        </w:rPr>
        <w:t>предусматривается</w:t>
      </w:r>
      <w:r w:rsidR="001C1065" w:rsidRPr="00FF02C5">
        <w:rPr>
          <w:bCs/>
          <w:sz w:val="28"/>
          <w:szCs w:val="28"/>
        </w:rPr>
        <w:t xml:space="preserve"> </w:t>
      </w:r>
      <w:r w:rsidR="0015330E" w:rsidRPr="00FF02C5">
        <w:rPr>
          <w:bCs/>
          <w:sz w:val="28"/>
          <w:szCs w:val="28"/>
        </w:rPr>
        <w:t xml:space="preserve">внесение в Федеральный закон </w:t>
      </w:r>
      <w:r w:rsidR="00550CF2">
        <w:rPr>
          <w:bCs/>
          <w:sz w:val="28"/>
          <w:szCs w:val="28"/>
        </w:rPr>
        <w:br/>
      </w:r>
      <w:r w:rsidR="007D7B4F" w:rsidRPr="00FF02C5">
        <w:rPr>
          <w:sz w:val="28"/>
          <w:szCs w:val="28"/>
        </w:rPr>
        <w:t xml:space="preserve">от </w:t>
      </w:r>
      <w:r w:rsidR="004C5C51" w:rsidRPr="00FF02C5">
        <w:rPr>
          <w:sz w:val="28"/>
          <w:szCs w:val="28"/>
        </w:rPr>
        <w:t>27 июля 2004</w:t>
      </w:r>
      <w:r w:rsidR="007D7B4F" w:rsidRPr="00FF02C5">
        <w:rPr>
          <w:sz w:val="28"/>
          <w:szCs w:val="28"/>
        </w:rPr>
        <w:t xml:space="preserve"> года № </w:t>
      </w:r>
      <w:r w:rsidR="004C5C51" w:rsidRPr="00FF02C5">
        <w:rPr>
          <w:sz w:val="28"/>
          <w:szCs w:val="28"/>
        </w:rPr>
        <w:t>79-ФЗ «О</w:t>
      </w:r>
      <w:r w:rsidR="007D7B4F" w:rsidRPr="00FF02C5">
        <w:rPr>
          <w:sz w:val="28"/>
          <w:szCs w:val="28"/>
        </w:rPr>
        <w:t xml:space="preserve"> </w:t>
      </w:r>
      <w:r w:rsidR="004C5C51" w:rsidRPr="00FF02C5">
        <w:rPr>
          <w:sz w:val="28"/>
          <w:szCs w:val="28"/>
        </w:rPr>
        <w:t>государственной гражданской службе Российской Федерации</w:t>
      </w:r>
      <w:r w:rsidR="007D7B4F" w:rsidRPr="00FF02C5">
        <w:rPr>
          <w:sz w:val="28"/>
          <w:szCs w:val="28"/>
        </w:rPr>
        <w:t xml:space="preserve">» </w:t>
      </w:r>
      <w:r w:rsidR="00064656" w:rsidRPr="00FF02C5">
        <w:rPr>
          <w:sz w:val="28"/>
          <w:szCs w:val="28"/>
        </w:rPr>
        <w:t xml:space="preserve">(далее – закон </w:t>
      </w:r>
      <w:r w:rsidR="004C5C51" w:rsidRPr="00FF02C5">
        <w:rPr>
          <w:sz w:val="28"/>
          <w:szCs w:val="28"/>
        </w:rPr>
        <w:t>о государственной гражданской службе</w:t>
      </w:r>
      <w:r w:rsidR="00064656" w:rsidRPr="00FF02C5">
        <w:rPr>
          <w:sz w:val="28"/>
          <w:szCs w:val="28"/>
        </w:rPr>
        <w:t xml:space="preserve">) </w:t>
      </w:r>
      <w:r w:rsidR="000F18A6" w:rsidRPr="00FF02C5">
        <w:rPr>
          <w:bCs/>
          <w:sz w:val="28"/>
          <w:szCs w:val="28"/>
        </w:rPr>
        <w:t>изменений</w:t>
      </w:r>
      <w:r w:rsidR="007D7B4F" w:rsidRPr="00FF02C5">
        <w:rPr>
          <w:bCs/>
          <w:sz w:val="28"/>
          <w:szCs w:val="28"/>
        </w:rPr>
        <w:t xml:space="preserve">, </w:t>
      </w:r>
      <w:r w:rsidR="006B3DFF">
        <w:rPr>
          <w:bCs/>
          <w:sz w:val="28"/>
          <w:szCs w:val="28"/>
        </w:rPr>
        <w:t>касающихся</w:t>
      </w:r>
      <w:r w:rsidR="004C5C51" w:rsidRPr="00FF02C5">
        <w:rPr>
          <w:bCs/>
          <w:sz w:val="28"/>
          <w:szCs w:val="28"/>
        </w:rPr>
        <w:t xml:space="preserve"> квалификационных требований, предъявляемых к кандидатам </w:t>
      </w:r>
      <w:r w:rsidR="006B3DFF">
        <w:rPr>
          <w:bCs/>
          <w:sz w:val="28"/>
          <w:szCs w:val="28"/>
        </w:rPr>
        <w:t>на соответствующие должности</w:t>
      </w:r>
      <w:r w:rsidR="004C5C51" w:rsidRPr="00FF02C5">
        <w:rPr>
          <w:bCs/>
          <w:sz w:val="28"/>
          <w:szCs w:val="28"/>
        </w:rPr>
        <w:t xml:space="preserve"> в федеральных судах общей юрисдикции, федеральных арбитражных судах и судах общей юрисдикции субъектов Российской Федерации. В случае принятия закон</w:t>
      </w:r>
      <w:r w:rsidR="006B3DFF">
        <w:rPr>
          <w:bCs/>
          <w:sz w:val="28"/>
          <w:szCs w:val="28"/>
        </w:rPr>
        <w:t>опроекта</w:t>
      </w:r>
      <w:r w:rsidR="004C5C51" w:rsidRPr="00FF02C5">
        <w:rPr>
          <w:bCs/>
          <w:sz w:val="28"/>
          <w:szCs w:val="28"/>
        </w:rPr>
        <w:t xml:space="preserve"> для замещения указанных должностей будет достаточно </w:t>
      </w:r>
      <w:r w:rsidR="004C5C51" w:rsidRPr="00FF02C5">
        <w:rPr>
          <w:bCs/>
          <w:sz w:val="28"/>
          <w:szCs w:val="28"/>
        </w:rPr>
        <w:lastRenderedPageBreak/>
        <w:t xml:space="preserve">наличия среднего профессионального юридического образования </w:t>
      </w:r>
      <w:r w:rsidR="00537153">
        <w:rPr>
          <w:bCs/>
          <w:sz w:val="28"/>
          <w:szCs w:val="28"/>
        </w:rPr>
        <w:br/>
      </w:r>
      <w:r w:rsidR="004C5C51" w:rsidRPr="00FF02C5">
        <w:rPr>
          <w:bCs/>
          <w:sz w:val="28"/>
          <w:szCs w:val="28"/>
        </w:rPr>
        <w:t xml:space="preserve">или </w:t>
      </w:r>
      <w:proofErr w:type="gramStart"/>
      <w:r w:rsidR="004C5C51" w:rsidRPr="00FF02C5">
        <w:rPr>
          <w:bCs/>
          <w:sz w:val="28"/>
          <w:szCs w:val="28"/>
        </w:rPr>
        <w:t>обучения по</w:t>
      </w:r>
      <w:proofErr w:type="gramEnd"/>
      <w:r w:rsidR="004C5C51" w:rsidRPr="00FF02C5">
        <w:rPr>
          <w:bCs/>
          <w:sz w:val="28"/>
          <w:szCs w:val="28"/>
        </w:rPr>
        <w:t xml:space="preserve"> образовательной программе высшего юридического образования не менее половины срока, установленного федеральным государственным образовательным стандартом. </w:t>
      </w:r>
    </w:p>
    <w:p w14:paraId="40C5E61C" w14:textId="329D47E5" w:rsidR="00FF02C5" w:rsidRPr="00FF02C5" w:rsidRDefault="00FF02C5" w:rsidP="00FF02C5">
      <w:pPr>
        <w:pStyle w:val="aa"/>
        <w:spacing w:before="0" w:beforeAutospacing="0" w:after="0" w:afterAutospacing="0" w:line="360" w:lineRule="auto"/>
        <w:ind w:firstLine="567"/>
        <w:jc w:val="both"/>
        <w:rPr>
          <w:sz w:val="28"/>
          <w:szCs w:val="28"/>
        </w:rPr>
      </w:pPr>
      <w:r w:rsidRPr="00FF02C5">
        <w:rPr>
          <w:sz w:val="28"/>
          <w:szCs w:val="28"/>
        </w:rPr>
        <w:t xml:space="preserve">В соответствии с Федеральным конституционным законом от 31 декабря 1996 года № 1-ФКЗ «О судебной системе Российской Федерации» судебную систему Российской Федерации составляют федеральные суды и мировые судьи субъектов Российской Федерации. К федеральным судам, помимо высших судебных органов (Верховного Суда Российской Федерации </w:t>
      </w:r>
      <w:r w:rsidR="00550CF2">
        <w:rPr>
          <w:sz w:val="28"/>
          <w:szCs w:val="28"/>
        </w:rPr>
        <w:br/>
      </w:r>
      <w:r w:rsidRPr="00FF02C5">
        <w:rPr>
          <w:sz w:val="28"/>
          <w:szCs w:val="28"/>
        </w:rPr>
        <w:t>и Конституционного Суда Российской Федерации), относятся:</w:t>
      </w:r>
    </w:p>
    <w:p w14:paraId="3817564C" w14:textId="77777777" w:rsidR="00FF02C5" w:rsidRPr="00FF02C5" w:rsidRDefault="00FF02C5" w:rsidP="00FF02C5">
      <w:pPr>
        <w:pStyle w:val="aa"/>
        <w:spacing w:before="0" w:beforeAutospacing="0" w:after="0" w:afterAutospacing="0" w:line="360" w:lineRule="auto"/>
        <w:ind w:firstLine="567"/>
        <w:jc w:val="both"/>
        <w:rPr>
          <w:sz w:val="28"/>
          <w:szCs w:val="28"/>
        </w:rPr>
      </w:pPr>
      <w:r w:rsidRPr="00FF02C5">
        <w:rPr>
          <w:sz w:val="28"/>
          <w:szCs w:val="28"/>
        </w:rPr>
        <w:t xml:space="preserve">- составляющие систему федеральных судов </w:t>
      </w:r>
      <w:proofErr w:type="gramStart"/>
      <w:r w:rsidRPr="00FF02C5">
        <w:rPr>
          <w:sz w:val="28"/>
          <w:szCs w:val="28"/>
        </w:rPr>
        <w:t>общей юрисдикции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суды автономной области и автономных округов, районные суды, военные и специализированные суды</w:t>
      </w:r>
      <w:proofErr w:type="gramEnd"/>
      <w:r w:rsidRPr="00FF02C5">
        <w:rPr>
          <w:sz w:val="28"/>
          <w:szCs w:val="28"/>
        </w:rPr>
        <w:t>;</w:t>
      </w:r>
    </w:p>
    <w:p w14:paraId="507F4397" w14:textId="60857FCB" w:rsidR="00FF02C5" w:rsidRPr="00FF02C5" w:rsidRDefault="00FF02C5" w:rsidP="00FF02C5">
      <w:pPr>
        <w:pStyle w:val="aa"/>
        <w:spacing w:before="0" w:beforeAutospacing="0" w:after="0" w:afterAutospacing="0" w:line="360" w:lineRule="auto"/>
        <w:ind w:firstLine="567"/>
        <w:jc w:val="both"/>
        <w:rPr>
          <w:sz w:val="28"/>
          <w:szCs w:val="28"/>
        </w:rPr>
      </w:pPr>
      <w:r w:rsidRPr="00FF02C5">
        <w:rPr>
          <w:sz w:val="28"/>
          <w:szCs w:val="28"/>
        </w:rPr>
        <w:t>- составляющие систему федеральных арбитражных судов арбитражные суды округов, арбитражные апелляционные суды, арбитражные суды субъектов Российской Федерации и специализированные арбитражные суды. Судьями общей юрисдикции субъектов Российской Федерации выступают мировые судьи.</w:t>
      </w:r>
    </w:p>
    <w:p w14:paraId="6642583E" w14:textId="651D06A7" w:rsidR="00EA76C6" w:rsidRPr="00BA4143" w:rsidRDefault="008F777E" w:rsidP="00BA4143">
      <w:pPr>
        <w:pStyle w:val="ConsPlusNormal"/>
        <w:spacing w:line="360" w:lineRule="auto"/>
        <w:ind w:firstLine="567"/>
        <w:jc w:val="both"/>
        <w:rPr>
          <w:sz w:val="28"/>
          <w:szCs w:val="28"/>
        </w:rPr>
      </w:pPr>
      <w:r w:rsidRPr="00BA4143">
        <w:rPr>
          <w:sz w:val="28"/>
          <w:szCs w:val="28"/>
        </w:rPr>
        <w:t>В соответствии со статьёй 10 закона о государственной гражданской службе Реестр должностей федеральной государственной гражданской службы утверждается указом Президента Российской Федерации, а Реестр должностей государственной гражданской службы субъекта Российской Федерации - законом или иным нормативным правовым актом субъекта Российской Федерации.</w:t>
      </w:r>
    </w:p>
    <w:p w14:paraId="0909F2F8" w14:textId="4E497763" w:rsidR="008F777E" w:rsidRPr="00BA4143" w:rsidRDefault="008F777E" w:rsidP="00BA4143">
      <w:pPr>
        <w:pStyle w:val="ConsPlusNormal"/>
        <w:spacing w:line="360" w:lineRule="auto"/>
        <w:ind w:firstLine="567"/>
        <w:jc w:val="both"/>
        <w:rPr>
          <w:sz w:val="28"/>
          <w:szCs w:val="28"/>
        </w:rPr>
      </w:pPr>
      <w:r w:rsidRPr="00BA4143">
        <w:rPr>
          <w:sz w:val="28"/>
          <w:szCs w:val="28"/>
        </w:rPr>
        <w:t xml:space="preserve">В соответствии с Реестром </w:t>
      </w:r>
      <w:r w:rsidR="003F7523" w:rsidRPr="00BA4143">
        <w:rPr>
          <w:sz w:val="28"/>
          <w:szCs w:val="28"/>
        </w:rPr>
        <w:t>должностей федеральной государственной гражданской службы, утвержденным Указом Президента Российской Федерации от 31 декабря 2005 года № 1574, к категории «специалисты» старшей группы должностей в аппаратах федеральных судов относятся следующие должности:</w:t>
      </w:r>
    </w:p>
    <w:p w14:paraId="387CF466" w14:textId="61092CC9" w:rsidR="003F7523" w:rsidRPr="00BA4143" w:rsidRDefault="003F7523" w:rsidP="00BA4143">
      <w:pPr>
        <w:pStyle w:val="ConsPlusNormal"/>
        <w:spacing w:line="360" w:lineRule="auto"/>
        <w:ind w:firstLine="567"/>
        <w:jc w:val="both"/>
        <w:rPr>
          <w:sz w:val="28"/>
          <w:szCs w:val="28"/>
        </w:rPr>
      </w:pPr>
      <w:r w:rsidRPr="00BA4143">
        <w:rPr>
          <w:sz w:val="28"/>
          <w:szCs w:val="28"/>
        </w:rPr>
        <w:lastRenderedPageBreak/>
        <w:t xml:space="preserve">- </w:t>
      </w:r>
      <w:r w:rsidR="00DF730E" w:rsidRPr="00BA4143">
        <w:rPr>
          <w:sz w:val="28"/>
          <w:szCs w:val="28"/>
        </w:rPr>
        <w:t>секретарь судебного заседания, главный специалист, ведущий специалист, специалист аппарата кассационного суда общей юрисдикции, кассационного военного суда, апелляционного суда общей юрисдикции, апелляционного военного суда;</w:t>
      </w:r>
    </w:p>
    <w:p w14:paraId="0FB95C85" w14:textId="2108A250" w:rsidR="00DF730E" w:rsidRPr="00BA4143" w:rsidRDefault="00DF730E" w:rsidP="00BA4143">
      <w:pPr>
        <w:pStyle w:val="ConsPlusNormal"/>
        <w:spacing w:line="360" w:lineRule="auto"/>
        <w:ind w:firstLine="567"/>
        <w:jc w:val="both"/>
        <w:rPr>
          <w:sz w:val="28"/>
          <w:szCs w:val="28"/>
        </w:rPr>
      </w:pPr>
      <w:proofErr w:type="gramStart"/>
      <w:r w:rsidRPr="00BA4143">
        <w:rPr>
          <w:sz w:val="28"/>
          <w:szCs w:val="28"/>
        </w:rPr>
        <w:t>- секретарь судебного заседания, главный специалист, ведущий специалист, секретарь суда, специалист аппарата верховного суда республики, краевого суда, областного суда, суда города федерального значения, суда автономной области, суда автономного округа, окружного (флотского) военного суда;</w:t>
      </w:r>
      <w:proofErr w:type="gramEnd"/>
    </w:p>
    <w:p w14:paraId="28AD47CA" w14:textId="4B8DAACC" w:rsidR="00DF730E" w:rsidRPr="00BA4143" w:rsidRDefault="00DF730E" w:rsidP="00BA4143">
      <w:pPr>
        <w:pStyle w:val="ConsPlusNormal"/>
        <w:spacing w:line="360" w:lineRule="auto"/>
        <w:ind w:firstLine="567"/>
        <w:jc w:val="both"/>
        <w:rPr>
          <w:sz w:val="28"/>
          <w:szCs w:val="28"/>
        </w:rPr>
      </w:pPr>
      <w:r w:rsidRPr="00BA4143">
        <w:rPr>
          <w:sz w:val="28"/>
          <w:szCs w:val="28"/>
        </w:rPr>
        <w:t>- консультант, секретарь судебного заседания, главный специалист, ведущий специалист, секретарь суда, специалист аппарата района суда, городского суда, межрайонного суда, гарнизонного военного суда</w:t>
      </w:r>
      <w:r w:rsidR="00BA4143" w:rsidRPr="00BA4143">
        <w:rPr>
          <w:sz w:val="28"/>
          <w:szCs w:val="28"/>
        </w:rPr>
        <w:t>;</w:t>
      </w:r>
    </w:p>
    <w:p w14:paraId="74E9E1F0" w14:textId="56DBE35F" w:rsidR="00BA4143" w:rsidRPr="00BA4143" w:rsidRDefault="00BA4143" w:rsidP="00BA4143">
      <w:pPr>
        <w:pStyle w:val="ConsPlusNormal"/>
        <w:spacing w:line="360" w:lineRule="auto"/>
        <w:ind w:firstLine="567"/>
        <w:jc w:val="both"/>
        <w:rPr>
          <w:sz w:val="28"/>
          <w:szCs w:val="28"/>
        </w:rPr>
      </w:pPr>
      <w:r w:rsidRPr="00BA4143">
        <w:rPr>
          <w:sz w:val="28"/>
          <w:szCs w:val="28"/>
        </w:rPr>
        <w:t xml:space="preserve">- секретарь судебного заседания, главный специалист, ведущий специалист, специалист аппарата арбитражного суда округа, Суда </w:t>
      </w:r>
      <w:r w:rsidR="00550CF2">
        <w:rPr>
          <w:sz w:val="28"/>
          <w:szCs w:val="28"/>
        </w:rPr>
        <w:br/>
      </w:r>
      <w:r w:rsidRPr="00BA4143">
        <w:rPr>
          <w:sz w:val="28"/>
          <w:szCs w:val="28"/>
        </w:rPr>
        <w:t xml:space="preserve">по интеллектуальным правам, арбитражного апелляционного суда. </w:t>
      </w:r>
    </w:p>
    <w:p w14:paraId="28461525" w14:textId="4480FFC6" w:rsidR="00BA4143" w:rsidRPr="00BA4143" w:rsidRDefault="00BA4143" w:rsidP="00BA4143">
      <w:pPr>
        <w:pStyle w:val="aa"/>
        <w:spacing w:before="0" w:beforeAutospacing="0" w:after="0" w:afterAutospacing="0" w:line="360" w:lineRule="auto"/>
        <w:ind w:firstLine="567"/>
        <w:jc w:val="both"/>
        <w:rPr>
          <w:sz w:val="28"/>
          <w:szCs w:val="28"/>
        </w:rPr>
      </w:pPr>
      <w:proofErr w:type="gramStart"/>
      <w:r w:rsidRPr="00BA4143">
        <w:rPr>
          <w:sz w:val="28"/>
          <w:szCs w:val="28"/>
        </w:rPr>
        <w:t xml:space="preserve">В качестве примера структуры Реестра должностей государственной гражданской службы субъекта Российской Федерации можно рассмотреть Реестр должностей государственной гражданской службы города Москвы, утвержденный указом Мэра Москвы от 31 марта 2005 года № 20-УМ, согласно которому в аппарате мирового судьи города Москвы к должностям категории «специалисты» старшей группы должностей относится должность секретаря судебного заседания. </w:t>
      </w:r>
      <w:proofErr w:type="gramEnd"/>
    </w:p>
    <w:p w14:paraId="363D8D96" w14:textId="686B07F9" w:rsidR="00BA4143" w:rsidRDefault="009555BE" w:rsidP="00BA4143">
      <w:pPr>
        <w:pStyle w:val="aa"/>
        <w:spacing w:before="0" w:beforeAutospacing="0" w:after="0" w:afterAutospacing="0" w:line="360" w:lineRule="auto"/>
        <w:ind w:firstLine="567"/>
        <w:jc w:val="both"/>
        <w:rPr>
          <w:sz w:val="28"/>
          <w:szCs w:val="28"/>
        </w:rPr>
      </w:pPr>
      <w:r>
        <w:rPr>
          <w:sz w:val="28"/>
          <w:szCs w:val="28"/>
        </w:rPr>
        <w:t xml:space="preserve">В случае принятия </w:t>
      </w:r>
      <w:r w:rsidR="00537153">
        <w:rPr>
          <w:sz w:val="28"/>
          <w:szCs w:val="28"/>
        </w:rPr>
        <w:t>законопроекта</w:t>
      </w:r>
      <w:r>
        <w:rPr>
          <w:sz w:val="28"/>
          <w:szCs w:val="28"/>
        </w:rPr>
        <w:t xml:space="preserve"> предлагаемое изменение квалификационных требований коснется кандидатов, претендующих </w:t>
      </w:r>
      <w:r w:rsidR="00537153">
        <w:rPr>
          <w:sz w:val="28"/>
          <w:szCs w:val="28"/>
        </w:rPr>
        <w:br/>
      </w:r>
      <w:r>
        <w:rPr>
          <w:sz w:val="28"/>
          <w:szCs w:val="28"/>
        </w:rPr>
        <w:t>на замещение всех перечисленных выше должностей.</w:t>
      </w:r>
    </w:p>
    <w:p w14:paraId="2BFCA587" w14:textId="77777777" w:rsidR="00537153" w:rsidRDefault="009555BE" w:rsidP="00AE225A">
      <w:pPr>
        <w:pStyle w:val="aa"/>
        <w:spacing w:before="0" w:beforeAutospacing="0" w:after="0" w:afterAutospacing="0" w:line="360" w:lineRule="auto"/>
        <w:ind w:firstLine="567"/>
        <w:jc w:val="both"/>
        <w:rPr>
          <w:sz w:val="28"/>
          <w:szCs w:val="28"/>
        </w:rPr>
      </w:pPr>
      <w:r>
        <w:rPr>
          <w:sz w:val="28"/>
          <w:szCs w:val="28"/>
        </w:rPr>
        <w:t xml:space="preserve">Необходимо отметить, что положения законопроекта направлены </w:t>
      </w:r>
      <w:r w:rsidR="00537153">
        <w:rPr>
          <w:sz w:val="28"/>
          <w:szCs w:val="28"/>
        </w:rPr>
        <w:br/>
      </w:r>
      <w:r w:rsidR="006B3DFF">
        <w:rPr>
          <w:sz w:val="28"/>
          <w:szCs w:val="28"/>
        </w:rPr>
        <w:t xml:space="preserve">на обеспечение комплектности кадров </w:t>
      </w:r>
      <w:r w:rsidR="006B3DFF" w:rsidRPr="00AE225A">
        <w:rPr>
          <w:sz w:val="28"/>
          <w:szCs w:val="28"/>
        </w:rPr>
        <w:t>в органах судебной власти Российской Федерации</w:t>
      </w:r>
      <w:r w:rsidR="006B3DFF">
        <w:rPr>
          <w:sz w:val="28"/>
          <w:szCs w:val="28"/>
        </w:rPr>
        <w:t xml:space="preserve"> путем</w:t>
      </w:r>
      <w:r>
        <w:rPr>
          <w:sz w:val="28"/>
          <w:szCs w:val="28"/>
        </w:rPr>
        <w:t xml:space="preserve"> более ранне</w:t>
      </w:r>
      <w:r w:rsidR="006B3DFF">
        <w:rPr>
          <w:sz w:val="28"/>
          <w:szCs w:val="28"/>
        </w:rPr>
        <w:t>го</w:t>
      </w:r>
      <w:r>
        <w:rPr>
          <w:sz w:val="28"/>
          <w:szCs w:val="28"/>
        </w:rPr>
        <w:t xml:space="preserve"> привлечени</w:t>
      </w:r>
      <w:r w:rsidR="006B3DFF">
        <w:rPr>
          <w:sz w:val="28"/>
          <w:szCs w:val="28"/>
        </w:rPr>
        <w:t>я</w:t>
      </w:r>
      <w:r>
        <w:rPr>
          <w:sz w:val="28"/>
          <w:szCs w:val="28"/>
        </w:rPr>
        <w:t xml:space="preserve"> граждан, получивших среднее профессиональное юридическое образование</w:t>
      </w:r>
      <w:r w:rsidR="00C218A5">
        <w:rPr>
          <w:sz w:val="28"/>
          <w:szCs w:val="28"/>
        </w:rPr>
        <w:t xml:space="preserve">, и граждан, успешно осваивающих </w:t>
      </w:r>
      <w:r w:rsidR="00C218A5" w:rsidRPr="00AE225A">
        <w:rPr>
          <w:sz w:val="28"/>
          <w:szCs w:val="28"/>
        </w:rPr>
        <w:t xml:space="preserve">образовательную программу высшего юридического образования, </w:t>
      </w:r>
      <w:r w:rsidR="00550CF2">
        <w:rPr>
          <w:sz w:val="28"/>
          <w:szCs w:val="28"/>
        </w:rPr>
        <w:t>к</w:t>
      </w:r>
      <w:r w:rsidR="00C218A5" w:rsidRPr="00AE225A">
        <w:rPr>
          <w:sz w:val="28"/>
          <w:szCs w:val="28"/>
        </w:rPr>
        <w:t xml:space="preserve"> </w:t>
      </w:r>
      <w:r w:rsidR="00537153">
        <w:rPr>
          <w:sz w:val="28"/>
          <w:szCs w:val="28"/>
        </w:rPr>
        <w:t xml:space="preserve">соответствующей </w:t>
      </w:r>
      <w:r w:rsidR="00C218A5" w:rsidRPr="00AE225A">
        <w:rPr>
          <w:sz w:val="28"/>
          <w:szCs w:val="28"/>
        </w:rPr>
        <w:t xml:space="preserve">практической деятельности. </w:t>
      </w:r>
    </w:p>
    <w:p w14:paraId="6EAE05A4" w14:textId="1666F267" w:rsidR="007315AF" w:rsidRPr="00AE225A" w:rsidRDefault="007315AF" w:rsidP="00AE225A">
      <w:pPr>
        <w:pStyle w:val="aa"/>
        <w:spacing w:before="0" w:beforeAutospacing="0" w:after="0" w:afterAutospacing="0" w:line="360" w:lineRule="auto"/>
        <w:ind w:firstLine="567"/>
        <w:jc w:val="both"/>
        <w:rPr>
          <w:sz w:val="28"/>
          <w:szCs w:val="28"/>
        </w:rPr>
      </w:pPr>
      <w:r w:rsidRPr="00AE225A">
        <w:rPr>
          <w:sz w:val="28"/>
          <w:szCs w:val="28"/>
        </w:rPr>
        <w:lastRenderedPageBreak/>
        <w:t xml:space="preserve">Лицам, проходившим </w:t>
      </w:r>
      <w:proofErr w:type="gramStart"/>
      <w:r w:rsidRPr="00AE225A">
        <w:rPr>
          <w:sz w:val="28"/>
          <w:szCs w:val="28"/>
        </w:rPr>
        <w:t>обучение по</w:t>
      </w:r>
      <w:proofErr w:type="gramEnd"/>
      <w:r w:rsidRPr="00AE225A">
        <w:rPr>
          <w:sz w:val="28"/>
          <w:szCs w:val="28"/>
        </w:rPr>
        <w:t xml:space="preserve"> образовательным программам среднего профессионального юридического образования, по итогам получения ими профессиональных знаний, навыков и умений, присваивается соответствующ</w:t>
      </w:r>
      <w:r w:rsidR="004B4A6C" w:rsidRPr="00AE225A">
        <w:rPr>
          <w:sz w:val="28"/>
          <w:szCs w:val="28"/>
        </w:rPr>
        <w:t xml:space="preserve">ая квалификация, которая может являться основой </w:t>
      </w:r>
      <w:r w:rsidR="006273AA">
        <w:rPr>
          <w:sz w:val="28"/>
          <w:szCs w:val="28"/>
        </w:rPr>
        <w:t xml:space="preserve">для </w:t>
      </w:r>
      <w:r w:rsidR="004B4A6C" w:rsidRPr="00AE225A">
        <w:rPr>
          <w:sz w:val="28"/>
          <w:szCs w:val="28"/>
        </w:rPr>
        <w:t xml:space="preserve">начала профессиональной деятельности в аппаратах судов. </w:t>
      </w:r>
    </w:p>
    <w:p w14:paraId="0752723D" w14:textId="68A8A4E6" w:rsidR="00615D75" w:rsidRPr="001409FD" w:rsidRDefault="006E7973" w:rsidP="001409FD">
      <w:pPr>
        <w:pStyle w:val="ConsPlusNormal"/>
        <w:spacing w:line="360" w:lineRule="auto"/>
        <w:ind w:firstLine="567"/>
        <w:jc w:val="both"/>
        <w:rPr>
          <w:sz w:val="28"/>
          <w:szCs w:val="28"/>
        </w:rPr>
      </w:pPr>
      <w:r w:rsidRPr="001409FD">
        <w:rPr>
          <w:sz w:val="28"/>
          <w:szCs w:val="28"/>
        </w:rPr>
        <w:t xml:space="preserve">В свою очередь </w:t>
      </w:r>
      <w:r w:rsidR="004B4A6C" w:rsidRPr="001409FD">
        <w:rPr>
          <w:sz w:val="28"/>
          <w:szCs w:val="28"/>
        </w:rPr>
        <w:t>лиц</w:t>
      </w:r>
      <w:r w:rsidRPr="001409FD">
        <w:rPr>
          <w:sz w:val="28"/>
          <w:szCs w:val="28"/>
        </w:rPr>
        <w:t>а</w:t>
      </w:r>
      <w:r w:rsidR="004B4A6C" w:rsidRPr="001409FD">
        <w:rPr>
          <w:sz w:val="28"/>
          <w:szCs w:val="28"/>
        </w:rPr>
        <w:t>, осваивающи</w:t>
      </w:r>
      <w:r w:rsidRPr="001409FD">
        <w:rPr>
          <w:sz w:val="28"/>
          <w:szCs w:val="28"/>
        </w:rPr>
        <w:t>е</w:t>
      </w:r>
      <w:r w:rsidR="004B4A6C" w:rsidRPr="001409FD">
        <w:rPr>
          <w:sz w:val="28"/>
          <w:szCs w:val="28"/>
        </w:rPr>
        <w:t xml:space="preserve"> образовательные программы высшего юридического образования</w:t>
      </w:r>
      <w:r w:rsidR="00283BD8" w:rsidRPr="001409FD">
        <w:rPr>
          <w:sz w:val="28"/>
          <w:szCs w:val="28"/>
        </w:rPr>
        <w:t xml:space="preserve"> </w:t>
      </w:r>
      <w:r w:rsidR="00537153">
        <w:rPr>
          <w:bCs/>
          <w:sz w:val="28"/>
          <w:szCs w:val="28"/>
        </w:rPr>
        <w:t>не менее половины срока, у</w:t>
      </w:r>
      <w:r w:rsidR="00283BD8" w:rsidRPr="001409FD">
        <w:rPr>
          <w:bCs/>
          <w:sz w:val="28"/>
          <w:szCs w:val="28"/>
        </w:rPr>
        <w:t>становленного федеральным государственным образовательным стандартом</w:t>
      </w:r>
      <w:r w:rsidR="004B4A6C" w:rsidRPr="001409FD">
        <w:rPr>
          <w:sz w:val="28"/>
          <w:szCs w:val="28"/>
        </w:rPr>
        <w:t xml:space="preserve">, </w:t>
      </w:r>
      <w:r w:rsidR="00283BD8" w:rsidRPr="001409FD">
        <w:rPr>
          <w:sz w:val="28"/>
          <w:szCs w:val="28"/>
        </w:rPr>
        <w:t xml:space="preserve">также </w:t>
      </w:r>
      <w:r w:rsidR="001409FD">
        <w:rPr>
          <w:sz w:val="28"/>
          <w:szCs w:val="28"/>
        </w:rPr>
        <w:t xml:space="preserve">могут быть </w:t>
      </w:r>
      <w:r w:rsidR="00283BD8" w:rsidRPr="001409FD">
        <w:rPr>
          <w:sz w:val="28"/>
          <w:szCs w:val="28"/>
        </w:rPr>
        <w:t>подготовлены для исполнения служебных обязанностей, возлагаемых на лиц, трудоустроенных в аппаратах судов различных уровней</w:t>
      </w:r>
      <w:r w:rsidR="004B4A6C" w:rsidRPr="001409FD">
        <w:rPr>
          <w:sz w:val="28"/>
          <w:szCs w:val="28"/>
        </w:rPr>
        <w:t xml:space="preserve">. </w:t>
      </w:r>
    </w:p>
    <w:p w14:paraId="6EAE45A5" w14:textId="330DFE17" w:rsidR="001409FD" w:rsidRPr="001409FD" w:rsidRDefault="00283BD8" w:rsidP="001409FD">
      <w:pPr>
        <w:pStyle w:val="aa"/>
        <w:spacing w:before="0" w:beforeAutospacing="0" w:after="0" w:afterAutospacing="0" w:line="360" w:lineRule="auto"/>
        <w:ind w:firstLine="567"/>
        <w:jc w:val="both"/>
        <w:rPr>
          <w:sz w:val="28"/>
          <w:szCs w:val="28"/>
        </w:rPr>
      </w:pPr>
      <w:r w:rsidRPr="001409FD">
        <w:rPr>
          <w:sz w:val="28"/>
          <w:szCs w:val="28"/>
        </w:rPr>
        <w:t xml:space="preserve">Согласно </w:t>
      </w:r>
      <w:r w:rsidR="00AE225A" w:rsidRPr="001409FD">
        <w:rPr>
          <w:sz w:val="28"/>
          <w:szCs w:val="28"/>
        </w:rPr>
        <w:t>федеральному государственному образовательному стандарту высшего образования - бакалавриат по направлению подготовки 40.03.01 Юриспруденция, утвержденному приказом Министерства науки и высшего образования Российской Федерации от 13 августа 2020 года № 1011, срок получения образования по программе бакалавриата в очной форме обучения составляет 4 года</w:t>
      </w:r>
      <w:r w:rsidR="00AA533C" w:rsidRPr="001409FD">
        <w:rPr>
          <w:sz w:val="28"/>
          <w:szCs w:val="28"/>
        </w:rPr>
        <w:t xml:space="preserve">, то </w:t>
      </w:r>
      <w:proofErr w:type="gramStart"/>
      <w:r w:rsidR="00AA533C" w:rsidRPr="001409FD">
        <w:rPr>
          <w:sz w:val="28"/>
          <w:szCs w:val="28"/>
        </w:rPr>
        <w:t>есть</w:t>
      </w:r>
      <w:proofErr w:type="gramEnd"/>
      <w:r w:rsidR="00AA533C" w:rsidRPr="001409FD">
        <w:rPr>
          <w:sz w:val="28"/>
          <w:szCs w:val="28"/>
        </w:rPr>
        <w:t xml:space="preserve"> рассчитан на 4 курса</w:t>
      </w:r>
      <w:r w:rsidR="00AE225A" w:rsidRPr="001409FD">
        <w:rPr>
          <w:sz w:val="28"/>
          <w:szCs w:val="28"/>
        </w:rPr>
        <w:t xml:space="preserve">. </w:t>
      </w:r>
      <w:proofErr w:type="gramStart"/>
      <w:r w:rsidR="00615D75" w:rsidRPr="001409FD">
        <w:rPr>
          <w:sz w:val="28"/>
          <w:szCs w:val="28"/>
        </w:rPr>
        <w:t xml:space="preserve">Между тем, ряд образовательных организаций высшего образования (перечислены в части 10 статьи 11 Федерального закона от 29 декабря 2012 года № 273-ФЗ </w:t>
      </w:r>
      <w:r w:rsidR="0022062D">
        <w:rPr>
          <w:sz w:val="28"/>
          <w:szCs w:val="28"/>
        </w:rPr>
        <w:br/>
      </w:r>
      <w:r w:rsidR="00615D75" w:rsidRPr="001409FD">
        <w:rPr>
          <w:sz w:val="28"/>
          <w:szCs w:val="28"/>
        </w:rPr>
        <w:t xml:space="preserve">«Об образовании в Российской Федерации» (далее – закон об образовании) имеют право самостоятельно разрабатывать и утверждать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w:t>
      </w:r>
      <w:r w:rsidR="001409FD" w:rsidRPr="001409FD">
        <w:rPr>
          <w:sz w:val="28"/>
          <w:szCs w:val="28"/>
        </w:rPr>
        <w:t xml:space="preserve">в которых требования к условиям реализации </w:t>
      </w:r>
      <w:r w:rsidR="0022062D">
        <w:rPr>
          <w:sz w:val="28"/>
          <w:szCs w:val="28"/>
        </w:rPr>
        <w:br/>
      </w:r>
      <w:r w:rsidR="001409FD" w:rsidRPr="001409FD">
        <w:rPr>
          <w:sz w:val="28"/>
          <w:szCs w:val="28"/>
        </w:rPr>
        <w:t>и результатам освоения образовательных</w:t>
      </w:r>
      <w:proofErr w:type="gramEnd"/>
      <w:r w:rsidR="001409FD" w:rsidRPr="001409FD">
        <w:rPr>
          <w:sz w:val="28"/>
          <w:szCs w:val="28"/>
        </w:rPr>
        <w:t xml:space="preserve"> программ высшего образования </w:t>
      </w:r>
      <w:r w:rsidR="0022062D">
        <w:rPr>
          <w:sz w:val="28"/>
          <w:szCs w:val="28"/>
        </w:rPr>
        <w:br/>
      </w:r>
      <w:r w:rsidR="001409FD" w:rsidRPr="001409FD">
        <w:rPr>
          <w:sz w:val="28"/>
          <w:szCs w:val="28"/>
        </w:rPr>
        <w:t xml:space="preserve">не могут быть ниже соответствующих требований федеральных государственных образовательных стандартов. </w:t>
      </w:r>
      <w:proofErr w:type="gramStart"/>
      <w:r w:rsidR="001409FD" w:rsidRPr="001409FD">
        <w:rPr>
          <w:sz w:val="28"/>
          <w:szCs w:val="28"/>
        </w:rPr>
        <w:t xml:space="preserve">Кроме того, в настоящее время продолжается реализация пилотного проекта, осуществляемого </w:t>
      </w:r>
      <w:r w:rsidR="0022062D">
        <w:rPr>
          <w:sz w:val="28"/>
          <w:szCs w:val="28"/>
        </w:rPr>
        <w:br/>
      </w:r>
      <w:r w:rsidR="001409FD" w:rsidRPr="001409FD">
        <w:rPr>
          <w:sz w:val="28"/>
          <w:szCs w:val="28"/>
        </w:rPr>
        <w:t xml:space="preserve">в соответствии с Указами Президента Российской Федерации от 12 мая </w:t>
      </w:r>
      <w:r w:rsidR="0022062D">
        <w:rPr>
          <w:sz w:val="28"/>
          <w:szCs w:val="28"/>
        </w:rPr>
        <w:br/>
      </w:r>
      <w:r w:rsidR="001409FD" w:rsidRPr="001409FD">
        <w:rPr>
          <w:sz w:val="28"/>
          <w:szCs w:val="28"/>
        </w:rPr>
        <w:t xml:space="preserve">2023 года № 343 «О некоторых вопросах совершенствования системы высшего образования», от 22 января 2026 года № 27 «О внесении изменений в Указ Президента Российской Федерации от 12 мая 2023 г. № 343 </w:t>
      </w:r>
      <w:r w:rsidR="0022062D">
        <w:rPr>
          <w:sz w:val="28"/>
          <w:szCs w:val="28"/>
        </w:rPr>
        <w:br/>
      </w:r>
      <w:r w:rsidR="001409FD" w:rsidRPr="001409FD">
        <w:rPr>
          <w:sz w:val="28"/>
          <w:szCs w:val="28"/>
        </w:rPr>
        <w:t>«О некоторых вопросах совершенствования системы высшего образования», 17 (семнадцатью) высшими</w:t>
      </w:r>
      <w:proofErr w:type="gramEnd"/>
      <w:r w:rsidR="001409FD" w:rsidRPr="001409FD">
        <w:rPr>
          <w:sz w:val="28"/>
          <w:szCs w:val="28"/>
        </w:rPr>
        <w:t xml:space="preserve"> учебными заведениями. Учитывая изложенное, необходимо принимать во внимание, ч</w:t>
      </w:r>
      <w:r w:rsidR="001409FD">
        <w:rPr>
          <w:sz w:val="28"/>
          <w:szCs w:val="28"/>
        </w:rPr>
        <w:t>т</w:t>
      </w:r>
      <w:r w:rsidR="001409FD" w:rsidRPr="001409FD">
        <w:rPr>
          <w:sz w:val="28"/>
          <w:szCs w:val="28"/>
        </w:rPr>
        <w:t xml:space="preserve">о нормативный срок обучения может составлять также более 4 лет. </w:t>
      </w:r>
    </w:p>
    <w:p w14:paraId="7BFA7546" w14:textId="07078BFC" w:rsidR="001409FD" w:rsidRDefault="004B4A6C" w:rsidP="001409FD">
      <w:pPr>
        <w:pStyle w:val="ConsPlusNormal"/>
        <w:spacing w:line="360" w:lineRule="auto"/>
        <w:ind w:firstLine="567"/>
        <w:jc w:val="both"/>
        <w:rPr>
          <w:sz w:val="28"/>
          <w:szCs w:val="28"/>
        </w:rPr>
      </w:pPr>
      <w:r w:rsidRPr="001409FD">
        <w:rPr>
          <w:sz w:val="28"/>
          <w:szCs w:val="28"/>
        </w:rPr>
        <w:t xml:space="preserve">В соответствии с частью 7 статьи 12 </w:t>
      </w:r>
      <w:r w:rsidR="00615D75" w:rsidRPr="001409FD">
        <w:rPr>
          <w:sz w:val="28"/>
          <w:szCs w:val="28"/>
        </w:rPr>
        <w:t>закона об образовании</w:t>
      </w:r>
      <w:r w:rsidRPr="001409FD">
        <w:rPr>
          <w:sz w:val="28"/>
          <w:szCs w:val="28"/>
        </w:rPr>
        <w:t xml:space="preserve"> </w:t>
      </w:r>
      <w:r w:rsidR="006E7973" w:rsidRPr="001409FD">
        <w:rPr>
          <w:sz w:val="28"/>
          <w:szCs w:val="28"/>
        </w:rPr>
        <w:t>организации,</w:t>
      </w:r>
      <w:r w:rsidR="006E7973" w:rsidRPr="00AE225A">
        <w:rPr>
          <w:sz w:val="28"/>
          <w:szCs w:val="28"/>
        </w:rPr>
        <w:t xml:space="preserve"> осуществляющие образовательную деятельность по имеющим государственную аккредитацию образовательным программам высшего образования, разрабатывают образовательные программы в соответствии </w:t>
      </w:r>
      <w:r w:rsidR="0022062D">
        <w:rPr>
          <w:sz w:val="28"/>
          <w:szCs w:val="28"/>
        </w:rPr>
        <w:br/>
      </w:r>
      <w:r w:rsidR="006E7973" w:rsidRPr="00AE225A">
        <w:rPr>
          <w:sz w:val="28"/>
          <w:szCs w:val="28"/>
        </w:rPr>
        <w:t xml:space="preserve">с федеральными государственными образовательными стандартами. </w:t>
      </w:r>
      <w:r w:rsidR="00AE225A">
        <w:rPr>
          <w:sz w:val="28"/>
          <w:szCs w:val="28"/>
        </w:rPr>
        <w:t xml:space="preserve">Например, Московским государственным юридическим университетом имени О.Е. Кутафина разработана </w:t>
      </w:r>
      <w:r w:rsidR="00AA533C">
        <w:rPr>
          <w:sz w:val="28"/>
          <w:szCs w:val="28"/>
        </w:rPr>
        <w:t xml:space="preserve">и Ученым советом одобрена </w:t>
      </w:r>
      <w:r w:rsidR="00AE225A">
        <w:rPr>
          <w:sz w:val="28"/>
          <w:szCs w:val="28"/>
        </w:rPr>
        <w:t xml:space="preserve">основная профессиональная образовательная программа высшего образования </w:t>
      </w:r>
      <w:r w:rsidR="00537153">
        <w:rPr>
          <w:sz w:val="28"/>
          <w:szCs w:val="28"/>
        </w:rPr>
        <w:br/>
      </w:r>
      <w:r w:rsidR="00AE225A">
        <w:rPr>
          <w:sz w:val="28"/>
          <w:szCs w:val="28"/>
        </w:rPr>
        <w:t xml:space="preserve">по направлению подготовки Юриспруденция направленности (профилю) Публичное право. </w:t>
      </w:r>
      <w:proofErr w:type="gramStart"/>
      <w:r w:rsidR="00AA533C">
        <w:rPr>
          <w:sz w:val="28"/>
          <w:szCs w:val="28"/>
        </w:rPr>
        <w:t xml:space="preserve">Учебный план по указанной программе бакалавриата </w:t>
      </w:r>
      <w:r w:rsidR="00537153">
        <w:rPr>
          <w:sz w:val="28"/>
          <w:szCs w:val="28"/>
        </w:rPr>
        <w:br/>
      </w:r>
      <w:r w:rsidR="00AA533C">
        <w:rPr>
          <w:sz w:val="28"/>
          <w:szCs w:val="28"/>
        </w:rPr>
        <w:t>в период первых двух лет обучения (1 и 2 курс) предусматривает освоение обучающимися следующих обязательных дисциплин: введение в профессию и профессиональная этика, теория государства и права, конституционное право, административное право, гражданское право, уголовное право, информационные технологии в юридической деятельности, трудовое право, право интеллектуальной собственности, и прохождение ими учебной практики: ознакомительной и правоприменительной.</w:t>
      </w:r>
      <w:proofErr w:type="gramEnd"/>
      <w:r w:rsidR="00AA533C">
        <w:rPr>
          <w:sz w:val="28"/>
          <w:szCs w:val="28"/>
        </w:rPr>
        <w:t xml:space="preserve"> </w:t>
      </w:r>
      <w:r w:rsidR="00354FA5">
        <w:rPr>
          <w:sz w:val="28"/>
          <w:szCs w:val="28"/>
        </w:rPr>
        <w:t>При этом,</w:t>
      </w:r>
      <w:r w:rsidR="00FD0D42">
        <w:rPr>
          <w:sz w:val="28"/>
          <w:szCs w:val="28"/>
        </w:rPr>
        <w:t xml:space="preserve"> согласно указанному учебному плану изучение таких ключевых для судебной деятельности дисциплин, как гражданский процесс, уголовный процесс начинается на 3 курсе обучения. Аналогичный подход применяется </w:t>
      </w:r>
      <w:r w:rsidR="00B77485">
        <w:rPr>
          <w:sz w:val="28"/>
          <w:szCs w:val="28"/>
        </w:rPr>
        <w:br/>
      </w:r>
      <w:r w:rsidR="00FD0D42">
        <w:rPr>
          <w:sz w:val="28"/>
          <w:szCs w:val="28"/>
        </w:rPr>
        <w:t xml:space="preserve">при составлении </w:t>
      </w:r>
      <w:r w:rsidR="006273AA">
        <w:rPr>
          <w:sz w:val="28"/>
          <w:szCs w:val="28"/>
        </w:rPr>
        <w:t>учебны</w:t>
      </w:r>
      <w:r w:rsidR="00FD0D42">
        <w:rPr>
          <w:sz w:val="28"/>
          <w:szCs w:val="28"/>
        </w:rPr>
        <w:t>х</w:t>
      </w:r>
      <w:r w:rsidR="006273AA">
        <w:rPr>
          <w:sz w:val="28"/>
          <w:szCs w:val="28"/>
        </w:rPr>
        <w:t xml:space="preserve"> план</w:t>
      </w:r>
      <w:r w:rsidR="00FD0D42">
        <w:rPr>
          <w:sz w:val="28"/>
          <w:szCs w:val="28"/>
        </w:rPr>
        <w:t>ов</w:t>
      </w:r>
      <w:r w:rsidR="00580B1D">
        <w:rPr>
          <w:sz w:val="28"/>
          <w:szCs w:val="28"/>
        </w:rPr>
        <w:t xml:space="preserve"> </w:t>
      </w:r>
      <w:r w:rsidR="00EB5402">
        <w:rPr>
          <w:sz w:val="28"/>
          <w:szCs w:val="28"/>
        </w:rPr>
        <w:t>по программам бакалавриата</w:t>
      </w:r>
      <w:r w:rsidR="00580B1D">
        <w:rPr>
          <w:sz w:val="28"/>
          <w:szCs w:val="28"/>
        </w:rPr>
        <w:t xml:space="preserve"> </w:t>
      </w:r>
      <w:r w:rsidR="00FD0D42">
        <w:rPr>
          <w:sz w:val="28"/>
          <w:szCs w:val="28"/>
        </w:rPr>
        <w:t xml:space="preserve">в ведущих университетах </w:t>
      </w:r>
      <w:r w:rsidR="00580B1D">
        <w:rPr>
          <w:sz w:val="28"/>
          <w:szCs w:val="28"/>
        </w:rPr>
        <w:t>(например, Московск</w:t>
      </w:r>
      <w:r w:rsidR="00FD0D42">
        <w:rPr>
          <w:sz w:val="28"/>
          <w:szCs w:val="28"/>
        </w:rPr>
        <w:t>ий</w:t>
      </w:r>
      <w:r w:rsidR="00580B1D">
        <w:rPr>
          <w:sz w:val="28"/>
          <w:szCs w:val="28"/>
        </w:rPr>
        <w:t xml:space="preserve"> государственн</w:t>
      </w:r>
      <w:r w:rsidR="00FD0D42">
        <w:rPr>
          <w:sz w:val="28"/>
          <w:szCs w:val="28"/>
        </w:rPr>
        <w:t>ый</w:t>
      </w:r>
      <w:r w:rsidR="00580B1D">
        <w:rPr>
          <w:sz w:val="28"/>
          <w:szCs w:val="28"/>
        </w:rPr>
        <w:t xml:space="preserve"> университет </w:t>
      </w:r>
      <w:r w:rsidR="00B77485">
        <w:rPr>
          <w:sz w:val="28"/>
          <w:szCs w:val="28"/>
        </w:rPr>
        <w:br/>
      </w:r>
      <w:r w:rsidR="00580B1D">
        <w:rPr>
          <w:sz w:val="28"/>
          <w:szCs w:val="28"/>
        </w:rPr>
        <w:t>имени М.В.</w:t>
      </w:r>
      <w:r w:rsidR="00354FA5">
        <w:rPr>
          <w:sz w:val="28"/>
          <w:szCs w:val="28"/>
        </w:rPr>
        <w:t> </w:t>
      </w:r>
      <w:r w:rsidR="00580B1D">
        <w:rPr>
          <w:sz w:val="28"/>
          <w:szCs w:val="28"/>
        </w:rPr>
        <w:t xml:space="preserve">Ломоносова, </w:t>
      </w:r>
      <w:r w:rsidR="00354FA5">
        <w:rPr>
          <w:sz w:val="28"/>
          <w:szCs w:val="28"/>
        </w:rPr>
        <w:t>Национальн</w:t>
      </w:r>
      <w:r w:rsidR="00FD0D42">
        <w:rPr>
          <w:sz w:val="28"/>
          <w:szCs w:val="28"/>
        </w:rPr>
        <w:t>ый</w:t>
      </w:r>
      <w:r w:rsidR="00354FA5">
        <w:rPr>
          <w:sz w:val="28"/>
          <w:szCs w:val="28"/>
        </w:rPr>
        <w:t xml:space="preserve"> исследовательск</w:t>
      </w:r>
      <w:r w:rsidR="00FD0D42">
        <w:rPr>
          <w:sz w:val="28"/>
          <w:szCs w:val="28"/>
        </w:rPr>
        <w:t>ий</w:t>
      </w:r>
      <w:r w:rsidR="00354FA5">
        <w:rPr>
          <w:sz w:val="28"/>
          <w:szCs w:val="28"/>
        </w:rPr>
        <w:t xml:space="preserve"> </w:t>
      </w:r>
      <w:r w:rsidR="00C86292">
        <w:rPr>
          <w:sz w:val="28"/>
          <w:szCs w:val="28"/>
        </w:rPr>
        <w:t>Томск</w:t>
      </w:r>
      <w:r w:rsidR="00FD0D42">
        <w:rPr>
          <w:sz w:val="28"/>
          <w:szCs w:val="28"/>
        </w:rPr>
        <w:t>ий</w:t>
      </w:r>
      <w:r w:rsidR="00C86292">
        <w:rPr>
          <w:sz w:val="28"/>
          <w:szCs w:val="28"/>
        </w:rPr>
        <w:t xml:space="preserve"> государственн</w:t>
      </w:r>
      <w:r w:rsidR="00FD0D42">
        <w:rPr>
          <w:sz w:val="28"/>
          <w:szCs w:val="28"/>
        </w:rPr>
        <w:t>ый</w:t>
      </w:r>
      <w:r w:rsidR="00C86292">
        <w:rPr>
          <w:sz w:val="28"/>
          <w:szCs w:val="28"/>
        </w:rPr>
        <w:t xml:space="preserve"> университет</w:t>
      </w:r>
      <w:r w:rsidR="00FD0D42">
        <w:rPr>
          <w:sz w:val="28"/>
          <w:szCs w:val="28"/>
        </w:rPr>
        <w:t>, Казанский (Приволжский) федеральный университет</w:t>
      </w:r>
      <w:r w:rsidR="00580B1D">
        <w:rPr>
          <w:sz w:val="28"/>
          <w:szCs w:val="28"/>
        </w:rPr>
        <w:t>)</w:t>
      </w:r>
      <w:r w:rsidR="00FD0D42">
        <w:rPr>
          <w:sz w:val="28"/>
          <w:szCs w:val="28"/>
        </w:rPr>
        <w:t>.</w:t>
      </w:r>
      <w:r w:rsidR="006273AA">
        <w:rPr>
          <w:sz w:val="28"/>
          <w:szCs w:val="28"/>
        </w:rPr>
        <w:t xml:space="preserve"> </w:t>
      </w:r>
    </w:p>
    <w:p w14:paraId="5152E330" w14:textId="09374DA6" w:rsidR="004B4A6C" w:rsidRPr="00AE225A" w:rsidRDefault="007D25A7" w:rsidP="001409FD">
      <w:pPr>
        <w:pStyle w:val="ConsPlusNormal"/>
        <w:spacing w:line="360" w:lineRule="auto"/>
        <w:ind w:firstLine="567"/>
        <w:jc w:val="both"/>
        <w:rPr>
          <w:sz w:val="28"/>
          <w:szCs w:val="28"/>
        </w:rPr>
      </w:pPr>
      <w:proofErr w:type="gramStart"/>
      <w:r>
        <w:rPr>
          <w:sz w:val="28"/>
          <w:szCs w:val="28"/>
        </w:rPr>
        <w:t xml:space="preserve">При принятии решения о допуске конкретного кандидата к замещению должности государственной гражданской службы в соответствующих судах необходима </w:t>
      </w:r>
      <w:r w:rsidR="00EB5402">
        <w:rPr>
          <w:sz w:val="28"/>
          <w:szCs w:val="28"/>
        </w:rPr>
        <w:t>индивидуальн</w:t>
      </w:r>
      <w:r w:rsidR="00FD0D42">
        <w:rPr>
          <w:sz w:val="28"/>
          <w:szCs w:val="28"/>
        </w:rPr>
        <w:t>ая</w:t>
      </w:r>
      <w:r w:rsidR="00EB5402">
        <w:rPr>
          <w:sz w:val="28"/>
          <w:szCs w:val="28"/>
        </w:rPr>
        <w:t xml:space="preserve"> </w:t>
      </w:r>
      <w:r w:rsidR="00C86292">
        <w:rPr>
          <w:sz w:val="28"/>
          <w:szCs w:val="28"/>
        </w:rPr>
        <w:t>оценк</w:t>
      </w:r>
      <w:r w:rsidR="00FD0D42">
        <w:rPr>
          <w:sz w:val="28"/>
          <w:szCs w:val="28"/>
        </w:rPr>
        <w:t>а</w:t>
      </w:r>
      <w:r w:rsidR="00C86292">
        <w:rPr>
          <w:sz w:val="28"/>
          <w:szCs w:val="28"/>
        </w:rPr>
        <w:t xml:space="preserve"> достаточности имеющихся у </w:t>
      </w:r>
      <w:r>
        <w:rPr>
          <w:sz w:val="28"/>
          <w:szCs w:val="28"/>
        </w:rPr>
        <w:t>него</w:t>
      </w:r>
      <w:r w:rsidR="00C86292">
        <w:rPr>
          <w:sz w:val="28"/>
          <w:szCs w:val="28"/>
        </w:rPr>
        <w:t xml:space="preserve"> компетенций</w:t>
      </w:r>
      <w:proofErr w:type="gramEnd"/>
      <w:r w:rsidR="00EB5402">
        <w:rPr>
          <w:sz w:val="28"/>
          <w:szCs w:val="28"/>
        </w:rPr>
        <w:t>, знаний и навыков</w:t>
      </w:r>
      <w:r w:rsidR="00C86292">
        <w:rPr>
          <w:sz w:val="28"/>
          <w:szCs w:val="28"/>
        </w:rPr>
        <w:t xml:space="preserve"> для работы в аппарате соответствующего суда</w:t>
      </w:r>
      <w:r w:rsidR="00AA533C">
        <w:rPr>
          <w:sz w:val="28"/>
          <w:szCs w:val="28"/>
        </w:rPr>
        <w:t xml:space="preserve">. </w:t>
      </w:r>
    </w:p>
    <w:p w14:paraId="25FEE987" w14:textId="6C2216FB" w:rsidR="007315AF" w:rsidRDefault="00537153" w:rsidP="00AE225A">
      <w:pPr>
        <w:pStyle w:val="aa"/>
        <w:spacing w:before="0" w:beforeAutospacing="0" w:after="0" w:afterAutospacing="0" w:line="360" w:lineRule="auto"/>
        <w:ind w:firstLine="567"/>
        <w:jc w:val="both"/>
        <w:rPr>
          <w:sz w:val="28"/>
          <w:szCs w:val="28"/>
        </w:rPr>
      </w:pPr>
      <w:r>
        <w:rPr>
          <w:sz w:val="28"/>
          <w:szCs w:val="28"/>
        </w:rPr>
        <w:t xml:space="preserve">Кроме того, </w:t>
      </w:r>
      <w:r w:rsidR="00EB5402">
        <w:rPr>
          <w:sz w:val="28"/>
          <w:szCs w:val="28"/>
        </w:rPr>
        <w:t>Комитет отмечает</w:t>
      </w:r>
      <w:r w:rsidR="00AA533C">
        <w:rPr>
          <w:sz w:val="28"/>
          <w:szCs w:val="28"/>
        </w:rPr>
        <w:t xml:space="preserve">, что </w:t>
      </w:r>
      <w:r w:rsidR="005C5822">
        <w:rPr>
          <w:sz w:val="28"/>
          <w:szCs w:val="28"/>
        </w:rPr>
        <w:t xml:space="preserve">практический опыт, получаемый </w:t>
      </w:r>
      <w:r w:rsidR="00354FA5">
        <w:rPr>
          <w:sz w:val="28"/>
          <w:szCs w:val="28"/>
        </w:rPr>
        <w:br/>
      </w:r>
      <w:r w:rsidR="005C5822">
        <w:rPr>
          <w:sz w:val="28"/>
          <w:szCs w:val="28"/>
        </w:rPr>
        <w:t xml:space="preserve">на основании </w:t>
      </w:r>
      <w:r w:rsidR="00AA533C">
        <w:rPr>
          <w:sz w:val="28"/>
          <w:szCs w:val="28"/>
        </w:rPr>
        <w:t>профессиональн</w:t>
      </w:r>
      <w:r w:rsidR="005C5822">
        <w:rPr>
          <w:sz w:val="28"/>
          <w:szCs w:val="28"/>
        </w:rPr>
        <w:t>ой</w:t>
      </w:r>
      <w:r w:rsidR="00AA533C">
        <w:rPr>
          <w:sz w:val="28"/>
          <w:szCs w:val="28"/>
        </w:rPr>
        <w:t xml:space="preserve"> деятельност</w:t>
      </w:r>
      <w:r w:rsidR="005C5822">
        <w:rPr>
          <w:sz w:val="28"/>
          <w:szCs w:val="28"/>
        </w:rPr>
        <w:t>и</w:t>
      </w:r>
      <w:r w:rsidR="006448AE">
        <w:rPr>
          <w:sz w:val="28"/>
          <w:szCs w:val="28"/>
        </w:rPr>
        <w:t>,</w:t>
      </w:r>
      <w:r w:rsidR="00AA533C">
        <w:rPr>
          <w:sz w:val="28"/>
          <w:szCs w:val="28"/>
        </w:rPr>
        <w:t xml:space="preserve"> </w:t>
      </w:r>
      <w:r>
        <w:rPr>
          <w:sz w:val="28"/>
          <w:szCs w:val="28"/>
        </w:rPr>
        <w:t xml:space="preserve">может способствовать лучшему </w:t>
      </w:r>
      <w:r w:rsidR="005C5822">
        <w:rPr>
          <w:sz w:val="28"/>
          <w:szCs w:val="28"/>
        </w:rPr>
        <w:t>осв</w:t>
      </w:r>
      <w:r>
        <w:rPr>
          <w:sz w:val="28"/>
          <w:szCs w:val="28"/>
        </w:rPr>
        <w:t>оению</w:t>
      </w:r>
      <w:r w:rsidR="005C5822">
        <w:rPr>
          <w:sz w:val="28"/>
          <w:szCs w:val="28"/>
        </w:rPr>
        <w:t xml:space="preserve"> </w:t>
      </w:r>
      <w:r w:rsidR="006448AE">
        <w:rPr>
          <w:sz w:val="28"/>
          <w:szCs w:val="28"/>
        </w:rPr>
        <w:t>процессуально-правовых дисциплин</w:t>
      </w:r>
      <w:r w:rsidR="00266CE0">
        <w:rPr>
          <w:sz w:val="28"/>
          <w:szCs w:val="28"/>
        </w:rPr>
        <w:t>, а, в конечном итоге, повышению уровня профессиональной квалификации кадров судебных органов</w:t>
      </w:r>
      <w:r w:rsidR="005C5822">
        <w:rPr>
          <w:sz w:val="28"/>
          <w:szCs w:val="28"/>
        </w:rPr>
        <w:t xml:space="preserve">. </w:t>
      </w:r>
    </w:p>
    <w:p w14:paraId="6E3536CC" w14:textId="3FC7D5CD" w:rsidR="00F379A1" w:rsidRPr="00B34D94" w:rsidRDefault="006C3440" w:rsidP="00AE225A">
      <w:pPr>
        <w:pStyle w:val="aa"/>
        <w:spacing w:before="0" w:beforeAutospacing="0" w:after="0" w:afterAutospacing="0" w:line="360" w:lineRule="auto"/>
        <w:ind w:firstLine="567"/>
        <w:jc w:val="both"/>
        <w:rPr>
          <w:sz w:val="28"/>
          <w:szCs w:val="28"/>
        </w:rPr>
      </w:pPr>
      <w:proofErr w:type="gramStart"/>
      <w:r w:rsidRPr="00AE225A">
        <w:rPr>
          <w:sz w:val="28"/>
          <w:szCs w:val="28"/>
        </w:rPr>
        <w:t>П</w:t>
      </w:r>
      <w:r w:rsidR="00F379A1" w:rsidRPr="00AE225A">
        <w:rPr>
          <w:sz w:val="28"/>
          <w:szCs w:val="28"/>
        </w:rPr>
        <w:t xml:space="preserve">ринимая </w:t>
      </w:r>
      <w:r w:rsidR="0026331F" w:rsidRPr="00AE225A">
        <w:rPr>
          <w:sz w:val="28"/>
          <w:szCs w:val="28"/>
        </w:rPr>
        <w:t>во внимание</w:t>
      </w:r>
      <w:r w:rsidR="00266CE0">
        <w:rPr>
          <w:sz w:val="28"/>
          <w:szCs w:val="28"/>
        </w:rPr>
        <w:t>, что обеспечение доступности и эффективности</w:t>
      </w:r>
      <w:r w:rsidR="001278A0">
        <w:rPr>
          <w:sz w:val="28"/>
          <w:szCs w:val="28"/>
        </w:rPr>
        <w:t xml:space="preserve"> правосудия, осуществляемого в разумный срок, имеют особую (исключительную) ценность, а реализация законопроекта на практике требует ответственного и индивидуализированного подхода</w:t>
      </w:r>
      <w:r w:rsidR="0026331F" w:rsidRPr="00AE225A">
        <w:rPr>
          <w:sz w:val="28"/>
          <w:szCs w:val="28"/>
        </w:rPr>
        <w:t xml:space="preserve">, </w:t>
      </w:r>
      <w:r w:rsidR="001278A0">
        <w:rPr>
          <w:sz w:val="28"/>
          <w:szCs w:val="28"/>
        </w:rPr>
        <w:br/>
      </w:r>
      <w:r w:rsidR="0026331F" w:rsidRPr="00AE225A">
        <w:rPr>
          <w:sz w:val="28"/>
          <w:szCs w:val="28"/>
        </w:rPr>
        <w:t>Комитет</w:t>
      </w:r>
      <w:r w:rsidR="005D4E58" w:rsidRPr="00AE225A">
        <w:rPr>
          <w:sz w:val="28"/>
          <w:szCs w:val="28"/>
        </w:rPr>
        <w:t xml:space="preserve"> Государственной Думы по науке</w:t>
      </w:r>
      <w:r w:rsidR="005D4E58" w:rsidRPr="00B34D94">
        <w:rPr>
          <w:sz w:val="28"/>
          <w:szCs w:val="28"/>
        </w:rPr>
        <w:t xml:space="preserve"> и высшему образованию</w:t>
      </w:r>
      <w:r w:rsidR="0026331F" w:rsidRPr="00B34D94">
        <w:rPr>
          <w:sz w:val="28"/>
          <w:szCs w:val="28"/>
        </w:rPr>
        <w:t xml:space="preserve"> поддерживает принятие</w:t>
      </w:r>
      <w:r w:rsidR="00F379A1" w:rsidRPr="00B34D94">
        <w:rPr>
          <w:sz w:val="28"/>
          <w:szCs w:val="28"/>
        </w:rPr>
        <w:t xml:space="preserve"> проекта федерального закона </w:t>
      </w:r>
      <w:r w:rsidR="00EC163D" w:rsidRPr="00B34D94">
        <w:rPr>
          <w:sz w:val="28"/>
          <w:szCs w:val="28"/>
        </w:rPr>
        <w:t xml:space="preserve">№ </w:t>
      </w:r>
      <w:r w:rsidR="00EA76C6">
        <w:rPr>
          <w:bCs/>
          <w:sz w:val="28"/>
          <w:szCs w:val="28"/>
        </w:rPr>
        <w:t>1264887</w:t>
      </w:r>
      <w:r w:rsidR="00EC163D" w:rsidRPr="00B34D94">
        <w:rPr>
          <w:bCs/>
          <w:sz w:val="28"/>
          <w:szCs w:val="28"/>
        </w:rPr>
        <w:t xml:space="preserve">-8 </w:t>
      </w:r>
      <w:r w:rsidR="001278A0">
        <w:rPr>
          <w:bCs/>
          <w:sz w:val="28"/>
          <w:szCs w:val="28"/>
        </w:rPr>
        <w:br/>
      </w:r>
      <w:r w:rsidR="00EA76C6" w:rsidRPr="00EA76C6">
        <w:rPr>
          <w:bCs/>
          <w:sz w:val="28"/>
          <w:szCs w:val="28"/>
        </w:rPr>
        <w:t>«</w:t>
      </w:r>
      <w:r w:rsidR="00EA76C6" w:rsidRPr="00EA76C6">
        <w:rPr>
          <w:spacing w:val="2"/>
          <w:sz w:val="28"/>
          <w:szCs w:val="28"/>
          <w:shd w:val="clear" w:color="auto" w:fill="FFFFFF"/>
        </w:rPr>
        <w:t xml:space="preserve">О внесении изменения в статью 12 Федерального закона </w:t>
      </w:r>
      <w:r w:rsidR="001278A0">
        <w:rPr>
          <w:spacing w:val="2"/>
          <w:sz w:val="28"/>
          <w:szCs w:val="28"/>
          <w:shd w:val="clear" w:color="auto" w:fill="FFFFFF"/>
        </w:rPr>
        <w:br/>
      </w:r>
      <w:r w:rsidR="00EA76C6" w:rsidRPr="00EA76C6">
        <w:rPr>
          <w:spacing w:val="2"/>
          <w:sz w:val="28"/>
          <w:szCs w:val="28"/>
          <w:shd w:val="clear" w:color="auto" w:fill="FFFFFF"/>
        </w:rPr>
        <w:t>«О государственной гражданской службе Российской Федерации</w:t>
      </w:r>
      <w:r w:rsidR="00EA76C6" w:rsidRPr="00EA76C6">
        <w:rPr>
          <w:rStyle w:val="oznaimen"/>
          <w:spacing w:val="2"/>
          <w:sz w:val="28"/>
          <w:szCs w:val="28"/>
          <w:bdr w:val="none" w:sz="0" w:space="0" w:color="auto" w:frame="1"/>
        </w:rPr>
        <w:t>»</w:t>
      </w:r>
      <w:r w:rsidR="00EC163D" w:rsidRPr="00B34D94">
        <w:rPr>
          <w:rStyle w:val="oznaimen"/>
          <w:spacing w:val="2"/>
          <w:sz w:val="28"/>
          <w:szCs w:val="28"/>
          <w:bdr w:val="none" w:sz="0" w:space="0" w:color="auto" w:frame="1"/>
        </w:rPr>
        <w:t xml:space="preserve">» </w:t>
      </w:r>
      <w:r w:rsidR="001278A0">
        <w:rPr>
          <w:rStyle w:val="oznaimen"/>
          <w:spacing w:val="2"/>
          <w:sz w:val="28"/>
          <w:szCs w:val="28"/>
          <w:bdr w:val="none" w:sz="0" w:space="0" w:color="auto" w:frame="1"/>
        </w:rPr>
        <w:br/>
      </w:r>
      <w:r w:rsidR="00EC163D" w:rsidRPr="00B34D94">
        <w:rPr>
          <w:spacing w:val="2"/>
          <w:sz w:val="28"/>
          <w:szCs w:val="28"/>
        </w:rPr>
        <w:t>(</w:t>
      </w:r>
      <w:r w:rsidR="00EA76C6" w:rsidRPr="00EA76C6">
        <w:rPr>
          <w:spacing w:val="2"/>
          <w:sz w:val="28"/>
          <w:szCs w:val="28"/>
          <w:shd w:val="clear" w:color="auto" w:fill="FFFFFF"/>
        </w:rPr>
        <w:t>по вопросу смягчения квалификационных требований</w:t>
      </w:r>
      <w:proofErr w:type="gramEnd"/>
      <w:r w:rsidR="00EA76C6" w:rsidRPr="00EA76C6">
        <w:rPr>
          <w:spacing w:val="2"/>
          <w:sz w:val="28"/>
          <w:szCs w:val="28"/>
          <w:shd w:val="clear" w:color="auto" w:fill="FFFFFF"/>
        </w:rPr>
        <w:t xml:space="preserve"> для замещения должностей гражданской службы категории «специалисты» старшей группы должностей государственной гражданской службы</w:t>
      </w:r>
      <w:r w:rsidR="00EC163D" w:rsidRPr="00B34D94">
        <w:rPr>
          <w:spacing w:val="2"/>
          <w:sz w:val="28"/>
          <w:szCs w:val="28"/>
          <w:shd w:val="clear" w:color="auto" w:fill="FFFFFF"/>
        </w:rPr>
        <w:t>)</w:t>
      </w:r>
      <w:r w:rsidR="008F7EA6" w:rsidRPr="00B34D94">
        <w:rPr>
          <w:sz w:val="28"/>
          <w:szCs w:val="28"/>
        </w:rPr>
        <w:t>,</w:t>
      </w:r>
      <w:r w:rsidR="00081651" w:rsidRPr="00B34D94">
        <w:rPr>
          <w:sz w:val="28"/>
          <w:szCs w:val="28"/>
        </w:rPr>
        <w:t xml:space="preserve"> внесенного </w:t>
      </w:r>
      <w:r w:rsidR="00EA76C6">
        <w:rPr>
          <w:sz w:val="28"/>
          <w:szCs w:val="28"/>
        </w:rPr>
        <w:t>Верховным Судом</w:t>
      </w:r>
      <w:r w:rsidR="00EC163D" w:rsidRPr="00B34D94">
        <w:rPr>
          <w:sz w:val="28"/>
          <w:szCs w:val="28"/>
        </w:rPr>
        <w:t xml:space="preserve"> Российской Федерации</w:t>
      </w:r>
      <w:r w:rsidR="00F379A1" w:rsidRPr="00B34D94">
        <w:rPr>
          <w:sz w:val="28"/>
          <w:szCs w:val="28"/>
        </w:rPr>
        <w:t>.</w:t>
      </w:r>
    </w:p>
    <w:p w14:paraId="5DFA4BFF" w14:textId="77777777" w:rsidR="00EA76C6" w:rsidRDefault="00EA76C6">
      <w:pPr>
        <w:spacing w:after="0" w:line="360" w:lineRule="auto"/>
        <w:jc w:val="both"/>
        <w:rPr>
          <w:rFonts w:ascii="Times New Roman" w:hAnsi="Times New Roman" w:cs="Times New Roman"/>
          <w:sz w:val="28"/>
          <w:szCs w:val="28"/>
        </w:rPr>
      </w:pPr>
    </w:p>
    <w:p w14:paraId="29AAA210" w14:textId="77777777" w:rsidR="007D25A7" w:rsidRPr="00B34D94" w:rsidRDefault="007D25A7">
      <w:pPr>
        <w:spacing w:after="0" w:line="360" w:lineRule="auto"/>
        <w:jc w:val="both"/>
        <w:rPr>
          <w:rFonts w:ascii="Times New Roman" w:hAnsi="Times New Roman" w:cs="Times New Roman"/>
          <w:sz w:val="28"/>
          <w:szCs w:val="28"/>
        </w:rPr>
      </w:pPr>
    </w:p>
    <w:p w14:paraId="7EBBDE60" w14:textId="727B4094" w:rsidR="00BD6B1B" w:rsidRDefault="003E3980">
      <w:pPr>
        <w:spacing w:after="0" w:line="360" w:lineRule="auto"/>
        <w:jc w:val="both"/>
        <w:rPr>
          <w:rFonts w:ascii="Times New Roman" w:hAnsi="Times New Roman" w:cs="Times New Roman"/>
          <w:sz w:val="28"/>
          <w:szCs w:val="28"/>
        </w:rPr>
      </w:pPr>
      <w:r w:rsidRPr="00B34D94">
        <w:rPr>
          <w:rFonts w:ascii="Times New Roman" w:hAnsi="Times New Roman" w:cs="Times New Roman"/>
          <w:sz w:val="28"/>
          <w:szCs w:val="28"/>
        </w:rPr>
        <w:t xml:space="preserve">Председатель Комитета                                           </w:t>
      </w:r>
      <w:r w:rsidR="009D2AB7" w:rsidRPr="00B34D94">
        <w:rPr>
          <w:rFonts w:ascii="Times New Roman" w:hAnsi="Times New Roman" w:cs="Times New Roman"/>
          <w:sz w:val="28"/>
          <w:szCs w:val="28"/>
        </w:rPr>
        <w:t xml:space="preserve">     </w:t>
      </w:r>
      <w:r w:rsidR="002625CF" w:rsidRPr="00B34D94">
        <w:rPr>
          <w:rFonts w:ascii="Times New Roman" w:hAnsi="Times New Roman" w:cs="Times New Roman"/>
          <w:sz w:val="28"/>
          <w:szCs w:val="28"/>
        </w:rPr>
        <w:t xml:space="preserve">                    </w:t>
      </w:r>
      <w:r w:rsidRPr="00B34D94">
        <w:rPr>
          <w:rFonts w:ascii="Times New Roman" w:hAnsi="Times New Roman" w:cs="Times New Roman"/>
          <w:sz w:val="28"/>
          <w:szCs w:val="28"/>
        </w:rPr>
        <w:t>С.В.</w:t>
      </w:r>
      <w:r w:rsidR="002625CF" w:rsidRPr="00B34D94">
        <w:rPr>
          <w:rFonts w:ascii="Times New Roman" w:hAnsi="Times New Roman" w:cs="Times New Roman"/>
          <w:sz w:val="28"/>
          <w:szCs w:val="28"/>
        </w:rPr>
        <w:t xml:space="preserve"> </w:t>
      </w:r>
      <w:r w:rsidRPr="00B34D94">
        <w:rPr>
          <w:rFonts w:ascii="Times New Roman" w:hAnsi="Times New Roman" w:cs="Times New Roman"/>
          <w:sz w:val="28"/>
          <w:szCs w:val="28"/>
        </w:rPr>
        <w:t>Кабышев</w:t>
      </w:r>
    </w:p>
    <w:p w14:paraId="1A401DDD" w14:textId="77777777" w:rsidR="00EA76C6" w:rsidRDefault="00EA76C6">
      <w:pPr>
        <w:spacing w:after="0" w:line="360" w:lineRule="auto"/>
        <w:jc w:val="both"/>
        <w:rPr>
          <w:rFonts w:ascii="Times New Roman" w:hAnsi="Times New Roman" w:cs="Times New Roman"/>
          <w:sz w:val="28"/>
          <w:szCs w:val="28"/>
        </w:rPr>
      </w:pPr>
    </w:p>
    <w:sectPr w:rsidR="00EA76C6" w:rsidSect="00EB5402">
      <w:headerReference w:type="default" r:id="rId8"/>
      <w:headerReference w:type="first" r:id="rId9"/>
      <w:type w:val="continuous"/>
      <w:pgSz w:w="11906" w:h="16838" w:code="9"/>
      <w:pgMar w:top="1134" w:right="851" w:bottom="851" w:left="1701" w:header="709" w:footer="709" w:gutter="0"/>
      <w:paperSrc w:first="15" w:other="1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949DA" w14:textId="77777777" w:rsidR="00F50B64" w:rsidRDefault="00F50B64">
      <w:pPr>
        <w:spacing w:after="0" w:line="240" w:lineRule="auto"/>
      </w:pPr>
      <w:r>
        <w:separator/>
      </w:r>
    </w:p>
  </w:endnote>
  <w:endnote w:type="continuationSeparator" w:id="0">
    <w:p w14:paraId="1CADC9BA" w14:textId="77777777" w:rsidR="00F50B64" w:rsidRDefault="00F5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010C6" w14:textId="77777777" w:rsidR="00F50B64" w:rsidRDefault="00F50B64">
      <w:pPr>
        <w:spacing w:after="0" w:line="240" w:lineRule="auto"/>
      </w:pPr>
      <w:r>
        <w:separator/>
      </w:r>
    </w:p>
  </w:footnote>
  <w:footnote w:type="continuationSeparator" w:id="0">
    <w:p w14:paraId="6778B9AD" w14:textId="77777777" w:rsidR="00F50B64" w:rsidRDefault="00F50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207096"/>
      <w:docPartObj>
        <w:docPartGallery w:val="Page Numbers (Top of Page)"/>
        <w:docPartUnique/>
      </w:docPartObj>
    </w:sdtPr>
    <w:sdtEndPr>
      <w:rPr>
        <w:rFonts w:ascii="Times New Roman" w:hAnsi="Times New Roman" w:cs="Times New Roman"/>
        <w:sz w:val="24"/>
        <w:szCs w:val="24"/>
      </w:rPr>
    </w:sdtEndPr>
    <w:sdtContent>
      <w:p w14:paraId="71717B0A" w14:textId="77777777" w:rsidR="00BD6B1B" w:rsidRDefault="003E3980">
        <w:pPr>
          <w:pStyle w:val="a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1278A0">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162781"/>
      <w:docPartObj>
        <w:docPartGallery w:val="Page Numbers (Top of Page)"/>
        <w:docPartUnique/>
      </w:docPartObj>
    </w:sdtPr>
    <w:sdtEndPr/>
    <w:sdtContent>
      <w:p w14:paraId="34730214" w14:textId="77777777" w:rsidR="00BD6B1B" w:rsidRDefault="003E3980">
        <w:pPr>
          <w:pStyle w:val="a3"/>
          <w:jc w:val="center"/>
        </w:pPr>
        <w:r>
          <w:rPr>
            <w:color w:val="FFFFFF" w:themeColor="background1"/>
          </w:rPr>
          <w:fldChar w:fldCharType="begin"/>
        </w:r>
        <w:r>
          <w:rPr>
            <w:color w:val="FFFFFF" w:themeColor="background1"/>
          </w:rPr>
          <w:instrText>PAGE   \* MERGEFORMAT</w:instrText>
        </w:r>
        <w:r>
          <w:rPr>
            <w:color w:val="FFFFFF" w:themeColor="background1"/>
          </w:rPr>
          <w:fldChar w:fldCharType="separate"/>
        </w:r>
        <w:r w:rsidR="001278A0">
          <w:rPr>
            <w:noProof/>
            <w:color w:val="FFFFFF" w:themeColor="background1"/>
          </w:rPr>
          <w:t>1</w:t>
        </w:r>
        <w:r>
          <w:rPr>
            <w:color w:val="FFFFFF" w:themeColor="background1"/>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E509A"/>
    <w:multiLevelType w:val="hybridMultilevel"/>
    <w:tmpl w:val="94DE83A2"/>
    <w:lvl w:ilvl="0" w:tplc="D166C1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B1B"/>
    <w:rsid w:val="00000876"/>
    <w:rsid w:val="00003936"/>
    <w:rsid w:val="000046CA"/>
    <w:rsid w:val="00016003"/>
    <w:rsid w:val="00034A41"/>
    <w:rsid w:val="00041921"/>
    <w:rsid w:val="0004571A"/>
    <w:rsid w:val="00050409"/>
    <w:rsid w:val="00057AC8"/>
    <w:rsid w:val="00057C48"/>
    <w:rsid w:val="000618CA"/>
    <w:rsid w:val="00064656"/>
    <w:rsid w:val="00066D6E"/>
    <w:rsid w:val="00081651"/>
    <w:rsid w:val="00082D5F"/>
    <w:rsid w:val="00091102"/>
    <w:rsid w:val="00095FCE"/>
    <w:rsid w:val="000A4474"/>
    <w:rsid w:val="000B4014"/>
    <w:rsid w:val="000B568D"/>
    <w:rsid w:val="000E1A1D"/>
    <w:rsid w:val="000E3AE9"/>
    <w:rsid w:val="000F18A6"/>
    <w:rsid w:val="00105BB6"/>
    <w:rsid w:val="001069B1"/>
    <w:rsid w:val="001233CE"/>
    <w:rsid w:val="001278A0"/>
    <w:rsid w:val="001409FD"/>
    <w:rsid w:val="00146B37"/>
    <w:rsid w:val="0015019F"/>
    <w:rsid w:val="0015330E"/>
    <w:rsid w:val="0016278C"/>
    <w:rsid w:val="00166F1A"/>
    <w:rsid w:val="001A7AFF"/>
    <w:rsid w:val="001B4309"/>
    <w:rsid w:val="001C0093"/>
    <w:rsid w:val="001C1065"/>
    <w:rsid w:val="001C2442"/>
    <w:rsid w:val="001D216C"/>
    <w:rsid w:val="001D4186"/>
    <w:rsid w:val="0022062D"/>
    <w:rsid w:val="00227D41"/>
    <w:rsid w:val="00236514"/>
    <w:rsid w:val="00246BE0"/>
    <w:rsid w:val="002625CF"/>
    <w:rsid w:val="0026331F"/>
    <w:rsid w:val="00263B0A"/>
    <w:rsid w:val="00266CE0"/>
    <w:rsid w:val="00280D8E"/>
    <w:rsid w:val="002828B2"/>
    <w:rsid w:val="00283BD8"/>
    <w:rsid w:val="00284AD1"/>
    <w:rsid w:val="002A5A0C"/>
    <w:rsid w:val="002A7505"/>
    <w:rsid w:val="002B09DB"/>
    <w:rsid w:val="002B1CC9"/>
    <w:rsid w:val="002B2D5A"/>
    <w:rsid w:val="002B623A"/>
    <w:rsid w:val="002E0334"/>
    <w:rsid w:val="00301C12"/>
    <w:rsid w:val="003043AF"/>
    <w:rsid w:val="00325B69"/>
    <w:rsid w:val="003311DE"/>
    <w:rsid w:val="0034038E"/>
    <w:rsid w:val="003404DC"/>
    <w:rsid w:val="00341AE5"/>
    <w:rsid w:val="00346972"/>
    <w:rsid w:val="00354898"/>
    <w:rsid w:val="00354FA5"/>
    <w:rsid w:val="003574A0"/>
    <w:rsid w:val="00361E98"/>
    <w:rsid w:val="00373EA5"/>
    <w:rsid w:val="00386924"/>
    <w:rsid w:val="003972A4"/>
    <w:rsid w:val="003A4E5F"/>
    <w:rsid w:val="003B5B1A"/>
    <w:rsid w:val="003C5D0C"/>
    <w:rsid w:val="003E3980"/>
    <w:rsid w:val="003F08B2"/>
    <w:rsid w:val="003F7523"/>
    <w:rsid w:val="004578FA"/>
    <w:rsid w:val="00463025"/>
    <w:rsid w:val="00474506"/>
    <w:rsid w:val="004760E1"/>
    <w:rsid w:val="00492A4F"/>
    <w:rsid w:val="004A62D6"/>
    <w:rsid w:val="004B4A6C"/>
    <w:rsid w:val="004C58DB"/>
    <w:rsid w:val="004C5C51"/>
    <w:rsid w:val="004C67A9"/>
    <w:rsid w:val="004D49A2"/>
    <w:rsid w:val="004E7728"/>
    <w:rsid w:val="004F55C9"/>
    <w:rsid w:val="004F6EB7"/>
    <w:rsid w:val="00503C61"/>
    <w:rsid w:val="00505AEF"/>
    <w:rsid w:val="005278BF"/>
    <w:rsid w:val="00537153"/>
    <w:rsid w:val="00543ECA"/>
    <w:rsid w:val="00550CAF"/>
    <w:rsid w:val="00550CF2"/>
    <w:rsid w:val="00563204"/>
    <w:rsid w:val="005731E6"/>
    <w:rsid w:val="00580B1D"/>
    <w:rsid w:val="0059193E"/>
    <w:rsid w:val="005A1BC0"/>
    <w:rsid w:val="005B0A5F"/>
    <w:rsid w:val="005B6F93"/>
    <w:rsid w:val="005C5822"/>
    <w:rsid w:val="005D1F4B"/>
    <w:rsid w:val="005D4E58"/>
    <w:rsid w:val="005F2230"/>
    <w:rsid w:val="00615D75"/>
    <w:rsid w:val="006273AA"/>
    <w:rsid w:val="006440A8"/>
    <w:rsid w:val="006448AE"/>
    <w:rsid w:val="006448BE"/>
    <w:rsid w:val="00650907"/>
    <w:rsid w:val="00677C21"/>
    <w:rsid w:val="006933EA"/>
    <w:rsid w:val="006944D8"/>
    <w:rsid w:val="006B3DFF"/>
    <w:rsid w:val="006C3440"/>
    <w:rsid w:val="006D3ECB"/>
    <w:rsid w:val="006E646B"/>
    <w:rsid w:val="006E7973"/>
    <w:rsid w:val="00707D3A"/>
    <w:rsid w:val="00710849"/>
    <w:rsid w:val="00715EB0"/>
    <w:rsid w:val="00730003"/>
    <w:rsid w:val="007315AF"/>
    <w:rsid w:val="00762246"/>
    <w:rsid w:val="00763988"/>
    <w:rsid w:val="00775212"/>
    <w:rsid w:val="007B070F"/>
    <w:rsid w:val="007B23B9"/>
    <w:rsid w:val="007B4ECB"/>
    <w:rsid w:val="007C6C57"/>
    <w:rsid w:val="007D1836"/>
    <w:rsid w:val="007D25A7"/>
    <w:rsid w:val="007D7B4F"/>
    <w:rsid w:val="007F5260"/>
    <w:rsid w:val="0080372C"/>
    <w:rsid w:val="00815834"/>
    <w:rsid w:val="008471D5"/>
    <w:rsid w:val="00847E76"/>
    <w:rsid w:val="0085539F"/>
    <w:rsid w:val="00856289"/>
    <w:rsid w:val="00865E0B"/>
    <w:rsid w:val="00881AFC"/>
    <w:rsid w:val="008849A1"/>
    <w:rsid w:val="008947A3"/>
    <w:rsid w:val="00894BB9"/>
    <w:rsid w:val="00895E10"/>
    <w:rsid w:val="008D788B"/>
    <w:rsid w:val="008F777E"/>
    <w:rsid w:val="008F7EA6"/>
    <w:rsid w:val="0091412C"/>
    <w:rsid w:val="00914F02"/>
    <w:rsid w:val="00930FBD"/>
    <w:rsid w:val="00932ED8"/>
    <w:rsid w:val="00945ADA"/>
    <w:rsid w:val="00951252"/>
    <w:rsid w:val="0095349E"/>
    <w:rsid w:val="009555BE"/>
    <w:rsid w:val="00973C93"/>
    <w:rsid w:val="00977194"/>
    <w:rsid w:val="009850C5"/>
    <w:rsid w:val="00990AF0"/>
    <w:rsid w:val="009B2757"/>
    <w:rsid w:val="009C3C03"/>
    <w:rsid w:val="009D2AB7"/>
    <w:rsid w:val="009D2AEA"/>
    <w:rsid w:val="009F7CDB"/>
    <w:rsid w:val="00A01949"/>
    <w:rsid w:val="00A13258"/>
    <w:rsid w:val="00A47732"/>
    <w:rsid w:val="00A602F3"/>
    <w:rsid w:val="00AA533C"/>
    <w:rsid w:val="00AB1FBD"/>
    <w:rsid w:val="00AC4F90"/>
    <w:rsid w:val="00AD4025"/>
    <w:rsid w:val="00AE225A"/>
    <w:rsid w:val="00B204EE"/>
    <w:rsid w:val="00B34D94"/>
    <w:rsid w:val="00B559C4"/>
    <w:rsid w:val="00B60724"/>
    <w:rsid w:val="00B64E0B"/>
    <w:rsid w:val="00B77485"/>
    <w:rsid w:val="00B87FB5"/>
    <w:rsid w:val="00B927D7"/>
    <w:rsid w:val="00B92D37"/>
    <w:rsid w:val="00BA4143"/>
    <w:rsid w:val="00BD2B55"/>
    <w:rsid w:val="00BD6B1B"/>
    <w:rsid w:val="00BE2B8F"/>
    <w:rsid w:val="00BE55DD"/>
    <w:rsid w:val="00BE781B"/>
    <w:rsid w:val="00BF053A"/>
    <w:rsid w:val="00C06C9A"/>
    <w:rsid w:val="00C10C4F"/>
    <w:rsid w:val="00C11405"/>
    <w:rsid w:val="00C14BB4"/>
    <w:rsid w:val="00C1520A"/>
    <w:rsid w:val="00C15EA4"/>
    <w:rsid w:val="00C1717C"/>
    <w:rsid w:val="00C218A5"/>
    <w:rsid w:val="00C25CCC"/>
    <w:rsid w:val="00C30EA2"/>
    <w:rsid w:val="00C60B39"/>
    <w:rsid w:val="00C71590"/>
    <w:rsid w:val="00C7161A"/>
    <w:rsid w:val="00C804A3"/>
    <w:rsid w:val="00C85576"/>
    <w:rsid w:val="00C86292"/>
    <w:rsid w:val="00C94380"/>
    <w:rsid w:val="00C9566B"/>
    <w:rsid w:val="00CB524D"/>
    <w:rsid w:val="00CC17E4"/>
    <w:rsid w:val="00CD32E4"/>
    <w:rsid w:val="00CE194D"/>
    <w:rsid w:val="00CE5437"/>
    <w:rsid w:val="00CE7A1E"/>
    <w:rsid w:val="00CF1994"/>
    <w:rsid w:val="00D21571"/>
    <w:rsid w:val="00D2429D"/>
    <w:rsid w:val="00D27D13"/>
    <w:rsid w:val="00D425D1"/>
    <w:rsid w:val="00D42F37"/>
    <w:rsid w:val="00D467CB"/>
    <w:rsid w:val="00D5538D"/>
    <w:rsid w:val="00D65CE3"/>
    <w:rsid w:val="00D66F60"/>
    <w:rsid w:val="00DA2F5A"/>
    <w:rsid w:val="00DC31FF"/>
    <w:rsid w:val="00DC7455"/>
    <w:rsid w:val="00DF730E"/>
    <w:rsid w:val="00E05D4A"/>
    <w:rsid w:val="00E277F8"/>
    <w:rsid w:val="00E4171B"/>
    <w:rsid w:val="00E47313"/>
    <w:rsid w:val="00E60610"/>
    <w:rsid w:val="00EA56B3"/>
    <w:rsid w:val="00EA76C6"/>
    <w:rsid w:val="00EB5402"/>
    <w:rsid w:val="00EC163D"/>
    <w:rsid w:val="00ED7922"/>
    <w:rsid w:val="00EE7031"/>
    <w:rsid w:val="00F2311D"/>
    <w:rsid w:val="00F33DDE"/>
    <w:rsid w:val="00F372AA"/>
    <w:rsid w:val="00F379A1"/>
    <w:rsid w:val="00F46D08"/>
    <w:rsid w:val="00F50B64"/>
    <w:rsid w:val="00F647A1"/>
    <w:rsid w:val="00F72730"/>
    <w:rsid w:val="00F767FD"/>
    <w:rsid w:val="00F77EF8"/>
    <w:rsid w:val="00FA2D4A"/>
    <w:rsid w:val="00FB4729"/>
    <w:rsid w:val="00FB64FA"/>
    <w:rsid w:val="00FB7D38"/>
    <w:rsid w:val="00FC5397"/>
    <w:rsid w:val="00FD0D42"/>
    <w:rsid w:val="00FD3955"/>
    <w:rsid w:val="00FD661C"/>
    <w:rsid w:val="00FE29B9"/>
    <w:rsid w:val="00FE5B9F"/>
    <w:rsid w:val="00FE7C67"/>
    <w:rsid w:val="00FF02C5"/>
    <w:rsid w:val="00FF0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55E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Pr>
      <w:rFonts w:ascii="Tahoma" w:hAnsi="Tahoma" w:cs="Tahoma"/>
      <w:sz w:val="16"/>
      <w:szCs w:val="16"/>
    </w:rPr>
  </w:style>
  <w:style w:type="paragraph" w:customStyle="1" w:styleId="text-justif">
    <w:name w:val="text-justif"/>
    <w:basedOn w:val="a"/>
    <w:rsid w:val="003B5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znaimen">
    <w:name w:val="oz_naimen"/>
    <w:basedOn w:val="a0"/>
    <w:rsid w:val="003B5B1A"/>
  </w:style>
  <w:style w:type="paragraph" w:customStyle="1" w:styleId="pnamecomment">
    <w:name w:val="p_namecomment"/>
    <w:basedOn w:val="a"/>
    <w:rsid w:val="003B5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041921"/>
    <w:pPr>
      <w:ind w:left="720"/>
      <w:contextualSpacing/>
    </w:pPr>
  </w:style>
  <w:style w:type="paragraph" w:styleId="aa">
    <w:name w:val="Normal (Web)"/>
    <w:basedOn w:val="a"/>
    <w:uiPriority w:val="99"/>
    <w:unhideWhenUsed/>
    <w:rsid w:val="004A6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4A62D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Pr>
      <w:rFonts w:ascii="Tahoma" w:hAnsi="Tahoma" w:cs="Tahoma"/>
      <w:sz w:val="16"/>
      <w:szCs w:val="16"/>
    </w:rPr>
  </w:style>
  <w:style w:type="paragraph" w:customStyle="1" w:styleId="text-justif">
    <w:name w:val="text-justif"/>
    <w:basedOn w:val="a"/>
    <w:rsid w:val="003B5B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znaimen">
    <w:name w:val="oz_naimen"/>
    <w:basedOn w:val="a0"/>
    <w:rsid w:val="003B5B1A"/>
  </w:style>
  <w:style w:type="paragraph" w:customStyle="1" w:styleId="pnamecomment">
    <w:name w:val="p_namecomment"/>
    <w:basedOn w:val="a"/>
    <w:rsid w:val="003B5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041921"/>
    <w:pPr>
      <w:ind w:left="720"/>
      <w:contextualSpacing/>
    </w:pPr>
  </w:style>
  <w:style w:type="paragraph" w:styleId="aa">
    <w:name w:val="Normal (Web)"/>
    <w:basedOn w:val="a"/>
    <w:uiPriority w:val="99"/>
    <w:unhideWhenUsed/>
    <w:rsid w:val="004A62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4A62D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8088">
      <w:bodyDiv w:val="1"/>
      <w:marLeft w:val="0"/>
      <w:marRight w:val="0"/>
      <w:marTop w:val="0"/>
      <w:marBottom w:val="0"/>
      <w:divBdr>
        <w:top w:val="none" w:sz="0" w:space="0" w:color="auto"/>
        <w:left w:val="none" w:sz="0" w:space="0" w:color="auto"/>
        <w:bottom w:val="none" w:sz="0" w:space="0" w:color="auto"/>
        <w:right w:val="none" w:sz="0" w:space="0" w:color="auto"/>
      </w:divBdr>
    </w:div>
    <w:div w:id="380446761">
      <w:bodyDiv w:val="1"/>
      <w:marLeft w:val="0"/>
      <w:marRight w:val="0"/>
      <w:marTop w:val="0"/>
      <w:marBottom w:val="0"/>
      <w:divBdr>
        <w:top w:val="none" w:sz="0" w:space="0" w:color="auto"/>
        <w:left w:val="none" w:sz="0" w:space="0" w:color="auto"/>
        <w:bottom w:val="none" w:sz="0" w:space="0" w:color="auto"/>
        <w:right w:val="none" w:sz="0" w:space="0" w:color="auto"/>
      </w:divBdr>
    </w:div>
    <w:div w:id="602491534">
      <w:bodyDiv w:val="1"/>
      <w:marLeft w:val="0"/>
      <w:marRight w:val="0"/>
      <w:marTop w:val="0"/>
      <w:marBottom w:val="0"/>
      <w:divBdr>
        <w:top w:val="none" w:sz="0" w:space="0" w:color="auto"/>
        <w:left w:val="none" w:sz="0" w:space="0" w:color="auto"/>
        <w:bottom w:val="none" w:sz="0" w:space="0" w:color="auto"/>
        <w:right w:val="none" w:sz="0" w:space="0" w:color="auto"/>
      </w:divBdr>
    </w:div>
    <w:div w:id="617297323">
      <w:bodyDiv w:val="1"/>
      <w:marLeft w:val="0"/>
      <w:marRight w:val="0"/>
      <w:marTop w:val="0"/>
      <w:marBottom w:val="0"/>
      <w:divBdr>
        <w:top w:val="none" w:sz="0" w:space="0" w:color="auto"/>
        <w:left w:val="none" w:sz="0" w:space="0" w:color="auto"/>
        <w:bottom w:val="none" w:sz="0" w:space="0" w:color="auto"/>
        <w:right w:val="none" w:sz="0" w:space="0" w:color="auto"/>
      </w:divBdr>
    </w:div>
    <w:div w:id="716012243">
      <w:bodyDiv w:val="1"/>
      <w:marLeft w:val="0"/>
      <w:marRight w:val="0"/>
      <w:marTop w:val="0"/>
      <w:marBottom w:val="0"/>
      <w:divBdr>
        <w:top w:val="none" w:sz="0" w:space="0" w:color="auto"/>
        <w:left w:val="none" w:sz="0" w:space="0" w:color="auto"/>
        <w:bottom w:val="none" w:sz="0" w:space="0" w:color="auto"/>
        <w:right w:val="none" w:sz="0" w:space="0" w:color="auto"/>
      </w:divBdr>
    </w:div>
    <w:div w:id="884097585">
      <w:bodyDiv w:val="1"/>
      <w:marLeft w:val="0"/>
      <w:marRight w:val="0"/>
      <w:marTop w:val="0"/>
      <w:marBottom w:val="0"/>
      <w:divBdr>
        <w:top w:val="none" w:sz="0" w:space="0" w:color="auto"/>
        <w:left w:val="none" w:sz="0" w:space="0" w:color="auto"/>
        <w:bottom w:val="none" w:sz="0" w:space="0" w:color="auto"/>
        <w:right w:val="none" w:sz="0" w:space="0" w:color="auto"/>
      </w:divBdr>
    </w:div>
    <w:div w:id="939409415">
      <w:bodyDiv w:val="1"/>
      <w:marLeft w:val="0"/>
      <w:marRight w:val="0"/>
      <w:marTop w:val="0"/>
      <w:marBottom w:val="0"/>
      <w:divBdr>
        <w:top w:val="none" w:sz="0" w:space="0" w:color="auto"/>
        <w:left w:val="none" w:sz="0" w:space="0" w:color="auto"/>
        <w:bottom w:val="none" w:sz="0" w:space="0" w:color="auto"/>
        <w:right w:val="none" w:sz="0" w:space="0" w:color="auto"/>
      </w:divBdr>
    </w:div>
    <w:div w:id="1057318542">
      <w:bodyDiv w:val="1"/>
      <w:marLeft w:val="0"/>
      <w:marRight w:val="0"/>
      <w:marTop w:val="0"/>
      <w:marBottom w:val="0"/>
      <w:divBdr>
        <w:top w:val="none" w:sz="0" w:space="0" w:color="auto"/>
        <w:left w:val="none" w:sz="0" w:space="0" w:color="auto"/>
        <w:bottom w:val="none" w:sz="0" w:space="0" w:color="auto"/>
        <w:right w:val="none" w:sz="0" w:space="0" w:color="auto"/>
      </w:divBdr>
    </w:div>
    <w:div w:id="1066759817">
      <w:bodyDiv w:val="1"/>
      <w:marLeft w:val="0"/>
      <w:marRight w:val="0"/>
      <w:marTop w:val="0"/>
      <w:marBottom w:val="0"/>
      <w:divBdr>
        <w:top w:val="none" w:sz="0" w:space="0" w:color="auto"/>
        <w:left w:val="none" w:sz="0" w:space="0" w:color="auto"/>
        <w:bottom w:val="none" w:sz="0" w:space="0" w:color="auto"/>
        <w:right w:val="none" w:sz="0" w:space="0" w:color="auto"/>
      </w:divBdr>
    </w:div>
    <w:div w:id="1239024495">
      <w:bodyDiv w:val="1"/>
      <w:marLeft w:val="0"/>
      <w:marRight w:val="0"/>
      <w:marTop w:val="0"/>
      <w:marBottom w:val="0"/>
      <w:divBdr>
        <w:top w:val="none" w:sz="0" w:space="0" w:color="auto"/>
        <w:left w:val="none" w:sz="0" w:space="0" w:color="auto"/>
        <w:bottom w:val="none" w:sz="0" w:space="0" w:color="auto"/>
        <w:right w:val="none" w:sz="0" w:space="0" w:color="auto"/>
      </w:divBdr>
    </w:div>
    <w:div w:id="1440956237">
      <w:bodyDiv w:val="1"/>
      <w:marLeft w:val="0"/>
      <w:marRight w:val="0"/>
      <w:marTop w:val="0"/>
      <w:marBottom w:val="0"/>
      <w:divBdr>
        <w:top w:val="none" w:sz="0" w:space="0" w:color="auto"/>
        <w:left w:val="none" w:sz="0" w:space="0" w:color="auto"/>
        <w:bottom w:val="none" w:sz="0" w:space="0" w:color="auto"/>
        <w:right w:val="none" w:sz="0" w:space="0" w:color="auto"/>
      </w:divBdr>
    </w:div>
    <w:div w:id="1494104300">
      <w:bodyDiv w:val="1"/>
      <w:marLeft w:val="0"/>
      <w:marRight w:val="0"/>
      <w:marTop w:val="0"/>
      <w:marBottom w:val="0"/>
      <w:divBdr>
        <w:top w:val="none" w:sz="0" w:space="0" w:color="auto"/>
        <w:left w:val="none" w:sz="0" w:space="0" w:color="auto"/>
        <w:bottom w:val="none" w:sz="0" w:space="0" w:color="auto"/>
        <w:right w:val="none" w:sz="0" w:space="0" w:color="auto"/>
      </w:divBdr>
      <w:divsChild>
        <w:div w:id="343870487">
          <w:marLeft w:val="0"/>
          <w:marRight w:val="0"/>
          <w:marTop w:val="0"/>
          <w:marBottom w:val="0"/>
          <w:divBdr>
            <w:top w:val="none" w:sz="0" w:space="0" w:color="auto"/>
            <w:left w:val="none" w:sz="0" w:space="0" w:color="auto"/>
            <w:bottom w:val="none" w:sz="0" w:space="0" w:color="auto"/>
            <w:right w:val="none" w:sz="0" w:space="0" w:color="auto"/>
          </w:divBdr>
          <w:divsChild>
            <w:div w:id="1005210183">
              <w:marLeft w:val="0"/>
              <w:marRight w:val="0"/>
              <w:marTop w:val="0"/>
              <w:marBottom w:val="0"/>
              <w:divBdr>
                <w:top w:val="none" w:sz="0" w:space="0" w:color="auto"/>
                <w:left w:val="none" w:sz="0" w:space="0" w:color="auto"/>
                <w:bottom w:val="none" w:sz="0" w:space="0" w:color="auto"/>
                <w:right w:val="none" w:sz="0" w:space="0" w:color="auto"/>
              </w:divBdr>
              <w:divsChild>
                <w:div w:id="2056275004">
                  <w:marLeft w:val="0"/>
                  <w:marRight w:val="0"/>
                  <w:marTop w:val="0"/>
                  <w:marBottom w:val="0"/>
                  <w:divBdr>
                    <w:top w:val="none" w:sz="0" w:space="0" w:color="auto"/>
                    <w:left w:val="none" w:sz="0" w:space="0" w:color="auto"/>
                    <w:bottom w:val="none" w:sz="0" w:space="0" w:color="auto"/>
                    <w:right w:val="none" w:sz="0" w:space="0" w:color="auto"/>
                  </w:divBdr>
                  <w:divsChild>
                    <w:div w:id="2138177823">
                      <w:marLeft w:val="0"/>
                      <w:marRight w:val="0"/>
                      <w:marTop w:val="0"/>
                      <w:marBottom w:val="0"/>
                      <w:divBdr>
                        <w:top w:val="none" w:sz="0" w:space="0" w:color="auto"/>
                        <w:left w:val="none" w:sz="0" w:space="0" w:color="auto"/>
                        <w:bottom w:val="none" w:sz="0" w:space="0" w:color="auto"/>
                        <w:right w:val="none" w:sz="0" w:space="0" w:color="auto"/>
                      </w:divBdr>
                      <w:divsChild>
                        <w:div w:id="1577277786">
                          <w:marLeft w:val="0"/>
                          <w:marRight w:val="0"/>
                          <w:marTop w:val="0"/>
                          <w:marBottom w:val="0"/>
                          <w:divBdr>
                            <w:top w:val="none" w:sz="0" w:space="0" w:color="auto"/>
                            <w:left w:val="none" w:sz="0" w:space="0" w:color="auto"/>
                            <w:bottom w:val="none" w:sz="0" w:space="0" w:color="auto"/>
                            <w:right w:val="none" w:sz="0" w:space="0" w:color="auto"/>
                          </w:divBdr>
                          <w:divsChild>
                            <w:div w:id="1134760016">
                              <w:marLeft w:val="0"/>
                              <w:marRight w:val="0"/>
                              <w:marTop w:val="0"/>
                              <w:marBottom w:val="0"/>
                              <w:divBdr>
                                <w:top w:val="none" w:sz="0" w:space="0" w:color="auto"/>
                                <w:left w:val="none" w:sz="0" w:space="0" w:color="auto"/>
                                <w:bottom w:val="none" w:sz="0" w:space="0" w:color="auto"/>
                                <w:right w:val="none" w:sz="0" w:space="0" w:color="auto"/>
                              </w:divBdr>
                              <w:divsChild>
                                <w:div w:id="616377422">
                                  <w:marLeft w:val="0"/>
                                  <w:marRight w:val="0"/>
                                  <w:marTop w:val="0"/>
                                  <w:marBottom w:val="0"/>
                                  <w:divBdr>
                                    <w:top w:val="none" w:sz="0" w:space="0" w:color="auto"/>
                                    <w:left w:val="none" w:sz="0" w:space="0" w:color="auto"/>
                                    <w:bottom w:val="none" w:sz="0" w:space="0" w:color="auto"/>
                                    <w:right w:val="none" w:sz="0" w:space="0" w:color="auto"/>
                                  </w:divBdr>
                                  <w:divsChild>
                                    <w:div w:id="262104832">
                                      <w:marLeft w:val="0"/>
                                      <w:marRight w:val="0"/>
                                      <w:marTop w:val="0"/>
                                      <w:marBottom w:val="0"/>
                                      <w:divBdr>
                                        <w:top w:val="none" w:sz="0" w:space="0" w:color="auto"/>
                                        <w:left w:val="none" w:sz="0" w:space="0" w:color="auto"/>
                                        <w:bottom w:val="none" w:sz="0" w:space="0" w:color="auto"/>
                                        <w:right w:val="none" w:sz="0" w:space="0" w:color="auto"/>
                                      </w:divBdr>
                                      <w:divsChild>
                                        <w:div w:id="115757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643195">
      <w:bodyDiv w:val="1"/>
      <w:marLeft w:val="0"/>
      <w:marRight w:val="0"/>
      <w:marTop w:val="0"/>
      <w:marBottom w:val="0"/>
      <w:divBdr>
        <w:top w:val="none" w:sz="0" w:space="0" w:color="auto"/>
        <w:left w:val="none" w:sz="0" w:space="0" w:color="auto"/>
        <w:bottom w:val="none" w:sz="0" w:space="0" w:color="auto"/>
        <w:right w:val="none" w:sz="0" w:space="0" w:color="auto"/>
      </w:divBdr>
    </w:div>
    <w:div w:id="202409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6</Pages>
  <Words>1567</Words>
  <Characters>8934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SidorovaIAB</dc:creator>
  <cp:lastModifiedBy>SharoikoEI</cp:lastModifiedBy>
  <cp:revision>12</cp:revision>
  <cp:lastPrinted>2026-07-14T14:47:00Z</cp:lastPrinted>
  <dcterms:created xsi:type="dcterms:W3CDTF">2026-07-10T05:09:00Z</dcterms:created>
  <dcterms:modified xsi:type="dcterms:W3CDTF">2026-07-15T07:51:00Z</dcterms:modified>
</cp:coreProperties>
</file>