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516CFA" w14:textId="77777777" w:rsidR="00075B75" w:rsidRPr="00095FE8" w:rsidRDefault="006F771C">
      <w:pPr>
        <w:pStyle w:val="afa"/>
        <w:spacing w:before="0" w:beforeAutospacing="0" w:after="0" w:afterAutospacing="0" w:line="264" w:lineRule="auto"/>
        <w:jc w:val="center"/>
        <w:rPr>
          <w:b/>
          <w:bCs/>
          <w:sz w:val="28"/>
          <w:szCs w:val="28"/>
        </w:rPr>
      </w:pPr>
      <w:bookmarkStart w:id="0" w:name="_Hlk231474091"/>
      <w:bookmarkStart w:id="1" w:name="_GoBack"/>
      <w:bookmarkEnd w:id="1"/>
      <w:r w:rsidRPr="00095FE8">
        <w:rPr>
          <w:b/>
          <w:bCs/>
          <w:sz w:val="28"/>
          <w:szCs w:val="28"/>
        </w:rPr>
        <w:t>ПОЯСНИТЕЛЬНАЯ ЗАПИСКА</w:t>
      </w:r>
    </w:p>
    <w:p w14:paraId="73CE9BF1" w14:textId="77777777" w:rsidR="00075B75" w:rsidRPr="00095FE8" w:rsidRDefault="006F771C">
      <w:pPr>
        <w:pStyle w:val="afa"/>
        <w:spacing w:before="0" w:beforeAutospacing="0" w:after="0" w:afterAutospacing="0" w:line="264" w:lineRule="auto"/>
        <w:jc w:val="center"/>
        <w:rPr>
          <w:b/>
          <w:bCs/>
          <w:sz w:val="28"/>
          <w:szCs w:val="28"/>
        </w:rPr>
      </w:pPr>
      <w:r w:rsidRPr="00095FE8">
        <w:rPr>
          <w:b/>
          <w:bCs/>
          <w:sz w:val="28"/>
          <w:szCs w:val="28"/>
        </w:rPr>
        <w:t>к проекту федерального конституционного закона «О внесении изменения                    в статью 32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w:t>
      </w:r>
    </w:p>
    <w:p w14:paraId="584166AF" w14:textId="77777777" w:rsidR="00075B75" w:rsidRDefault="00075B75">
      <w:pPr>
        <w:pStyle w:val="afa"/>
        <w:spacing w:before="0" w:beforeAutospacing="0" w:after="0" w:afterAutospacing="0" w:line="264" w:lineRule="auto"/>
        <w:ind w:firstLine="709"/>
        <w:jc w:val="both"/>
        <w:rPr>
          <w:sz w:val="28"/>
          <w:szCs w:val="28"/>
        </w:rPr>
      </w:pPr>
    </w:p>
    <w:p w14:paraId="600D2469" w14:textId="77777777" w:rsidR="00075B75" w:rsidRDefault="006F771C">
      <w:pPr>
        <w:pStyle w:val="afa"/>
        <w:spacing w:before="0" w:beforeAutospacing="0" w:after="0" w:afterAutospacing="0" w:line="264" w:lineRule="auto"/>
        <w:ind w:firstLine="709"/>
        <w:jc w:val="both"/>
        <w:rPr>
          <w:sz w:val="28"/>
          <w:szCs w:val="28"/>
        </w:rPr>
      </w:pPr>
      <w:r>
        <w:rPr>
          <w:sz w:val="28"/>
          <w:szCs w:val="28"/>
        </w:rPr>
        <w:t>1. Общая характеристика и цели законопроекта</w:t>
      </w:r>
    </w:p>
    <w:p w14:paraId="733AAC01" w14:textId="77777777" w:rsidR="00075B75" w:rsidRDefault="006F771C">
      <w:pPr>
        <w:pStyle w:val="afa"/>
        <w:spacing w:before="0" w:beforeAutospacing="0" w:after="0" w:afterAutospacing="0" w:line="264" w:lineRule="auto"/>
        <w:ind w:firstLine="709"/>
        <w:jc w:val="both"/>
        <w:rPr>
          <w:sz w:val="28"/>
          <w:szCs w:val="28"/>
        </w:rPr>
      </w:pPr>
      <w:r>
        <w:rPr>
          <w:sz w:val="28"/>
          <w:szCs w:val="28"/>
        </w:rPr>
        <w:t>Проект федерального конституционного закона направлен                                       на совершенствование правового регулирования нотариальной деятельности               на территории Запорожской области в условиях переходного периода                              ее интеграции в правовую систему Российской Федерации.</w:t>
      </w:r>
    </w:p>
    <w:p w14:paraId="2CE596BA" w14:textId="77777777" w:rsidR="00075B75" w:rsidRDefault="006F771C">
      <w:pPr>
        <w:pStyle w:val="afa"/>
        <w:spacing w:before="0" w:beforeAutospacing="0" w:after="0" w:afterAutospacing="0" w:line="264" w:lineRule="auto"/>
        <w:ind w:firstLine="709"/>
        <w:jc w:val="both"/>
        <w:rPr>
          <w:sz w:val="28"/>
          <w:szCs w:val="28"/>
        </w:rPr>
      </w:pPr>
      <w:r>
        <w:rPr>
          <w:sz w:val="28"/>
          <w:szCs w:val="28"/>
        </w:rPr>
        <w:t>Действующее регулирование предусматривает особенности признания документов, выданных до принятия Запорожской области в состав Российской Федерации, а также особенности осуществления нотариальной деятельности. Вместе с тем, в настоящее время отсутствует специальное положение, позволяющее использовать такие документы при совершении нотариальных действий без обязательного перевода на русский язык.</w:t>
      </w:r>
    </w:p>
    <w:p w14:paraId="7ED43ADA" w14:textId="77777777" w:rsidR="00075B75" w:rsidRDefault="006F771C">
      <w:pPr>
        <w:pStyle w:val="afa"/>
        <w:spacing w:before="0" w:beforeAutospacing="0" w:after="0" w:afterAutospacing="0" w:line="264" w:lineRule="auto"/>
        <w:ind w:firstLine="709"/>
        <w:jc w:val="both"/>
        <w:rPr>
          <w:sz w:val="28"/>
          <w:szCs w:val="28"/>
        </w:rPr>
      </w:pPr>
      <w:r>
        <w:rPr>
          <w:sz w:val="28"/>
          <w:szCs w:val="28"/>
        </w:rPr>
        <w:t>В результате, граждане при обращении к нотариусу вынуждены обеспечивать перевод документов, составленных на украинском языке,                         что в условиях переходного периода создает дополнительные административные и финансовые затруднения.</w:t>
      </w:r>
    </w:p>
    <w:p w14:paraId="2EE2C2DE" w14:textId="77777777" w:rsidR="00075B75" w:rsidRDefault="006F771C">
      <w:pPr>
        <w:pStyle w:val="afa"/>
        <w:spacing w:before="0" w:beforeAutospacing="0" w:after="0" w:afterAutospacing="0" w:line="264" w:lineRule="auto"/>
        <w:ind w:firstLine="709"/>
        <w:jc w:val="both"/>
        <w:rPr>
          <w:sz w:val="28"/>
          <w:szCs w:val="28"/>
        </w:rPr>
      </w:pPr>
      <w:r>
        <w:rPr>
          <w:sz w:val="28"/>
          <w:szCs w:val="28"/>
        </w:rPr>
        <w:t>Целью законопроекта является установление временного специального правового режима, допускающего использование документов на языке их составления (оригинала) без обязательного перевода при совершении нотариальных действий.</w:t>
      </w:r>
    </w:p>
    <w:p w14:paraId="4C5A9A49" w14:textId="77777777" w:rsidR="00075B75" w:rsidRDefault="00075B75">
      <w:pPr>
        <w:pStyle w:val="afa"/>
        <w:spacing w:before="0" w:beforeAutospacing="0" w:after="0" w:afterAutospacing="0" w:line="264" w:lineRule="auto"/>
        <w:ind w:firstLine="709"/>
        <w:jc w:val="both"/>
        <w:rPr>
          <w:sz w:val="28"/>
          <w:szCs w:val="28"/>
        </w:rPr>
      </w:pPr>
    </w:p>
    <w:p w14:paraId="4ADDC1FA" w14:textId="77777777" w:rsidR="00075B75" w:rsidRDefault="006F771C">
      <w:pPr>
        <w:pStyle w:val="afa"/>
        <w:spacing w:before="0" w:beforeAutospacing="0" w:after="0" w:afterAutospacing="0" w:line="264" w:lineRule="auto"/>
        <w:ind w:firstLine="709"/>
        <w:jc w:val="both"/>
        <w:rPr>
          <w:sz w:val="28"/>
          <w:szCs w:val="28"/>
        </w:rPr>
      </w:pPr>
      <w:r>
        <w:rPr>
          <w:sz w:val="28"/>
          <w:szCs w:val="28"/>
        </w:rPr>
        <w:t>2. Обоснование необходимости принятия законопроекта</w:t>
      </w:r>
    </w:p>
    <w:p w14:paraId="38677D65" w14:textId="77777777" w:rsidR="00075B75" w:rsidRDefault="006F771C">
      <w:pPr>
        <w:pStyle w:val="afa"/>
        <w:spacing w:before="0" w:beforeAutospacing="0" w:after="0" w:afterAutospacing="0" w:line="264" w:lineRule="auto"/>
        <w:ind w:firstLine="709"/>
        <w:jc w:val="both"/>
        <w:rPr>
          <w:sz w:val="28"/>
          <w:szCs w:val="28"/>
        </w:rPr>
      </w:pPr>
      <w:r>
        <w:rPr>
          <w:sz w:val="28"/>
          <w:szCs w:val="28"/>
        </w:rPr>
        <w:t>Необходимость принятия законопроекта обусловлена совокупностью правовых, организационных и социально-экономических факторов:</w:t>
      </w:r>
    </w:p>
    <w:p w14:paraId="754262E8" w14:textId="00CC0DAE" w:rsidR="00075B75" w:rsidRDefault="006F771C">
      <w:pPr>
        <w:pStyle w:val="afa"/>
        <w:spacing w:before="0" w:beforeAutospacing="0" w:after="0" w:afterAutospacing="0" w:line="264" w:lineRule="auto"/>
        <w:ind w:firstLine="709"/>
        <w:jc w:val="both"/>
        <w:rPr>
          <w:sz w:val="28"/>
          <w:szCs w:val="28"/>
        </w:rPr>
      </w:pPr>
      <w:r>
        <w:rPr>
          <w:sz w:val="28"/>
          <w:szCs w:val="28"/>
        </w:rPr>
        <w:t>1) значительная часть документов, находящихся у граждан                                           и используемых ими при совершении нотариальных действий, составлена                     на украинском языке, используем</w:t>
      </w:r>
      <w:r w:rsidR="00657E0A">
        <w:rPr>
          <w:sz w:val="28"/>
          <w:szCs w:val="28"/>
        </w:rPr>
        <w:t>о</w:t>
      </w:r>
      <w:r>
        <w:rPr>
          <w:sz w:val="28"/>
          <w:szCs w:val="28"/>
        </w:rPr>
        <w:t>м в делопроизводстве до принятия Запорожской области в состав Российской Федерации;</w:t>
      </w:r>
    </w:p>
    <w:p w14:paraId="0ED9489C" w14:textId="77777777" w:rsidR="00075B75" w:rsidRDefault="006F771C">
      <w:pPr>
        <w:pStyle w:val="afa"/>
        <w:spacing w:before="0" w:beforeAutospacing="0" w:after="0" w:afterAutospacing="0" w:line="264" w:lineRule="auto"/>
        <w:ind w:firstLine="709"/>
        <w:jc w:val="both"/>
        <w:rPr>
          <w:sz w:val="28"/>
          <w:szCs w:val="28"/>
        </w:rPr>
      </w:pPr>
      <w:r>
        <w:rPr>
          <w:sz w:val="28"/>
          <w:szCs w:val="28"/>
        </w:rPr>
        <w:t>2) действующее законодательство о нотариате устанавливает ведение нотариального делопроизводства на русском языке, что при отсутствии специального регулирования фактически обуславливает необходимость обязательного перевода указанных документов;</w:t>
      </w:r>
    </w:p>
    <w:p w14:paraId="40C3328F" w14:textId="77777777" w:rsidR="00075B75" w:rsidRDefault="006F771C">
      <w:pPr>
        <w:pStyle w:val="afa"/>
        <w:spacing w:before="0" w:beforeAutospacing="0" w:after="0" w:afterAutospacing="0" w:line="264" w:lineRule="auto"/>
        <w:ind w:firstLine="709"/>
        <w:jc w:val="both"/>
        <w:rPr>
          <w:sz w:val="28"/>
          <w:szCs w:val="28"/>
        </w:rPr>
      </w:pPr>
      <w:r>
        <w:rPr>
          <w:sz w:val="28"/>
          <w:szCs w:val="28"/>
        </w:rPr>
        <w:t xml:space="preserve">3) на территории Запорожской области в настоящее время объективно наблюдается недостаточное количество квалифицированных переводчиков, способных обеспечивать надлежащий перевод документов для целей </w:t>
      </w:r>
      <w:r>
        <w:rPr>
          <w:sz w:val="28"/>
          <w:szCs w:val="28"/>
        </w:rPr>
        <w:lastRenderedPageBreak/>
        <w:t>нотариального удостоверения. Ограниченность кадровых ресурсов в данной сфере обусловлена как переходным характером правового регулирования,                   так и особенностями функционирования рынка переводческих услуг                                 на территории Запорожской области;</w:t>
      </w:r>
    </w:p>
    <w:p w14:paraId="1B776008" w14:textId="77777777" w:rsidR="00075B75" w:rsidRDefault="006F771C">
      <w:pPr>
        <w:pStyle w:val="afa"/>
        <w:spacing w:before="0" w:beforeAutospacing="0" w:after="0" w:afterAutospacing="0" w:line="264" w:lineRule="auto"/>
        <w:ind w:firstLine="709"/>
        <w:jc w:val="both"/>
        <w:rPr>
          <w:sz w:val="28"/>
          <w:szCs w:val="28"/>
        </w:rPr>
      </w:pPr>
      <w:r>
        <w:rPr>
          <w:sz w:val="28"/>
          <w:szCs w:val="28"/>
        </w:rPr>
        <w:t>4) услуги по переводу документов, в том числе с нотариальным удостоверением перевода, характеризуются существенной стоимостью, которая в ряде случаев является значительной для граждан. Необходимость обязательного перевода увеличивает совокупные расходы заявителей                            при совершении нотариальных действий, что негативно влияет на доступность нотариальной помощи;</w:t>
      </w:r>
    </w:p>
    <w:p w14:paraId="4DABE2B4" w14:textId="77777777" w:rsidR="00075B75" w:rsidRDefault="006F771C">
      <w:pPr>
        <w:pStyle w:val="afa"/>
        <w:spacing w:before="0" w:beforeAutospacing="0" w:after="0" w:afterAutospacing="0" w:line="264" w:lineRule="auto"/>
        <w:ind w:firstLine="709"/>
        <w:jc w:val="both"/>
        <w:rPr>
          <w:sz w:val="28"/>
          <w:szCs w:val="28"/>
        </w:rPr>
      </w:pPr>
      <w:r>
        <w:rPr>
          <w:sz w:val="28"/>
          <w:szCs w:val="28"/>
        </w:rPr>
        <w:t>5) обязательность перевода документов в условиях дефицита переводчиков приводит к увеличению сроков подготовки документов                               и, как следствие, затягивает совершение нотариальных действий.</w:t>
      </w:r>
    </w:p>
    <w:p w14:paraId="5624FE63" w14:textId="3C8DFC16" w:rsidR="00075B75" w:rsidRDefault="006F771C">
      <w:pPr>
        <w:pStyle w:val="afa"/>
        <w:spacing w:before="0" w:beforeAutospacing="0" w:after="0" w:afterAutospacing="0" w:line="264" w:lineRule="auto"/>
        <w:ind w:firstLine="709"/>
        <w:jc w:val="both"/>
        <w:rPr>
          <w:sz w:val="28"/>
          <w:szCs w:val="28"/>
        </w:rPr>
      </w:pPr>
      <w:r>
        <w:rPr>
          <w:sz w:val="28"/>
          <w:szCs w:val="28"/>
        </w:rPr>
        <w:t xml:space="preserve">Таким образом, </w:t>
      </w:r>
      <w:r w:rsidR="00657E0A">
        <w:rPr>
          <w:sz w:val="28"/>
          <w:szCs w:val="28"/>
        </w:rPr>
        <w:t xml:space="preserve">действующее </w:t>
      </w:r>
      <w:r>
        <w:rPr>
          <w:sz w:val="28"/>
          <w:szCs w:val="28"/>
        </w:rPr>
        <w:t>правовое регулирование в указанной части не в полной мере учитывает особенности переходного периода и требует дополнительной корректировки.</w:t>
      </w:r>
    </w:p>
    <w:p w14:paraId="6440047D" w14:textId="77777777" w:rsidR="00075B75" w:rsidRDefault="00075B75">
      <w:pPr>
        <w:pStyle w:val="afa"/>
        <w:spacing w:before="0" w:beforeAutospacing="0" w:after="0" w:afterAutospacing="0" w:line="264" w:lineRule="auto"/>
        <w:ind w:firstLine="709"/>
        <w:jc w:val="both"/>
        <w:rPr>
          <w:sz w:val="28"/>
          <w:szCs w:val="28"/>
        </w:rPr>
      </w:pPr>
    </w:p>
    <w:p w14:paraId="06F9182A" w14:textId="77777777" w:rsidR="00075B75" w:rsidRDefault="006F771C">
      <w:pPr>
        <w:pStyle w:val="afa"/>
        <w:spacing w:before="0" w:beforeAutospacing="0" w:after="0" w:afterAutospacing="0" w:line="264" w:lineRule="auto"/>
        <w:ind w:firstLine="709"/>
        <w:jc w:val="both"/>
        <w:rPr>
          <w:sz w:val="28"/>
          <w:szCs w:val="28"/>
        </w:rPr>
      </w:pPr>
      <w:r>
        <w:rPr>
          <w:sz w:val="28"/>
          <w:szCs w:val="28"/>
        </w:rPr>
        <w:t>3. Содержание предлагаемого правового регулирования</w:t>
      </w:r>
    </w:p>
    <w:p w14:paraId="1D20B430" w14:textId="36CA38AA" w:rsidR="00075B75" w:rsidRDefault="006F771C">
      <w:pPr>
        <w:pStyle w:val="afa"/>
        <w:spacing w:before="0" w:beforeAutospacing="0" w:after="0" w:afterAutospacing="0" w:line="264" w:lineRule="auto"/>
        <w:ind w:firstLine="709"/>
        <w:jc w:val="both"/>
        <w:rPr>
          <w:sz w:val="28"/>
          <w:szCs w:val="28"/>
        </w:rPr>
      </w:pPr>
      <w:r>
        <w:rPr>
          <w:sz w:val="28"/>
          <w:szCs w:val="28"/>
        </w:rPr>
        <w:t xml:space="preserve">Законопроектом предлагается дополнить статью 32 Федерального конституционного закона № 7-ФКЗ частями 5 </w:t>
      </w:r>
      <w:r w:rsidR="00657E0A">
        <w:rPr>
          <w:sz w:val="28"/>
          <w:szCs w:val="28"/>
        </w:rPr>
        <w:t>и</w:t>
      </w:r>
      <w:r>
        <w:rPr>
          <w:sz w:val="28"/>
          <w:szCs w:val="28"/>
        </w:rPr>
        <w:t xml:space="preserve"> 6 следующего содержания:</w:t>
      </w:r>
    </w:p>
    <w:p w14:paraId="0AAD605F" w14:textId="77777777" w:rsidR="00075B75" w:rsidRDefault="006F771C">
      <w:pPr>
        <w:pStyle w:val="afa"/>
        <w:spacing w:before="0" w:beforeAutospacing="0" w:after="0" w:afterAutospacing="0" w:line="264" w:lineRule="auto"/>
        <w:ind w:firstLine="709"/>
        <w:jc w:val="both"/>
        <w:rPr>
          <w:sz w:val="28"/>
          <w:szCs w:val="28"/>
        </w:rPr>
      </w:pPr>
      <w:r>
        <w:rPr>
          <w:sz w:val="28"/>
          <w:szCs w:val="28"/>
        </w:rPr>
        <w:t>«5. Документы, выданные до дня принятия в Российскую Федерацию Запорожской области и образования в составе Российской Федерации нового субъекта на территории Запорожской области органами публичной власти Украины, иными официальными органами, организациями и учреждениями, осуществлявшими деятельность на территории Запорожской области, признаются действительными и могут предоставляться гражданами нотариусу для совершения нотариальных действий на украинском языке без требования            их перевода на русский язык до 1 января 2028 года включительно.</w:t>
      </w:r>
    </w:p>
    <w:p w14:paraId="3856C234" w14:textId="77777777" w:rsidR="00075B75" w:rsidRDefault="006F771C">
      <w:pPr>
        <w:pStyle w:val="afa"/>
        <w:spacing w:before="0" w:beforeAutospacing="0" w:after="0" w:afterAutospacing="0" w:line="264" w:lineRule="auto"/>
        <w:ind w:firstLine="709"/>
        <w:jc w:val="both"/>
        <w:rPr>
          <w:sz w:val="28"/>
          <w:szCs w:val="28"/>
        </w:rPr>
      </w:pPr>
      <w:r>
        <w:rPr>
          <w:sz w:val="28"/>
          <w:szCs w:val="28"/>
        </w:rPr>
        <w:t xml:space="preserve">6. Документы, указанные в части 5 настоящей статьи, подлежат принятию нотариусом и используются при совершении нотариальных действий                             без перевода на русский язык при условии, что их содержание понятно нотариусу. Если установление содержания документа, указанного в части 5 настоящей статьи, невозможно, нотариус вправе потребовать перевод такого документа на русский язык.». </w:t>
      </w:r>
    </w:p>
    <w:p w14:paraId="73650660" w14:textId="77777777" w:rsidR="00075B75" w:rsidRDefault="006F771C">
      <w:pPr>
        <w:pStyle w:val="afa"/>
        <w:spacing w:before="0" w:beforeAutospacing="0" w:after="0" w:afterAutospacing="0" w:line="264" w:lineRule="auto"/>
        <w:ind w:firstLine="709"/>
        <w:jc w:val="both"/>
        <w:rPr>
          <w:sz w:val="28"/>
          <w:szCs w:val="28"/>
        </w:rPr>
      </w:pPr>
      <w:r>
        <w:rPr>
          <w:sz w:val="28"/>
          <w:szCs w:val="28"/>
        </w:rPr>
        <w:t>Стоит отметить, что одновременно устанавливается, что указанные документы принимаются нотариусом и используются при совершении нотариальных действий без перевода, за исключением случаев, когда совершение нотариального действия объективно невозможно без установления содержания документа.</w:t>
      </w:r>
    </w:p>
    <w:p w14:paraId="05B287A4" w14:textId="77777777" w:rsidR="00075B75" w:rsidRDefault="00075B75">
      <w:pPr>
        <w:pStyle w:val="afa"/>
        <w:spacing w:before="0" w:beforeAutospacing="0" w:after="0" w:afterAutospacing="0" w:line="264" w:lineRule="auto"/>
        <w:ind w:firstLine="709"/>
        <w:jc w:val="both"/>
        <w:rPr>
          <w:sz w:val="28"/>
          <w:szCs w:val="28"/>
        </w:rPr>
      </w:pPr>
    </w:p>
    <w:p w14:paraId="2D0A4E4F" w14:textId="77777777" w:rsidR="00075B75" w:rsidRDefault="00075B75">
      <w:pPr>
        <w:pStyle w:val="afa"/>
        <w:spacing w:before="0" w:beforeAutospacing="0" w:after="0" w:afterAutospacing="0" w:line="264" w:lineRule="auto"/>
        <w:ind w:firstLine="709"/>
        <w:jc w:val="both"/>
        <w:rPr>
          <w:sz w:val="28"/>
          <w:szCs w:val="28"/>
        </w:rPr>
      </w:pPr>
    </w:p>
    <w:p w14:paraId="7F6AFB38" w14:textId="77777777" w:rsidR="00075B75" w:rsidRDefault="006F771C">
      <w:pPr>
        <w:pStyle w:val="afa"/>
        <w:spacing w:before="0" w:beforeAutospacing="0" w:after="0" w:afterAutospacing="0" w:line="264" w:lineRule="auto"/>
        <w:ind w:firstLine="709"/>
        <w:jc w:val="both"/>
        <w:rPr>
          <w:sz w:val="28"/>
          <w:szCs w:val="28"/>
        </w:rPr>
      </w:pPr>
      <w:r>
        <w:rPr>
          <w:sz w:val="28"/>
          <w:szCs w:val="28"/>
        </w:rPr>
        <w:lastRenderedPageBreak/>
        <w:t>4. Правовые последствия принятия законопроекта</w:t>
      </w:r>
    </w:p>
    <w:p w14:paraId="4634A155" w14:textId="77777777" w:rsidR="00075B75" w:rsidRDefault="006F771C">
      <w:pPr>
        <w:pStyle w:val="afa"/>
        <w:spacing w:before="0" w:beforeAutospacing="0" w:after="0" w:afterAutospacing="0" w:line="264" w:lineRule="auto"/>
        <w:ind w:firstLine="709"/>
        <w:jc w:val="both"/>
        <w:rPr>
          <w:sz w:val="28"/>
          <w:szCs w:val="28"/>
        </w:rPr>
      </w:pPr>
      <w:r>
        <w:rPr>
          <w:sz w:val="28"/>
          <w:szCs w:val="28"/>
        </w:rPr>
        <w:t xml:space="preserve">Принятие законопроекта позволит снизить финансовую нагрузку                          на граждан за счет исключения обязательных расходов на перевод документов, повысить доступность нотариальных услуг, сократить сроки совершения нотариальных действий, устранить правовую неопределенность                                  при использовании документов на языке оригинала, обеспечить единообразие правоприменительной практики на территории Запорожской области. </w:t>
      </w:r>
    </w:p>
    <w:p w14:paraId="6C1E1BCF" w14:textId="77777777" w:rsidR="00075B75" w:rsidRDefault="00075B75">
      <w:pPr>
        <w:pStyle w:val="afa"/>
        <w:spacing w:before="0" w:beforeAutospacing="0" w:after="0" w:afterAutospacing="0" w:line="264" w:lineRule="auto"/>
        <w:ind w:firstLine="709"/>
        <w:jc w:val="both"/>
        <w:rPr>
          <w:sz w:val="28"/>
          <w:szCs w:val="28"/>
        </w:rPr>
      </w:pPr>
    </w:p>
    <w:p w14:paraId="5A1DBD8C" w14:textId="77777777" w:rsidR="00075B75" w:rsidRDefault="006F771C">
      <w:pPr>
        <w:pStyle w:val="afa"/>
        <w:spacing w:before="0" w:beforeAutospacing="0" w:after="0" w:afterAutospacing="0" w:line="264" w:lineRule="auto"/>
        <w:ind w:firstLine="709"/>
        <w:jc w:val="both"/>
        <w:rPr>
          <w:sz w:val="28"/>
          <w:szCs w:val="28"/>
        </w:rPr>
      </w:pPr>
      <w:r>
        <w:rPr>
          <w:sz w:val="28"/>
          <w:szCs w:val="28"/>
        </w:rPr>
        <w:t>5. Соответствие Конституции Российской Федерации</w:t>
      </w:r>
    </w:p>
    <w:p w14:paraId="41FD8CAF" w14:textId="77777777" w:rsidR="00075B75" w:rsidRDefault="006F771C">
      <w:pPr>
        <w:pStyle w:val="afa"/>
        <w:spacing w:before="0" w:beforeAutospacing="0" w:after="0" w:afterAutospacing="0" w:line="264" w:lineRule="auto"/>
        <w:ind w:firstLine="709"/>
        <w:jc w:val="both"/>
        <w:rPr>
          <w:sz w:val="28"/>
          <w:szCs w:val="28"/>
        </w:rPr>
      </w:pPr>
      <w:r>
        <w:rPr>
          <w:sz w:val="28"/>
          <w:szCs w:val="28"/>
        </w:rPr>
        <w:t>Законопроект соответствует Конституции Российской Федерации, включая положения о государственном языке Российской Федерации, единстве правовой системы и обеспечении прав граждан на получение квалифицированной юридической помощи.</w:t>
      </w:r>
    </w:p>
    <w:p w14:paraId="370AF3D6" w14:textId="06ECB079" w:rsidR="00075B75" w:rsidRDefault="006F771C">
      <w:pPr>
        <w:pStyle w:val="afa"/>
        <w:spacing w:before="0" w:beforeAutospacing="0" w:after="0" w:afterAutospacing="0" w:line="264" w:lineRule="auto"/>
        <w:ind w:firstLine="709"/>
        <w:jc w:val="both"/>
        <w:rPr>
          <w:sz w:val="28"/>
          <w:szCs w:val="28"/>
        </w:rPr>
      </w:pPr>
      <w:r>
        <w:rPr>
          <w:sz w:val="28"/>
          <w:szCs w:val="28"/>
        </w:rPr>
        <w:t>Предлагаемое регулирование носит временный характер, ограничено переходным периодом и направлено на обеспечение баланса между требованиями законодательства о государственном языке и необходимостью обеспечения доступности нотариальных действий.</w:t>
      </w:r>
    </w:p>
    <w:p w14:paraId="3A391F8D" w14:textId="77777777" w:rsidR="00075B75" w:rsidRDefault="00075B75">
      <w:pPr>
        <w:pStyle w:val="afa"/>
        <w:spacing w:before="0" w:beforeAutospacing="0" w:after="0" w:afterAutospacing="0" w:line="264" w:lineRule="auto"/>
        <w:ind w:firstLine="709"/>
        <w:jc w:val="both"/>
        <w:rPr>
          <w:sz w:val="28"/>
          <w:szCs w:val="28"/>
        </w:rPr>
      </w:pPr>
    </w:p>
    <w:p w14:paraId="3C7C30A6" w14:textId="77777777" w:rsidR="00075B75" w:rsidRDefault="006F771C">
      <w:pPr>
        <w:pStyle w:val="afa"/>
        <w:spacing w:before="0" w:beforeAutospacing="0" w:after="0" w:afterAutospacing="0" w:line="264" w:lineRule="auto"/>
        <w:ind w:firstLine="709"/>
        <w:jc w:val="both"/>
        <w:rPr>
          <w:sz w:val="28"/>
          <w:szCs w:val="28"/>
        </w:rPr>
      </w:pPr>
      <w:r>
        <w:rPr>
          <w:sz w:val="28"/>
          <w:szCs w:val="28"/>
        </w:rPr>
        <w:t>6. Оценка рисков правоприменения</w:t>
      </w:r>
    </w:p>
    <w:p w14:paraId="036334A3" w14:textId="77777777" w:rsidR="00075B75" w:rsidRDefault="006F771C">
      <w:pPr>
        <w:pStyle w:val="afa"/>
        <w:spacing w:before="0" w:beforeAutospacing="0" w:after="0" w:afterAutospacing="0" w:line="264" w:lineRule="auto"/>
        <w:ind w:firstLine="709"/>
        <w:jc w:val="both"/>
        <w:rPr>
          <w:sz w:val="28"/>
          <w:szCs w:val="28"/>
        </w:rPr>
      </w:pPr>
      <w:r>
        <w:rPr>
          <w:sz w:val="28"/>
          <w:szCs w:val="28"/>
        </w:rPr>
        <w:t xml:space="preserve">Законопроект предусматривает механизм, позволяющий минимизировать возможные риски правоприменения, поскольку действие нормы ограничено конкретным сроком, установлено исключение для случаев, когда совершение нотариального действия невозможно без установления содержания документа, сохраняется общий правовой режим нотариальной деятельности,                                 за исключением специально установленного изъятия. </w:t>
      </w:r>
    </w:p>
    <w:p w14:paraId="0FE70D03" w14:textId="77777777" w:rsidR="00075B75" w:rsidRDefault="00075B75">
      <w:pPr>
        <w:pStyle w:val="afa"/>
        <w:spacing w:before="0" w:beforeAutospacing="0" w:after="0" w:afterAutospacing="0" w:line="264" w:lineRule="auto"/>
        <w:ind w:firstLine="709"/>
        <w:jc w:val="both"/>
        <w:rPr>
          <w:sz w:val="28"/>
          <w:szCs w:val="28"/>
        </w:rPr>
      </w:pPr>
    </w:p>
    <w:p w14:paraId="2DEADD9E" w14:textId="77777777" w:rsidR="00075B75" w:rsidRDefault="006F771C">
      <w:pPr>
        <w:pStyle w:val="afa"/>
        <w:spacing w:before="0" w:beforeAutospacing="0" w:after="0" w:afterAutospacing="0" w:line="264" w:lineRule="auto"/>
        <w:ind w:firstLine="709"/>
        <w:jc w:val="both"/>
        <w:rPr>
          <w:sz w:val="28"/>
          <w:szCs w:val="28"/>
        </w:rPr>
      </w:pPr>
      <w:r>
        <w:rPr>
          <w:sz w:val="28"/>
          <w:szCs w:val="28"/>
        </w:rPr>
        <w:t>7. Финансово-экономическое обоснование</w:t>
      </w:r>
    </w:p>
    <w:p w14:paraId="2644D2B6" w14:textId="77777777" w:rsidR="00075B75" w:rsidRDefault="006F771C">
      <w:pPr>
        <w:pStyle w:val="afa"/>
        <w:spacing w:before="0" w:beforeAutospacing="0" w:after="0" w:afterAutospacing="0" w:line="264" w:lineRule="auto"/>
        <w:ind w:firstLine="709"/>
        <w:jc w:val="both"/>
        <w:rPr>
          <w:sz w:val="28"/>
          <w:szCs w:val="28"/>
          <w:highlight w:val="yellow"/>
        </w:rPr>
      </w:pPr>
      <w:r>
        <w:rPr>
          <w:sz w:val="28"/>
          <w:szCs w:val="28"/>
        </w:rPr>
        <w:t>Реализация положений законопроекта не потребует дополнительных расходов федерального бюджета, бюджетов субъектов Российской Федерации               и местных бюджетов.</w:t>
      </w:r>
    </w:p>
    <w:p w14:paraId="39546191" w14:textId="77777777" w:rsidR="00075B75" w:rsidRDefault="00075B75">
      <w:pPr>
        <w:pStyle w:val="afa"/>
        <w:spacing w:before="0" w:beforeAutospacing="0" w:after="0" w:afterAutospacing="0" w:line="264" w:lineRule="auto"/>
        <w:ind w:firstLine="709"/>
        <w:jc w:val="both"/>
        <w:rPr>
          <w:sz w:val="28"/>
          <w:szCs w:val="28"/>
        </w:rPr>
      </w:pPr>
    </w:p>
    <w:p w14:paraId="752FBC28" w14:textId="77777777" w:rsidR="00075B75" w:rsidRDefault="006F771C">
      <w:pPr>
        <w:pStyle w:val="afa"/>
        <w:spacing w:before="0" w:beforeAutospacing="0" w:after="0" w:afterAutospacing="0" w:line="264" w:lineRule="auto"/>
        <w:ind w:firstLine="709"/>
        <w:jc w:val="both"/>
        <w:rPr>
          <w:sz w:val="28"/>
          <w:szCs w:val="28"/>
        </w:rPr>
      </w:pPr>
      <w:r>
        <w:rPr>
          <w:sz w:val="28"/>
          <w:szCs w:val="28"/>
        </w:rPr>
        <w:t>8. Заключение</w:t>
      </w:r>
    </w:p>
    <w:p w14:paraId="43524B7C" w14:textId="77777777" w:rsidR="00075B75" w:rsidRDefault="006F771C">
      <w:pPr>
        <w:pStyle w:val="afa"/>
        <w:spacing w:before="0" w:beforeAutospacing="0" w:after="0" w:afterAutospacing="0" w:line="264" w:lineRule="auto"/>
        <w:ind w:firstLine="709"/>
        <w:jc w:val="both"/>
        <w:rPr>
          <w:sz w:val="28"/>
          <w:szCs w:val="28"/>
        </w:rPr>
      </w:pPr>
      <w:r>
        <w:rPr>
          <w:sz w:val="28"/>
          <w:szCs w:val="28"/>
        </w:rPr>
        <w:t>Принятие проекта федерального конституционного закона позволит устранить существующий правовой пробел, снизить административные                             и финансовые барьеры для граждан, а также обеспечить эффективное функционирование нотариальной системы на территории Запорожской области в условиях переходного периода.</w:t>
      </w:r>
    </w:p>
    <w:p w14:paraId="47269EC0" w14:textId="77777777" w:rsidR="00075B75" w:rsidRDefault="00075B75">
      <w:pPr>
        <w:pStyle w:val="afa"/>
        <w:spacing w:before="0" w:beforeAutospacing="0" w:after="0" w:afterAutospacing="0" w:line="264" w:lineRule="auto"/>
        <w:jc w:val="both"/>
        <w:rPr>
          <w:sz w:val="28"/>
          <w:szCs w:val="28"/>
        </w:rPr>
      </w:pPr>
    </w:p>
    <w:bookmarkEnd w:id="0"/>
    <w:p w14:paraId="2FA50943" w14:textId="77777777" w:rsidR="00075B75" w:rsidRDefault="00075B75">
      <w:pPr>
        <w:pStyle w:val="afa"/>
        <w:spacing w:before="0" w:beforeAutospacing="0" w:after="0" w:afterAutospacing="0" w:line="264" w:lineRule="auto"/>
        <w:jc w:val="both"/>
        <w:rPr>
          <w:sz w:val="28"/>
          <w:szCs w:val="28"/>
        </w:rPr>
      </w:pPr>
    </w:p>
    <w:sectPr w:rsidR="00075B75">
      <w:headerReference w:type="default" r:id="rId8"/>
      <w:pgSz w:w="11905" w:h="16837"/>
      <w:pgMar w:top="1134" w:right="565" w:bottom="1134" w:left="1701" w:header="567" w:footer="113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77F55D" w14:textId="77777777" w:rsidR="00F31CDD" w:rsidRDefault="00F31CDD">
      <w:pPr>
        <w:spacing w:after="0" w:line="240" w:lineRule="auto"/>
      </w:pPr>
      <w:r>
        <w:separator/>
      </w:r>
    </w:p>
  </w:endnote>
  <w:endnote w:type="continuationSeparator" w:id="0">
    <w:p w14:paraId="0A447C9A" w14:textId="77777777" w:rsidR="00F31CDD" w:rsidRDefault="00F31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D9DE18" w14:textId="77777777" w:rsidR="00F31CDD" w:rsidRDefault="00F31CDD">
      <w:pPr>
        <w:spacing w:after="0" w:line="240" w:lineRule="auto"/>
      </w:pPr>
      <w:r>
        <w:separator/>
      </w:r>
    </w:p>
  </w:footnote>
  <w:footnote w:type="continuationSeparator" w:id="0">
    <w:p w14:paraId="4540C419" w14:textId="77777777" w:rsidR="00F31CDD" w:rsidRDefault="00F31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0994348"/>
      <w:docPartObj>
        <w:docPartGallery w:val="Page Numbers (Top of Page)"/>
        <w:docPartUnique/>
      </w:docPartObj>
    </w:sdtPr>
    <w:sdtEndPr>
      <w:rPr>
        <w:rFonts w:ascii="Times New Roman" w:hAnsi="Times New Roman" w:cs="Times New Roman"/>
        <w:sz w:val="28"/>
        <w:szCs w:val="28"/>
      </w:rPr>
    </w:sdtEndPr>
    <w:sdtContent>
      <w:p w14:paraId="4C5708F3" w14:textId="77777777" w:rsidR="00075B75" w:rsidRPr="00B55788" w:rsidRDefault="006F771C">
        <w:pPr>
          <w:pStyle w:val="af6"/>
          <w:jc w:val="center"/>
          <w:rPr>
            <w:rFonts w:ascii="Times New Roman" w:hAnsi="Times New Roman" w:cs="Times New Roman"/>
            <w:sz w:val="28"/>
            <w:szCs w:val="28"/>
          </w:rPr>
        </w:pPr>
        <w:r w:rsidRPr="00B55788">
          <w:rPr>
            <w:rFonts w:ascii="Times New Roman" w:hAnsi="Times New Roman" w:cs="Times New Roman"/>
            <w:sz w:val="28"/>
            <w:szCs w:val="28"/>
          </w:rPr>
          <w:fldChar w:fldCharType="begin"/>
        </w:r>
        <w:r w:rsidRPr="00B55788">
          <w:rPr>
            <w:rFonts w:ascii="Times New Roman" w:hAnsi="Times New Roman" w:cs="Times New Roman"/>
            <w:sz w:val="28"/>
            <w:szCs w:val="28"/>
          </w:rPr>
          <w:instrText>PAGE   \* MERGEFORMAT</w:instrText>
        </w:r>
        <w:r w:rsidRPr="00B55788">
          <w:rPr>
            <w:rFonts w:ascii="Times New Roman" w:hAnsi="Times New Roman" w:cs="Times New Roman"/>
            <w:sz w:val="28"/>
            <w:szCs w:val="28"/>
          </w:rPr>
          <w:fldChar w:fldCharType="separate"/>
        </w:r>
        <w:r w:rsidR="002933D8">
          <w:rPr>
            <w:rFonts w:ascii="Times New Roman" w:hAnsi="Times New Roman" w:cs="Times New Roman"/>
            <w:noProof/>
            <w:sz w:val="28"/>
            <w:szCs w:val="28"/>
          </w:rPr>
          <w:t>3</w:t>
        </w:r>
        <w:r w:rsidRPr="00B55788">
          <w:rPr>
            <w:rFonts w:ascii="Times New Roman" w:hAnsi="Times New Roman" w:cs="Times New Roman"/>
            <w:sz w:val="28"/>
            <w:szCs w:val="28"/>
          </w:rPr>
          <w:fldChar w:fldCharType="end"/>
        </w:r>
      </w:p>
    </w:sdtContent>
  </w:sdt>
  <w:p w14:paraId="41FF3A5A" w14:textId="77777777" w:rsidR="00075B75" w:rsidRDefault="00075B75">
    <w:pPr>
      <w:pStyle w:val="af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B7ABF"/>
    <w:multiLevelType w:val="hybridMultilevel"/>
    <w:tmpl w:val="63A8AB54"/>
    <w:lvl w:ilvl="0" w:tplc="633ED008">
      <w:start w:val="1"/>
      <w:numFmt w:val="bullet"/>
      <w:lvlText w:val=""/>
      <w:lvlJc w:val="left"/>
      <w:pPr>
        <w:tabs>
          <w:tab w:val="num" w:pos="720"/>
        </w:tabs>
        <w:ind w:left="720" w:hanging="360"/>
      </w:pPr>
      <w:rPr>
        <w:rFonts w:ascii="Symbol" w:hAnsi="Symbol" w:hint="default"/>
        <w:sz w:val="20"/>
      </w:rPr>
    </w:lvl>
    <w:lvl w:ilvl="1" w:tplc="5D68F41A">
      <w:start w:val="1"/>
      <w:numFmt w:val="bullet"/>
      <w:lvlText w:val="o"/>
      <w:lvlJc w:val="left"/>
      <w:pPr>
        <w:tabs>
          <w:tab w:val="num" w:pos="1440"/>
        </w:tabs>
        <w:ind w:left="1440" w:hanging="360"/>
      </w:pPr>
      <w:rPr>
        <w:rFonts w:ascii="Courier New" w:hAnsi="Courier New" w:hint="default"/>
        <w:sz w:val="20"/>
      </w:rPr>
    </w:lvl>
    <w:lvl w:ilvl="2" w:tplc="38C2C37E">
      <w:start w:val="1"/>
      <w:numFmt w:val="bullet"/>
      <w:lvlText w:val=""/>
      <w:lvlJc w:val="left"/>
      <w:pPr>
        <w:tabs>
          <w:tab w:val="num" w:pos="2160"/>
        </w:tabs>
        <w:ind w:left="2160" w:hanging="360"/>
      </w:pPr>
      <w:rPr>
        <w:rFonts w:ascii="Wingdings" w:hAnsi="Wingdings" w:hint="default"/>
        <w:sz w:val="20"/>
      </w:rPr>
    </w:lvl>
    <w:lvl w:ilvl="3" w:tplc="6C5A2D7A">
      <w:start w:val="1"/>
      <w:numFmt w:val="bullet"/>
      <w:lvlText w:val=""/>
      <w:lvlJc w:val="left"/>
      <w:pPr>
        <w:tabs>
          <w:tab w:val="num" w:pos="2880"/>
        </w:tabs>
        <w:ind w:left="2880" w:hanging="360"/>
      </w:pPr>
      <w:rPr>
        <w:rFonts w:ascii="Wingdings" w:hAnsi="Wingdings" w:hint="default"/>
        <w:sz w:val="20"/>
      </w:rPr>
    </w:lvl>
    <w:lvl w:ilvl="4" w:tplc="2D1E2312">
      <w:start w:val="1"/>
      <w:numFmt w:val="bullet"/>
      <w:lvlText w:val=""/>
      <w:lvlJc w:val="left"/>
      <w:pPr>
        <w:tabs>
          <w:tab w:val="num" w:pos="3600"/>
        </w:tabs>
        <w:ind w:left="3600" w:hanging="360"/>
      </w:pPr>
      <w:rPr>
        <w:rFonts w:ascii="Wingdings" w:hAnsi="Wingdings" w:hint="default"/>
        <w:sz w:val="20"/>
      </w:rPr>
    </w:lvl>
    <w:lvl w:ilvl="5" w:tplc="CB74D35A">
      <w:start w:val="1"/>
      <w:numFmt w:val="bullet"/>
      <w:lvlText w:val=""/>
      <w:lvlJc w:val="left"/>
      <w:pPr>
        <w:tabs>
          <w:tab w:val="num" w:pos="4320"/>
        </w:tabs>
        <w:ind w:left="4320" w:hanging="360"/>
      </w:pPr>
      <w:rPr>
        <w:rFonts w:ascii="Wingdings" w:hAnsi="Wingdings" w:hint="default"/>
        <w:sz w:val="20"/>
      </w:rPr>
    </w:lvl>
    <w:lvl w:ilvl="6" w:tplc="AB6E39C4">
      <w:start w:val="1"/>
      <w:numFmt w:val="bullet"/>
      <w:lvlText w:val=""/>
      <w:lvlJc w:val="left"/>
      <w:pPr>
        <w:tabs>
          <w:tab w:val="num" w:pos="5040"/>
        </w:tabs>
        <w:ind w:left="5040" w:hanging="360"/>
      </w:pPr>
      <w:rPr>
        <w:rFonts w:ascii="Wingdings" w:hAnsi="Wingdings" w:hint="default"/>
        <w:sz w:val="20"/>
      </w:rPr>
    </w:lvl>
    <w:lvl w:ilvl="7" w:tplc="8092EBBE">
      <w:start w:val="1"/>
      <w:numFmt w:val="bullet"/>
      <w:lvlText w:val=""/>
      <w:lvlJc w:val="left"/>
      <w:pPr>
        <w:tabs>
          <w:tab w:val="num" w:pos="5760"/>
        </w:tabs>
        <w:ind w:left="5760" w:hanging="360"/>
      </w:pPr>
      <w:rPr>
        <w:rFonts w:ascii="Wingdings" w:hAnsi="Wingdings" w:hint="default"/>
        <w:sz w:val="20"/>
      </w:rPr>
    </w:lvl>
    <w:lvl w:ilvl="8" w:tplc="604CD69C">
      <w:start w:val="1"/>
      <w:numFmt w:val="bullet"/>
      <w:lvlText w:val=""/>
      <w:lvlJc w:val="left"/>
      <w:pPr>
        <w:tabs>
          <w:tab w:val="num" w:pos="6480"/>
        </w:tabs>
        <w:ind w:left="6480" w:hanging="360"/>
      </w:pPr>
      <w:rPr>
        <w:rFonts w:ascii="Wingdings" w:hAnsi="Wingdings" w:hint="default"/>
        <w:sz w:val="20"/>
      </w:rPr>
    </w:lvl>
  </w:abstractNum>
  <w:abstractNum w:abstractNumId="1">
    <w:nsid w:val="14B469E5"/>
    <w:multiLevelType w:val="hybridMultilevel"/>
    <w:tmpl w:val="945C3128"/>
    <w:lvl w:ilvl="0" w:tplc="17CC2AA6">
      <w:start w:val="1"/>
      <w:numFmt w:val="bullet"/>
      <w:lvlText w:val=""/>
      <w:lvlJc w:val="left"/>
      <w:pPr>
        <w:tabs>
          <w:tab w:val="num" w:pos="720"/>
        </w:tabs>
        <w:ind w:left="720" w:hanging="360"/>
      </w:pPr>
      <w:rPr>
        <w:rFonts w:ascii="Symbol" w:hAnsi="Symbol" w:hint="default"/>
        <w:sz w:val="20"/>
      </w:rPr>
    </w:lvl>
    <w:lvl w:ilvl="1" w:tplc="9588EF60">
      <w:start w:val="1"/>
      <w:numFmt w:val="bullet"/>
      <w:lvlText w:val="o"/>
      <w:lvlJc w:val="left"/>
      <w:pPr>
        <w:tabs>
          <w:tab w:val="num" w:pos="1440"/>
        </w:tabs>
        <w:ind w:left="1440" w:hanging="360"/>
      </w:pPr>
      <w:rPr>
        <w:rFonts w:ascii="Courier New" w:hAnsi="Courier New" w:hint="default"/>
        <w:sz w:val="20"/>
      </w:rPr>
    </w:lvl>
    <w:lvl w:ilvl="2" w:tplc="B42CB464">
      <w:start w:val="1"/>
      <w:numFmt w:val="bullet"/>
      <w:lvlText w:val=""/>
      <w:lvlJc w:val="left"/>
      <w:pPr>
        <w:tabs>
          <w:tab w:val="num" w:pos="2160"/>
        </w:tabs>
        <w:ind w:left="2160" w:hanging="360"/>
      </w:pPr>
      <w:rPr>
        <w:rFonts w:ascii="Wingdings" w:hAnsi="Wingdings" w:hint="default"/>
        <w:sz w:val="20"/>
      </w:rPr>
    </w:lvl>
    <w:lvl w:ilvl="3" w:tplc="F704028E">
      <w:start w:val="1"/>
      <w:numFmt w:val="bullet"/>
      <w:lvlText w:val=""/>
      <w:lvlJc w:val="left"/>
      <w:pPr>
        <w:tabs>
          <w:tab w:val="num" w:pos="2880"/>
        </w:tabs>
        <w:ind w:left="2880" w:hanging="360"/>
      </w:pPr>
      <w:rPr>
        <w:rFonts w:ascii="Wingdings" w:hAnsi="Wingdings" w:hint="default"/>
        <w:sz w:val="20"/>
      </w:rPr>
    </w:lvl>
    <w:lvl w:ilvl="4" w:tplc="3C284B64">
      <w:start w:val="1"/>
      <w:numFmt w:val="bullet"/>
      <w:lvlText w:val=""/>
      <w:lvlJc w:val="left"/>
      <w:pPr>
        <w:tabs>
          <w:tab w:val="num" w:pos="3600"/>
        </w:tabs>
        <w:ind w:left="3600" w:hanging="360"/>
      </w:pPr>
      <w:rPr>
        <w:rFonts w:ascii="Wingdings" w:hAnsi="Wingdings" w:hint="default"/>
        <w:sz w:val="20"/>
      </w:rPr>
    </w:lvl>
    <w:lvl w:ilvl="5" w:tplc="B76059CC">
      <w:start w:val="1"/>
      <w:numFmt w:val="bullet"/>
      <w:lvlText w:val=""/>
      <w:lvlJc w:val="left"/>
      <w:pPr>
        <w:tabs>
          <w:tab w:val="num" w:pos="4320"/>
        </w:tabs>
        <w:ind w:left="4320" w:hanging="360"/>
      </w:pPr>
      <w:rPr>
        <w:rFonts w:ascii="Wingdings" w:hAnsi="Wingdings" w:hint="default"/>
        <w:sz w:val="20"/>
      </w:rPr>
    </w:lvl>
    <w:lvl w:ilvl="6" w:tplc="44FE554A">
      <w:start w:val="1"/>
      <w:numFmt w:val="bullet"/>
      <w:lvlText w:val=""/>
      <w:lvlJc w:val="left"/>
      <w:pPr>
        <w:tabs>
          <w:tab w:val="num" w:pos="5040"/>
        </w:tabs>
        <w:ind w:left="5040" w:hanging="360"/>
      </w:pPr>
      <w:rPr>
        <w:rFonts w:ascii="Wingdings" w:hAnsi="Wingdings" w:hint="default"/>
        <w:sz w:val="20"/>
      </w:rPr>
    </w:lvl>
    <w:lvl w:ilvl="7" w:tplc="74E8605A">
      <w:start w:val="1"/>
      <w:numFmt w:val="bullet"/>
      <w:lvlText w:val=""/>
      <w:lvlJc w:val="left"/>
      <w:pPr>
        <w:tabs>
          <w:tab w:val="num" w:pos="5760"/>
        </w:tabs>
        <w:ind w:left="5760" w:hanging="360"/>
      </w:pPr>
      <w:rPr>
        <w:rFonts w:ascii="Wingdings" w:hAnsi="Wingdings" w:hint="default"/>
        <w:sz w:val="20"/>
      </w:rPr>
    </w:lvl>
    <w:lvl w:ilvl="8" w:tplc="B2E237EA">
      <w:start w:val="1"/>
      <w:numFmt w:val="bullet"/>
      <w:lvlText w:val=""/>
      <w:lvlJc w:val="left"/>
      <w:pPr>
        <w:tabs>
          <w:tab w:val="num" w:pos="6480"/>
        </w:tabs>
        <w:ind w:left="6480" w:hanging="360"/>
      </w:pPr>
      <w:rPr>
        <w:rFonts w:ascii="Wingdings" w:hAnsi="Wingdings" w:hint="default"/>
        <w:sz w:val="20"/>
      </w:rPr>
    </w:lvl>
  </w:abstractNum>
  <w:abstractNum w:abstractNumId="2">
    <w:nsid w:val="2EA22CCD"/>
    <w:multiLevelType w:val="hybridMultilevel"/>
    <w:tmpl w:val="F544D8D4"/>
    <w:lvl w:ilvl="0" w:tplc="BEC079BC">
      <w:start w:val="1"/>
      <w:numFmt w:val="bullet"/>
      <w:lvlText w:val=""/>
      <w:lvlJc w:val="left"/>
      <w:pPr>
        <w:tabs>
          <w:tab w:val="num" w:pos="720"/>
        </w:tabs>
        <w:ind w:left="720" w:hanging="360"/>
      </w:pPr>
      <w:rPr>
        <w:rFonts w:ascii="Symbol" w:hAnsi="Symbol" w:hint="default"/>
        <w:sz w:val="20"/>
      </w:rPr>
    </w:lvl>
    <w:lvl w:ilvl="1" w:tplc="A8600BD8">
      <w:start w:val="1"/>
      <w:numFmt w:val="bullet"/>
      <w:lvlText w:val="o"/>
      <w:lvlJc w:val="left"/>
      <w:pPr>
        <w:tabs>
          <w:tab w:val="num" w:pos="1440"/>
        </w:tabs>
        <w:ind w:left="1440" w:hanging="360"/>
      </w:pPr>
      <w:rPr>
        <w:rFonts w:ascii="Courier New" w:hAnsi="Courier New" w:hint="default"/>
        <w:sz w:val="20"/>
      </w:rPr>
    </w:lvl>
    <w:lvl w:ilvl="2" w:tplc="D806DBDA">
      <w:start w:val="1"/>
      <w:numFmt w:val="bullet"/>
      <w:lvlText w:val=""/>
      <w:lvlJc w:val="left"/>
      <w:pPr>
        <w:tabs>
          <w:tab w:val="num" w:pos="2160"/>
        </w:tabs>
        <w:ind w:left="2160" w:hanging="360"/>
      </w:pPr>
      <w:rPr>
        <w:rFonts w:ascii="Wingdings" w:hAnsi="Wingdings" w:hint="default"/>
        <w:sz w:val="20"/>
      </w:rPr>
    </w:lvl>
    <w:lvl w:ilvl="3" w:tplc="CCE03E92">
      <w:start w:val="1"/>
      <w:numFmt w:val="bullet"/>
      <w:lvlText w:val=""/>
      <w:lvlJc w:val="left"/>
      <w:pPr>
        <w:tabs>
          <w:tab w:val="num" w:pos="2880"/>
        </w:tabs>
        <w:ind w:left="2880" w:hanging="360"/>
      </w:pPr>
      <w:rPr>
        <w:rFonts w:ascii="Wingdings" w:hAnsi="Wingdings" w:hint="default"/>
        <w:sz w:val="20"/>
      </w:rPr>
    </w:lvl>
    <w:lvl w:ilvl="4" w:tplc="C4FC82E2">
      <w:start w:val="1"/>
      <w:numFmt w:val="bullet"/>
      <w:lvlText w:val=""/>
      <w:lvlJc w:val="left"/>
      <w:pPr>
        <w:tabs>
          <w:tab w:val="num" w:pos="3600"/>
        </w:tabs>
        <w:ind w:left="3600" w:hanging="360"/>
      </w:pPr>
      <w:rPr>
        <w:rFonts w:ascii="Wingdings" w:hAnsi="Wingdings" w:hint="default"/>
        <w:sz w:val="20"/>
      </w:rPr>
    </w:lvl>
    <w:lvl w:ilvl="5" w:tplc="ADA89106">
      <w:start w:val="1"/>
      <w:numFmt w:val="bullet"/>
      <w:lvlText w:val=""/>
      <w:lvlJc w:val="left"/>
      <w:pPr>
        <w:tabs>
          <w:tab w:val="num" w:pos="4320"/>
        </w:tabs>
        <w:ind w:left="4320" w:hanging="360"/>
      </w:pPr>
      <w:rPr>
        <w:rFonts w:ascii="Wingdings" w:hAnsi="Wingdings" w:hint="default"/>
        <w:sz w:val="20"/>
      </w:rPr>
    </w:lvl>
    <w:lvl w:ilvl="6" w:tplc="322E71EA">
      <w:start w:val="1"/>
      <w:numFmt w:val="bullet"/>
      <w:lvlText w:val=""/>
      <w:lvlJc w:val="left"/>
      <w:pPr>
        <w:tabs>
          <w:tab w:val="num" w:pos="5040"/>
        </w:tabs>
        <w:ind w:left="5040" w:hanging="360"/>
      </w:pPr>
      <w:rPr>
        <w:rFonts w:ascii="Wingdings" w:hAnsi="Wingdings" w:hint="default"/>
        <w:sz w:val="20"/>
      </w:rPr>
    </w:lvl>
    <w:lvl w:ilvl="7" w:tplc="B69E4C5C">
      <w:start w:val="1"/>
      <w:numFmt w:val="bullet"/>
      <w:lvlText w:val=""/>
      <w:lvlJc w:val="left"/>
      <w:pPr>
        <w:tabs>
          <w:tab w:val="num" w:pos="5760"/>
        </w:tabs>
        <w:ind w:left="5760" w:hanging="360"/>
      </w:pPr>
      <w:rPr>
        <w:rFonts w:ascii="Wingdings" w:hAnsi="Wingdings" w:hint="default"/>
        <w:sz w:val="20"/>
      </w:rPr>
    </w:lvl>
    <w:lvl w:ilvl="8" w:tplc="F9CA63F2">
      <w:start w:val="1"/>
      <w:numFmt w:val="bullet"/>
      <w:lvlText w:val=""/>
      <w:lvlJc w:val="left"/>
      <w:pPr>
        <w:tabs>
          <w:tab w:val="num" w:pos="6480"/>
        </w:tabs>
        <w:ind w:left="6480" w:hanging="360"/>
      </w:pPr>
      <w:rPr>
        <w:rFonts w:ascii="Wingdings" w:hAnsi="Wingdings" w:hint="default"/>
        <w:sz w:val="20"/>
      </w:rPr>
    </w:lvl>
  </w:abstractNum>
  <w:abstractNum w:abstractNumId="3">
    <w:nsid w:val="395A6671"/>
    <w:multiLevelType w:val="hybridMultilevel"/>
    <w:tmpl w:val="98405F7E"/>
    <w:lvl w:ilvl="0" w:tplc="E040B4FE">
      <w:start w:val="1"/>
      <w:numFmt w:val="bullet"/>
      <w:lvlText w:val=""/>
      <w:lvlJc w:val="left"/>
      <w:pPr>
        <w:tabs>
          <w:tab w:val="num" w:pos="720"/>
        </w:tabs>
        <w:ind w:left="720" w:hanging="360"/>
      </w:pPr>
      <w:rPr>
        <w:rFonts w:ascii="Symbol" w:hAnsi="Symbol" w:hint="default"/>
        <w:sz w:val="20"/>
      </w:rPr>
    </w:lvl>
    <w:lvl w:ilvl="1" w:tplc="24F8CA78">
      <w:start w:val="1"/>
      <w:numFmt w:val="bullet"/>
      <w:lvlText w:val="o"/>
      <w:lvlJc w:val="left"/>
      <w:pPr>
        <w:tabs>
          <w:tab w:val="num" w:pos="1440"/>
        </w:tabs>
        <w:ind w:left="1440" w:hanging="360"/>
      </w:pPr>
      <w:rPr>
        <w:rFonts w:ascii="Courier New" w:hAnsi="Courier New" w:hint="default"/>
        <w:sz w:val="20"/>
      </w:rPr>
    </w:lvl>
    <w:lvl w:ilvl="2" w:tplc="D52C835C">
      <w:start w:val="1"/>
      <w:numFmt w:val="bullet"/>
      <w:lvlText w:val=""/>
      <w:lvlJc w:val="left"/>
      <w:pPr>
        <w:tabs>
          <w:tab w:val="num" w:pos="2160"/>
        </w:tabs>
        <w:ind w:left="2160" w:hanging="360"/>
      </w:pPr>
      <w:rPr>
        <w:rFonts w:ascii="Wingdings" w:hAnsi="Wingdings" w:hint="default"/>
        <w:sz w:val="20"/>
      </w:rPr>
    </w:lvl>
    <w:lvl w:ilvl="3" w:tplc="01F2114E">
      <w:start w:val="1"/>
      <w:numFmt w:val="bullet"/>
      <w:lvlText w:val=""/>
      <w:lvlJc w:val="left"/>
      <w:pPr>
        <w:tabs>
          <w:tab w:val="num" w:pos="2880"/>
        </w:tabs>
        <w:ind w:left="2880" w:hanging="360"/>
      </w:pPr>
      <w:rPr>
        <w:rFonts w:ascii="Wingdings" w:hAnsi="Wingdings" w:hint="default"/>
        <w:sz w:val="20"/>
      </w:rPr>
    </w:lvl>
    <w:lvl w:ilvl="4" w:tplc="55DEAF8C">
      <w:start w:val="1"/>
      <w:numFmt w:val="bullet"/>
      <w:lvlText w:val=""/>
      <w:lvlJc w:val="left"/>
      <w:pPr>
        <w:tabs>
          <w:tab w:val="num" w:pos="3600"/>
        </w:tabs>
        <w:ind w:left="3600" w:hanging="360"/>
      </w:pPr>
      <w:rPr>
        <w:rFonts w:ascii="Wingdings" w:hAnsi="Wingdings" w:hint="default"/>
        <w:sz w:val="20"/>
      </w:rPr>
    </w:lvl>
    <w:lvl w:ilvl="5" w:tplc="2E2CC7FE">
      <w:start w:val="1"/>
      <w:numFmt w:val="bullet"/>
      <w:lvlText w:val=""/>
      <w:lvlJc w:val="left"/>
      <w:pPr>
        <w:tabs>
          <w:tab w:val="num" w:pos="4320"/>
        </w:tabs>
        <w:ind w:left="4320" w:hanging="360"/>
      </w:pPr>
      <w:rPr>
        <w:rFonts w:ascii="Wingdings" w:hAnsi="Wingdings" w:hint="default"/>
        <w:sz w:val="20"/>
      </w:rPr>
    </w:lvl>
    <w:lvl w:ilvl="6" w:tplc="16FADB54">
      <w:start w:val="1"/>
      <w:numFmt w:val="bullet"/>
      <w:lvlText w:val=""/>
      <w:lvlJc w:val="left"/>
      <w:pPr>
        <w:tabs>
          <w:tab w:val="num" w:pos="5040"/>
        </w:tabs>
        <w:ind w:left="5040" w:hanging="360"/>
      </w:pPr>
      <w:rPr>
        <w:rFonts w:ascii="Wingdings" w:hAnsi="Wingdings" w:hint="default"/>
        <w:sz w:val="20"/>
      </w:rPr>
    </w:lvl>
    <w:lvl w:ilvl="7" w:tplc="E402C26E">
      <w:start w:val="1"/>
      <w:numFmt w:val="bullet"/>
      <w:lvlText w:val=""/>
      <w:lvlJc w:val="left"/>
      <w:pPr>
        <w:tabs>
          <w:tab w:val="num" w:pos="5760"/>
        </w:tabs>
        <w:ind w:left="5760" w:hanging="360"/>
      </w:pPr>
      <w:rPr>
        <w:rFonts w:ascii="Wingdings" w:hAnsi="Wingdings" w:hint="default"/>
        <w:sz w:val="20"/>
      </w:rPr>
    </w:lvl>
    <w:lvl w:ilvl="8" w:tplc="7A06DF7E">
      <w:start w:val="1"/>
      <w:numFmt w:val="bullet"/>
      <w:lvlText w:val=""/>
      <w:lvlJc w:val="left"/>
      <w:pPr>
        <w:tabs>
          <w:tab w:val="num" w:pos="6480"/>
        </w:tabs>
        <w:ind w:left="6480" w:hanging="360"/>
      </w:pPr>
      <w:rPr>
        <w:rFonts w:ascii="Wingdings" w:hAnsi="Wingdings" w:hint="default"/>
        <w:sz w:val="20"/>
      </w:rPr>
    </w:lvl>
  </w:abstractNum>
  <w:abstractNum w:abstractNumId="4">
    <w:nsid w:val="412A1BBF"/>
    <w:multiLevelType w:val="hybridMultilevel"/>
    <w:tmpl w:val="6F744792"/>
    <w:lvl w:ilvl="0" w:tplc="116CDE04">
      <w:start w:val="1"/>
      <w:numFmt w:val="bullet"/>
      <w:lvlText w:val=""/>
      <w:lvlJc w:val="left"/>
      <w:pPr>
        <w:tabs>
          <w:tab w:val="num" w:pos="720"/>
        </w:tabs>
        <w:ind w:left="720" w:hanging="360"/>
      </w:pPr>
      <w:rPr>
        <w:rFonts w:ascii="Symbol" w:hAnsi="Symbol" w:hint="default"/>
        <w:sz w:val="20"/>
      </w:rPr>
    </w:lvl>
    <w:lvl w:ilvl="1" w:tplc="C700D2BA">
      <w:start w:val="1"/>
      <w:numFmt w:val="bullet"/>
      <w:lvlText w:val="o"/>
      <w:lvlJc w:val="left"/>
      <w:pPr>
        <w:tabs>
          <w:tab w:val="num" w:pos="1440"/>
        </w:tabs>
        <w:ind w:left="1440" w:hanging="360"/>
      </w:pPr>
      <w:rPr>
        <w:rFonts w:ascii="Courier New" w:hAnsi="Courier New" w:hint="default"/>
        <w:sz w:val="20"/>
      </w:rPr>
    </w:lvl>
    <w:lvl w:ilvl="2" w:tplc="A4CA77BC">
      <w:start w:val="1"/>
      <w:numFmt w:val="bullet"/>
      <w:lvlText w:val=""/>
      <w:lvlJc w:val="left"/>
      <w:pPr>
        <w:tabs>
          <w:tab w:val="num" w:pos="2160"/>
        </w:tabs>
        <w:ind w:left="2160" w:hanging="360"/>
      </w:pPr>
      <w:rPr>
        <w:rFonts w:ascii="Wingdings" w:hAnsi="Wingdings" w:hint="default"/>
        <w:sz w:val="20"/>
      </w:rPr>
    </w:lvl>
    <w:lvl w:ilvl="3" w:tplc="C4AEE0DC">
      <w:start w:val="1"/>
      <w:numFmt w:val="bullet"/>
      <w:lvlText w:val=""/>
      <w:lvlJc w:val="left"/>
      <w:pPr>
        <w:tabs>
          <w:tab w:val="num" w:pos="2880"/>
        </w:tabs>
        <w:ind w:left="2880" w:hanging="360"/>
      </w:pPr>
      <w:rPr>
        <w:rFonts w:ascii="Wingdings" w:hAnsi="Wingdings" w:hint="default"/>
        <w:sz w:val="20"/>
      </w:rPr>
    </w:lvl>
    <w:lvl w:ilvl="4" w:tplc="D6702478">
      <w:start w:val="1"/>
      <w:numFmt w:val="bullet"/>
      <w:lvlText w:val=""/>
      <w:lvlJc w:val="left"/>
      <w:pPr>
        <w:tabs>
          <w:tab w:val="num" w:pos="3600"/>
        </w:tabs>
        <w:ind w:left="3600" w:hanging="360"/>
      </w:pPr>
      <w:rPr>
        <w:rFonts w:ascii="Wingdings" w:hAnsi="Wingdings" w:hint="default"/>
        <w:sz w:val="20"/>
      </w:rPr>
    </w:lvl>
    <w:lvl w:ilvl="5" w:tplc="77FA4B82">
      <w:start w:val="1"/>
      <w:numFmt w:val="bullet"/>
      <w:lvlText w:val=""/>
      <w:lvlJc w:val="left"/>
      <w:pPr>
        <w:tabs>
          <w:tab w:val="num" w:pos="4320"/>
        </w:tabs>
        <w:ind w:left="4320" w:hanging="360"/>
      </w:pPr>
      <w:rPr>
        <w:rFonts w:ascii="Wingdings" w:hAnsi="Wingdings" w:hint="default"/>
        <w:sz w:val="20"/>
      </w:rPr>
    </w:lvl>
    <w:lvl w:ilvl="6" w:tplc="32D2FD30">
      <w:start w:val="1"/>
      <w:numFmt w:val="bullet"/>
      <w:lvlText w:val=""/>
      <w:lvlJc w:val="left"/>
      <w:pPr>
        <w:tabs>
          <w:tab w:val="num" w:pos="5040"/>
        </w:tabs>
        <w:ind w:left="5040" w:hanging="360"/>
      </w:pPr>
      <w:rPr>
        <w:rFonts w:ascii="Wingdings" w:hAnsi="Wingdings" w:hint="default"/>
        <w:sz w:val="20"/>
      </w:rPr>
    </w:lvl>
    <w:lvl w:ilvl="7" w:tplc="CA6E520A">
      <w:start w:val="1"/>
      <w:numFmt w:val="bullet"/>
      <w:lvlText w:val=""/>
      <w:lvlJc w:val="left"/>
      <w:pPr>
        <w:tabs>
          <w:tab w:val="num" w:pos="5760"/>
        </w:tabs>
        <w:ind w:left="5760" w:hanging="360"/>
      </w:pPr>
      <w:rPr>
        <w:rFonts w:ascii="Wingdings" w:hAnsi="Wingdings" w:hint="default"/>
        <w:sz w:val="20"/>
      </w:rPr>
    </w:lvl>
    <w:lvl w:ilvl="8" w:tplc="B8808A76">
      <w:start w:val="1"/>
      <w:numFmt w:val="bullet"/>
      <w:lvlText w:val=""/>
      <w:lvlJc w:val="left"/>
      <w:pPr>
        <w:tabs>
          <w:tab w:val="num" w:pos="6480"/>
        </w:tabs>
        <w:ind w:left="6480" w:hanging="360"/>
      </w:pPr>
      <w:rPr>
        <w:rFonts w:ascii="Wingdings" w:hAnsi="Wingdings" w:hint="default"/>
        <w:sz w:val="20"/>
      </w:rPr>
    </w:lvl>
  </w:abstractNum>
  <w:abstractNum w:abstractNumId="5">
    <w:nsid w:val="4B2517DF"/>
    <w:multiLevelType w:val="hybridMultilevel"/>
    <w:tmpl w:val="FF60B4AC"/>
    <w:lvl w:ilvl="0" w:tplc="BE229634">
      <w:start w:val="1"/>
      <w:numFmt w:val="bullet"/>
      <w:lvlText w:val=""/>
      <w:lvlJc w:val="left"/>
      <w:pPr>
        <w:tabs>
          <w:tab w:val="num" w:pos="720"/>
        </w:tabs>
        <w:ind w:left="720" w:hanging="360"/>
      </w:pPr>
      <w:rPr>
        <w:rFonts w:ascii="Symbol" w:hAnsi="Symbol" w:hint="default"/>
        <w:sz w:val="20"/>
      </w:rPr>
    </w:lvl>
    <w:lvl w:ilvl="1" w:tplc="BD923B26">
      <w:start w:val="1"/>
      <w:numFmt w:val="bullet"/>
      <w:lvlText w:val="o"/>
      <w:lvlJc w:val="left"/>
      <w:pPr>
        <w:tabs>
          <w:tab w:val="num" w:pos="1440"/>
        </w:tabs>
        <w:ind w:left="1440" w:hanging="360"/>
      </w:pPr>
      <w:rPr>
        <w:rFonts w:ascii="Courier New" w:hAnsi="Courier New" w:hint="default"/>
        <w:sz w:val="20"/>
      </w:rPr>
    </w:lvl>
    <w:lvl w:ilvl="2" w:tplc="AD120E9C">
      <w:start w:val="1"/>
      <w:numFmt w:val="bullet"/>
      <w:lvlText w:val=""/>
      <w:lvlJc w:val="left"/>
      <w:pPr>
        <w:tabs>
          <w:tab w:val="num" w:pos="2160"/>
        </w:tabs>
        <w:ind w:left="2160" w:hanging="360"/>
      </w:pPr>
      <w:rPr>
        <w:rFonts w:ascii="Wingdings" w:hAnsi="Wingdings" w:hint="default"/>
        <w:sz w:val="20"/>
      </w:rPr>
    </w:lvl>
    <w:lvl w:ilvl="3" w:tplc="B6AC54D6">
      <w:start w:val="1"/>
      <w:numFmt w:val="bullet"/>
      <w:lvlText w:val=""/>
      <w:lvlJc w:val="left"/>
      <w:pPr>
        <w:tabs>
          <w:tab w:val="num" w:pos="2880"/>
        </w:tabs>
        <w:ind w:left="2880" w:hanging="360"/>
      </w:pPr>
      <w:rPr>
        <w:rFonts w:ascii="Wingdings" w:hAnsi="Wingdings" w:hint="default"/>
        <w:sz w:val="20"/>
      </w:rPr>
    </w:lvl>
    <w:lvl w:ilvl="4" w:tplc="EF9E22D2">
      <w:start w:val="1"/>
      <w:numFmt w:val="bullet"/>
      <w:lvlText w:val=""/>
      <w:lvlJc w:val="left"/>
      <w:pPr>
        <w:tabs>
          <w:tab w:val="num" w:pos="3600"/>
        </w:tabs>
        <w:ind w:left="3600" w:hanging="360"/>
      </w:pPr>
      <w:rPr>
        <w:rFonts w:ascii="Wingdings" w:hAnsi="Wingdings" w:hint="default"/>
        <w:sz w:val="20"/>
      </w:rPr>
    </w:lvl>
    <w:lvl w:ilvl="5" w:tplc="35EC2482">
      <w:start w:val="1"/>
      <w:numFmt w:val="bullet"/>
      <w:lvlText w:val=""/>
      <w:lvlJc w:val="left"/>
      <w:pPr>
        <w:tabs>
          <w:tab w:val="num" w:pos="4320"/>
        </w:tabs>
        <w:ind w:left="4320" w:hanging="360"/>
      </w:pPr>
      <w:rPr>
        <w:rFonts w:ascii="Wingdings" w:hAnsi="Wingdings" w:hint="default"/>
        <w:sz w:val="20"/>
      </w:rPr>
    </w:lvl>
    <w:lvl w:ilvl="6" w:tplc="D630A4C0">
      <w:start w:val="1"/>
      <w:numFmt w:val="bullet"/>
      <w:lvlText w:val=""/>
      <w:lvlJc w:val="left"/>
      <w:pPr>
        <w:tabs>
          <w:tab w:val="num" w:pos="5040"/>
        </w:tabs>
        <w:ind w:left="5040" w:hanging="360"/>
      </w:pPr>
      <w:rPr>
        <w:rFonts w:ascii="Wingdings" w:hAnsi="Wingdings" w:hint="default"/>
        <w:sz w:val="20"/>
      </w:rPr>
    </w:lvl>
    <w:lvl w:ilvl="7" w:tplc="F3D283DE">
      <w:start w:val="1"/>
      <w:numFmt w:val="bullet"/>
      <w:lvlText w:val=""/>
      <w:lvlJc w:val="left"/>
      <w:pPr>
        <w:tabs>
          <w:tab w:val="num" w:pos="5760"/>
        </w:tabs>
        <w:ind w:left="5760" w:hanging="360"/>
      </w:pPr>
      <w:rPr>
        <w:rFonts w:ascii="Wingdings" w:hAnsi="Wingdings" w:hint="default"/>
        <w:sz w:val="20"/>
      </w:rPr>
    </w:lvl>
    <w:lvl w:ilvl="8" w:tplc="3D9CD4E2">
      <w:start w:val="1"/>
      <w:numFmt w:val="bullet"/>
      <w:lvlText w:val=""/>
      <w:lvlJc w:val="left"/>
      <w:pPr>
        <w:tabs>
          <w:tab w:val="num" w:pos="6480"/>
        </w:tabs>
        <w:ind w:left="6480" w:hanging="360"/>
      </w:pPr>
      <w:rPr>
        <w:rFonts w:ascii="Wingdings" w:hAnsi="Wingdings" w:hint="default"/>
        <w:sz w:val="20"/>
      </w:rPr>
    </w:lvl>
  </w:abstractNum>
  <w:abstractNum w:abstractNumId="6">
    <w:nsid w:val="55707E14"/>
    <w:multiLevelType w:val="hybridMultilevel"/>
    <w:tmpl w:val="35AEA4BE"/>
    <w:lvl w:ilvl="0" w:tplc="92401402">
      <w:start w:val="1"/>
      <w:numFmt w:val="bullet"/>
      <w:lvlText w:val=""/>
      <w:lvlJc w:val="left"/>
      <w:pPr>
        <w:tabs>
          <w:tab w:val="num" w:pos="720"/>
        </w:tabs>
        <w:ind w:left="720" w:hanging="360"/>
      </w:pPr>
      <w:rPr>
        <w:rFonts w:ascii="Symbol" w:hAnsi="Symbol" w:hint="default"/>
        <w:sz w:val="20"/>
      </w:rPr>
    </w:lvl>
    <w:lvl w:ilvl="1" w:tplc="12FCD20C">
      <w:start w:val="1"/>
      <w:numFmt w:val="bullet"/>
      <w:lvlText w:val="o"/>
      <w:lvlJc w:val="left"/>
      <w:pPr>
        <w:tabs>
          <w:tab w:val="num" w:pos="1440"/>
        </w:tabs>
        <w:ind w:left="1440" w:hanging="360"/>
      </w:pPr>
      <w:rPr>
        <w:rFonts w:ascii="Courier New" w:hAnsi="Courier New" w:hint="default"/>
        <w:sz w:val="20"/>
      </w:rPr>
    </w:lvl>
    <w:lvl w:ilvl="2" w:tplc="AA30A774">
      <w:start w:val="1"/>
      <w:numFmt w:val="bullet"/>
      <w:lvlText w:val=""/>
      <w:lvlJc w:val="left"/>
      <w:pPr>
        <w:tabs>
          <w:tab w:val="num" w:pos="2160"/>
        </w:tabs>
        <w:ind w:left="2160" w:hanging="360"/>
      </w:pPr>
      <w:rPr>
        <w:rFonts w:ascii="Wingdings" w:hAnsi="Wingdings" w:hint="default"/>
        <w:sz w:val="20"/>
      </w:rPr>
    </w:lvl>
    <w:lvl w:ilvl="3" w:tplc="9AA8A422">
      <w:start w:val="1"/>
      <w:numFmt w:val="bullet"/>
      <w:lvlText w:val=""/>
      <w:lvlJc w:val="left"/>
      <w:pPr>
        <w:tabs>
          <w:tab w:val="num" w:pos="2880"/>
        </w:tabs>
        <w:ind w:left="2880" w:hanging="360"/>
      </w:pPr>
      <w:rPr>
        <w:rFonts w:ascii="Wingdings" w:hAnsi="Wingdings" w:hint="default"/>
        <w:sz w:val="20"/>
      </w:rPr>
    </w:lvl>
    <w:lvl w:ilvl="4" w:tplc="594AD5C2">
      <w:start w:val="1"/>
      <w:numFmt w:val="bullet"/>
      <w:lvlText w:val=""/>
      <w:lvlJc w:val="left"/>
      <w:pPr>
        <w:tabs>
          <w:tab w:val="num" w:pos="3600"/>
        </w:tabs>
        <w:ind w:left="3600" w:hanging="360"/>
      </w:pPr>
      <w:rPr>
        <w:rFonts w:ascii="Wingdings" w:hAnsi="Wingdings" w:hint="default"/>
        <w:sz w:val="20"/>
      </w:rPr>
    </w:lvl>
    <w:lvl w:ilvl="5" w:tplc="F3188BD0">
      <w:start w:val="1"/>
      <w:numFmt w:val="bullet"/>
      <w:lvlText w:val=""/>
      <w:lvlJc w:val="left"/>
      <w:pPr>
        <w:tabs>
          <w:tab w:val="num" w:pos="4320"/>
        </w:tabs>
        <w:ind w:left="4320" w:hanging="360"/>
      </w:pPr>
      <w:rPr>
        <w:rFonts w:ascii="Wingdings" w:hAnsi="Wingdings" w:hint="default"/>
        <w:sz w:val="20"/>
      </w:rPr>
    </w:lvl>
    <w:lvl w:ilvl="6" w:tplc="17B830CA">
      <w:start w:val="1"/>
      <w:numFmt w:val="bullet"/>
      <w:lvlText w:val=""/>
      <w:lvlJc w:val="left"/>
      <w:pPr>
        <w:tabs>
          <w:tab w:val="num" w:pos="5040"/>
        </w:tabs>
        <w:ind w:left="5040" w:hanging="360"/>
      </w:pPr>
      <w:rPr>
        <w:rFonts w:ascii="Wingdings" w:hAnsi="Wingdings" w:hint="default"/>
        <w:sz w:val="20"/>
      </w:rPr>
    </w:lvl>
    <w:lvl w:ilvl="7" w:tplc="FD80B10A">
      <w:start w:val="1"/>
      <w:numFmt w:val="bullet"/>
      <w:lvlText w:val=""/>
      <w:lvlJc w:val="left"/>
      <w:pPr>
        <w:tabs>
          <w:tab w:val="num" w:pos="5760"/>
        </w:tabs>
        <w:ind w:left="5760" w:hanging="360"/>
      </w:pPr>
      <w:rPr>
        <w:rFonts w:ascii="Wingdings" w:hAnsi="Wingdings" w:hint="default"/>
        <w:sz w:val="20"/>
      </w:rPr>
    </w:lvl>
    <w:lvl w:ilvl="8" w:tplc="4DF898A2">
      <w:start w:val="1"/>
      <w:numFmt w:val="bullet"/>
      <w:lvlText w:val=""/>
      <w:lvlJc w:val="left"/>
      <w:pPr>
        <w:tabs>
          <w:tab w:val="num" w:pos="6480"/>
        </w:tabs>
        <w:ind w:left="6480" w:hanging="360"/>
      </w:pPr>
      <w:rPr>
        <w:rFonts w:ascii="Wingdings" w:hAnsi="Wingdings" w:hint="default"/>
        <w:sz w:val="20"/>
      </w:rPr>
    </w:lvl>
  </w:abstractNum>
  <w:abstractNum w:abstractNumId="7">
    <w:nsid w:val="5F4A6B7D"/>
    <w:multiLevelType w:val="hybridMultilevel"/>
    <w:tmpl w:val="E7EA82B2"/>
    <w:lvl w:ilvl="0" w:tplc="54801FA8">
      <w:start w:val="1"/>
      <w:numFmt w:val="bullet"/>
      <w:lvlText w:val=""/>
      <w:lvlJc w:val="left"/>
      <w:pPr>
        <w:tabs>
          <w:tab w:val="num" w:pos="720"/>
        </w:tabs>
        <w:ind w:left="720" w:hanging="360"/>
      </w:pPr>
      <w:rPr>
        <w:rFonts w:ascii="Symbol" w:hAnsi="Symbol" w:hint="default"/>
        <w:sz w:val="20"/>
      </w:rPr>
    </w:lvl>
    <w:lvl w:ilvl="1" w:tplc="D5FA868E">
      <w:start w:val="1"/>
      <w:numFmt w:val="bullet"/>
      <w:lvlText w:val="o"/>
      <w:lvlJc w:val="left"/>
      <w:pPr>
        <w:tabs>
          <w:tab w:val="num" w:pos="1440"/>
        </w:tabs>
        <w:ind w:left="1440" w:hanging="360"/>
      </w:pPr>
      <w:rPr>
        <w:rFonts w:ascii="Courier New" w:hAnsi="Courier New" w:hint="default"/>
        <w:sz w:val="20"/>
      </w:rPr>
    </w:lvl>
    <w:lvl w:ilvl="2" w:tplc="843213E8">
      <w:start w:val="1"/>
      <w:numFmt w:val="bullet"/>
      <w:lvlText w:val=""/>
      <w:lvlJc w:val="left"/>
      <w:pPr>
        <w:tabs>
          <w:tab w:val="num" w:pos="2160"/>
        </w:tabs>
        <w:ind w:left="2160" w:hanging="360"/>
      </w:pPr>
      <w:rPr>
        <w:rFonts w:ascii="Wingdings" w:hAnsi="Wingdings" w:hint="default"/>
        <w:sz w:val="20"/>
      </w:rPr>
    </w:lvl>
    <w:lvl w:ilvl="3" w:tplc="FF54F9C0">
      <w:start w:val="1"/>
      <w:numFmt w:val="bullet"/>
      <w:lvlText w:val=""/>
      <w:lvlJc w:val="left"/>
      <w:pPr>
        <w:tabs>
          <w:tab w:val="num" w:pos="2880"/>
        </w:tabs>
        <w:ind w:left="2880" w:hanging="360"/>
      </w:pPr>
      <w:rPr>
        <w:rFonts w:ascii="Wingdings" w:hAnsi="Wingdings" w:hint="default"/>
        <w:sz w:val="20"/>
      </w:rPr>
    </w:lvl>
    <w:lvl w:ilvl="4" w:tplc="E51A9D0E">
      <w:start w:val="1"/>
      <w:numFmt w:val="bullet"/>
      <w:lvlText w:val=""/>
      <w:lvlJc w:val="left"/>
      <w:pPr>
        <w:tabs>
          <w:tab w:val="num" w:pos="3600"/>
        </w:tabs>
        <w:ind w:left="3600" w:hanging="360"/>
      </w:pPr>
      <w:rPr>
        <w:rFonts w:ascii="Wingdings" w:hAnsi="Wingdings" w:hint="default"/>
        <w:sz w:val="20"/>
      </w:rPr>
    </w:lvl>
    <w:lvl w:ilvl="5" w:tplc="CA9EC4A0">
      <w:start w:val="1"/>
      <w:numFmt w:val="bullet"/>
      <w:lvlText w:val=""/>
      <w:lvlJc w:val="left"/>
      <w:pPr>
        <w:tabs>
          <w:tab w:val="num" w:pos="4320"/>
        </w:tabs>
        <w:ind w:left="4320" w:hanging="360"/>
      </w:pPr>
      <w:rPr>
        <w:rFonts w:ascii="Wingdings" w:hAnsi="Wingdings" w:hint="default"/>
        <w:sz w:val="20"/>
      </w:rPr>
    </w:lvl>
    <w:lvl w:ilvl="6" w:tplc="DEF04C9E">
      <w:start w:val="1"/>
      <w:numFmt w:val="bullet"/>
      <w:lvlText w:val=""/>
      <w:lvlJc w:val="left"/>
      <w:pPr>
        <w:tabs>
          <w:tab w:val="num" w:pos="5040"/>
        </w:tabs>
        <w:ind w:left="5040" w:hanging="360"/>
      </w:pPr>
      <w:rPr>
        <w:rFonts w:ascii="Wingdings" w:hAnsi="Wingdings" w:hint="default"/>
        <w:sz w:val="20"/>
      </w:rPr>
    </w:lvl>
    <w:lvl w:ilvl="7" w:tplc="C6762DD2">
      <w:start w:val="1"/>
      <w:numFmt w:val="bullet"/>
      <w:lvlText w:val=""/>
      <w:lvlJc w:val="left"/>
      <w:pPr>
        <w:tabs>
          <w:tab w:val="num" w:pos="5760"/>
        </w:tabs>
        <w:ind w:left="5760" w:hanging="360"/>
      </w:pPr>
      <w:rPr>
        <w:rFonts w:ascii="Wingdings" w:hAnsi="Wingdings" w:hint="default"/>
        <w:sz w:val="20"/>
      </w:rPr>
    </w:lvl>
    <w:lvl w:ilvl="8" w:tplc="2284A6EC">
      <w:start w:val="1"/>
      <w:numFmt w:val="bullet"/>
      <w:lvlText w:val=""/>
      <w:lvlJc w:val="left"/>
      <w:pPr>
        <w:tabs>
          <w:tab w:val="num" w:pos="6480"/>
        </w:tabs>
        <w:ind w:left="6480" w:hanging="360"/>
      </w:pPr>
      <w:rPr>
        <w:rFonts w:ascii="Wingdings" w:hAnsi="Wingdings" w:hint="default"/>
        <w:sz w:val="20"/>
      </w:rPr>
    </w:lvl>
  </w:abstractNum>
  <w:abstractNum w:abstractNumId="8">
    <w:nsid w:val="69A4006C"/>
    <w:multiLevelType w:val="hybridMultilevel"/>
    <w:tmpl w:val="D0480F52"/>
    <w:lvl w:ilvl="0" w:tplc="172079DA">
      <w:start w:val="1"/>
      <w:numFmt w:val="bullet"/>
      <w:lvlText w:val=""/>
      <w:lvlJc w:val="left"/>
      <w:pPr>
        <w:tabs>
          <w:tab w:val="num" w:pos="720"/>
        </w:tabs>
        <w:ind w:left="720" w:hanging="360"/>
      </w:pPr>
      <w:rPr>
        <w:rFonts w:ascii="Symbol" w:hAnsi="Symbol" w:hint="default"/>
        <w:sz w:val="20"/>
      </w:rPr>
    </w:lvl>
    <w:lvl w:ilvl="1" w:tplc="1C986476">
      <w:start w:val="1"/>
      <w:numFmt w:val="bullet"/>
      <w:lvlText w:val="o"/>
      <w:lvlJc w:val="left"/>
      <w:pPr>
        <w:tabs>
          <w:tab w:val="num" w:pos="1440"/>
        </w:tabs>
        <w:ind w:left="1440" w:hanging="360"/>
      </w:pPr>
      <w:rPr>
        <w:rFonts w:ascii="Courier New" w:hAnsi="Courier New" w:hint="default"/>
        <w:sz w:val="20"/>
      </w:rPr>
    </w:lvl>
    <w:lvl w:ilvl="2" w:tplc="6AF47EBC">
      <w:start w:val="1"/>
      <w:numFmt w:val="bullet"/>
      <w:lvlText w:val=""/>
      <w:lvlJc w:val="left"/>
      <w:pPr>
        <w:tabs>
          <w:tab w:val="num" w:pos="2160"/>
        </w:tabs>
        <w:ind w:left="2160" w:hanging="360"/>
      </w:pPr>
      <w:rPr>
        <w:rFonts w:ascii="Wingdings" w:hAnsi="Wingdings" w:hint="default"/>
        <w:sz w:val="20"/>
      </w:rPr>
    </w:lvl>
    <w:lvl w:ilvl="3" w:tplc="7D2ED858">
      <w:start w:val="1"/>
      <w:numFmt w:val="bullet"/>
      <w:lvlText w:val=""/>
      <w:lvlJc w:val="left"/>
      <w:pPr>
        <w:tabs>
          <w:tab w:val="num" w:pos="2880"/>
        </w:tabs>
        <w:ind w:left="2880" w:hanging="360"/>
      </w:pPr>
      <w:rPr>
        <w:rFonts w:ascii="Wingdings" w:hAnsi="Wingdings" w:hint="default"/>
        <w:sz w:val="20"/>
      </w:rPr>
    </w:lvl>
    <w:lvl w:ilvl="4" w:tplc="57AA9FDE">
      <w:start w:val="1"/>
      <w:numFmt w:val="bullet"/>
      <w:lvlText w:val=""/>
      <w:lvlJc w:val="left"/>
      <w:pPr>
        <w:tabs>
          <w:tab w:val="num" w:pos="3600"/>
        </w:tabs>
        <w:ind w:left="3600" w:hanging="360"/>
      </w:pPr>
      <w:rPr>
        <w:rFonts w:ascii="Wingdings" w:hAnsi="Wingdings" w:hint="default"/>
        <w:sz w:val="20"/>
      </w:rPr>
    </w:lvl>
    <w:lvl w:ilvl="5" w:tplc="ABD49370">
      <w:start w:val="1"/>
      <w:numFmt w:val="bullet"/>
      <w:lvlText w:val=""/>
      <w:lvlJc w:val="left"/>
      <w:pPr>
        <w:tabs>
          <w:tab w:val="num" w:pos="4320"/>
        </w:tabs>
        <w:ind w:left="4320" w:hanging="360"/>
      </w:pPr>
      <w:rPr>
        <w:rFonts w:ascii="Wingdings" w:hAnsi="Wingdings" w:hint="default"/>
        <w:sz w:val="20"/>
      </w:rPr>
    </w:lvl>
    <w:lvl w:ilvl="6" w:tplc="C480F890">
      <w:start w:val="1"/>
      <w:numFmt w:val="bullet"/>
      <w:lvlText w:val=""/>
      <w:lvlJc w:val="left"/>
      <w:pPr>
        <w:tabs>
          <w:tab w:val="num" w:pos="5040"/>
        </w:tabs>
        <w:ind w:left="5040" w:hanging="360"/>
      </w:pPr>
      <w:rPr>
        <w:rFonts w:ascii="Wingdings" w:hAnsi="Wingdings" w:hint="default"/>
        <w:sz w:val="20"/>
      </w:rPr>
    </w:lvl>
    <w:lvl w:ilvl="7" w:tplc="5C3A9DBE">
      <w:start w:val="1"/>
      <w:numFmt w:val="bullet"/>
      <w:lvlText w:val=""/>
      <w:lvlJc w:val="left"/>
      <w:pPr>
        <w:tabs>
          <w:tab w:val="num" w:pos="5760"/>
        </w:tabs>
        <w:ind w:left="5760" w:hanging="360"/>
      </w:pPr>
      <w:rPr>
        <w:rFonts w:ascii="Wingdings" w:hAnsi="Wingdings" w:hint="default"/>
        <w:sz w:val="20"/>
      </w:rPr>
    </w:lvl>
    <w:lvl w:ilvl="8" w:tplc="1F125F2C">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6"/>
  </w:num>
  <w:num w:numId="4">
    <w:abstractNumId w:val="0"/>
  </w:num>
  <w:num w:numId="5">
    <w:abstractNumId w:val="2"/>
  </w:num>
  <w:num w:numId="6">
    <w:abstractNumId w:val="4"/>
  </w:num>
  <w:num w:numId="7">
    <w:abstractNumId w:val="8"/>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B75"/>
    <w:rsid w:val="00075B75"/>
    <w:rsid w:val="00095FE8"/>
    <w:rsid w:val="002933D8"/>
    <w:rsid w:val="003B1050"/>
    <w:rsid w:val="00657E0A"/>
    <w:rsid w:val="006F771C"/>
    <w:rsid w:val="00AA5C7D"/>
    <w:rsid w:val="00B55788"/>
    <w:rsid w:val="00F31C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A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c">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line="240" w:lineRule="auto"/>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pPr>
      <w:spacing w:after="0"/>
    </w:p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spacing w:after="0" w:line="240" w:lineRule="auto"/>
    </w:pPr>
  </w:style>
  <w:style w:type="character" w:customStyle="1" w:styleId="af9">
    <w:name w:val="Нижний колонтитул Знак"/>
    <w:basedOn w:val="a0"/>
    <w:link w:val="af8"/>
    <w:uiPriority w:val="99"/>
  </w:style>
  <w:style w:type="paragraph" w:styleId="afa">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character" w:customStyle="1" w:styleId="20">
    <w:name w:val="Заголовок 2 Знак"/>
    <w:basedOn w:val="a0"/>
    <w:link w:val="2"/>
    <w:uiPriority w:val="9"/>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Pr>
      <w:rFonts w:ascii="Arial" w:eastAsia="Arial" w:hAnsi="Arial" w:cs="Arial"/>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sz w:val="48"/>
      <w:szCs w:val="48"/>
      <w:lang w:eastAsia="ru-RU"/>
    </w:rPr>
  </w:style>
  <w:style w:type="paragraph" w:styleId="2">
    <w:name w:val="heading 2"/>
    <w:basedOn w:val="a"/>
    <w:link w:val="20"/>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styleId="ac">
    <w:name w:val="Table Grid"/>
    <w:basedOn w:val="a1"/>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d">
    <w:name w:val="Hyperlink"/>
    <w:uiPriority w:val="99"/>
    <w:unhideWhenUsed/>
    <w:rPr>
      <w:color w:val="0563C1" w:themeColor="hyperlink"/>
      <w:u w:val="single"/>
    </w:rPr>
  </w:style>
  <w:style w:type="paragraph" w:styleId="ae">
    <w:name w:val="footnote text"/>
    <w:basedOn w:val="a"/>
    <w:link w:val="af"/>
    <w:uiPriority w:val="99"/>
    <w:semiHidden/>
    <w:unhideWhenUsed/>
    <w:pPr>
      <w:spacing w:after="40" w:line="240" w:lineRule="auto"/>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pPr>
      <w:spacing w:after="0" w:line="240" w:lineRule="auto"/>
    </w:pPr>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pPr>
      <w:spacing w:after="0"/>
    </w:pPr>
  </w:style>
  <w:style w:type="paragraph" w:styleId="af6">
    <w:name w:val="header"/>
    <w:basedOn w:val="a"/>
    <w:link w:val="af7"/>
    <w:uiPriority w:val="99"/>
    <w:unhideWhenUsed/>
    <w:pPr>
      <w:tabs>
        <w:tab w:val="center" w:pos="4677"/>
        <w:tab w:val="right" w:pos="9355"/>
      </w:tabs>
      <w:spacing w:after="0" w:line="240" w:lineRule="auto"/>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spacing w:after="0" w:line="240" w:lineRule="auto"/>
    </w:pPr>
  </w:style>
  <w:style w:type="character" w:customStyle="1" w:styleId="af9">
    <w:name w:val="Нижний колонтитул Знак"/>
    <w:basedOn w:val="a0"/>
    <w:link w:val="af8"/>
    <w:uiPriority w:val="99"/>
  </w:style>
  <w:style w:type="paragraph" w:styleId="afa">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character" w:customStyle="1" w:styleId="20">
    <w:name w:val="Заголовок 2 Знак"/>
    <w:basedOn w:val="a0"/>
    <w:link w:val="2"/>
    <w:uiPriority w:val="9"/>
    <w:rPr>
      <w:rFonts w:ascii="Times New Roman" w:eastAsia="Times New Roman" w:hAnsi="Times New Roman" w:cs="Times New Roman"/>
      <w:b/>
      <w:bCs/>
      <w:sz w:val="36"/>
      <w:szCs w:val="36"/>
      <w:lang w:eastAsia="ru-RU"/>
    </w:rPr>
  </w:style>
  <w:style w:type="character" w:customStyle="1" w:styleId="50">
    <w:name w:val="Заголовок 5 Знак"/>
    <w:basedOn w:val="a0"/>
    <w:link w:val="5"/>
    <w:uiPriority w:val="9"/>
    <w:rPr>
      <w:rFonts w:ascii="Arial" w:eastAsia="Arial" w:hAnsi="Arial" w:cs="Arial"/>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1051</Words>
  <Characters>5997</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АБРАМУШКИНА Евгения Константиновна</cp:lastModifiedBy>
  <cp:revision>2</cp:revision>
  <cp:lastPrinted>2026-06-05T08:42:00Z</cp:lastPrinted>
  <dcterms:created xsi:type="dcterms:W3CDTF">2026-06-24T13:00:00Z</dcterms:created>
  <dcterms:modified xsi:type="dcterms:W3CDTF">2026-06-24T13:00:00Z</dcterms:modified>
</cp:coreProperties>
</file>