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D30234" w:rsidRDefault="00041F37" w:rsidP="00D30234">
      <w:pPr>
        <w:spacing w:line="20" w:lineRule="exact"/>
        <w:jc w:val="right"/>
        <w:rPr>
          <w:rFonts w:ascii="Times New Roman" w:hAnsi="Times New Roman"/>
          <w:szCs w:val="28"/>
          <w:u w:val="single"/>
        </w:rPr>
      </w:pPr>
    </w:p>
    <w:p w:rsidR="00AB4C1F" w:rsidRDefault="00AA5D90" w:rsidP="00D30234">
      <w:pPr>
        <w:pStyle w:val="a9"/>
        <w:spacing w:before="0" w:line="240" w:lineRule="atLeast"/>
        <w:rPr>
          <w:b/>
        </w:rPr>
      </w:pPr>
      <w:r w:rsidRPr="00D30234">
        <w:rPr>
          <w:b/>
        </w:rPr>
        <w:t>ПОЯСНИТЕЛЬНАЯ ЗАПИСКА</w:t>
      </w:r>
    </w:p>
    <w:p w:rsidR="00D30234" w:rsidRPr="00D30234" w:rsidRDefault="00D30234" w:rsidP="00D30234">
      <w:pPr>
        <w:pStyle w:val="a9"/>
        <w:spacing w:before="0" w:line="120" w:lineRule="exact"/>
        <w:rPr>
          <w:b/>
        </w:rPr>
      </w:pPr>
    </w:p>
    <w:p w:rsidR="00AB4C1F" w:rsidRPr="00D30234" w:rsidRDefault="00AA5D90" w:rsidP="00D30234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D30234">
        <w:rPr>
          <w:rFonts w:ascii="Times New Roman" w:hAnsi="Times New Roman"/>
        </w:rPr>
        <w:t>к проекту федерального закона</w:t>
      </w:r>
      <w:r w:rsidR="004F7E8E" w:rsidRPr="00D30234">
        <w:rPr>
          <w:rFonts w:ascii="Times New Roman" w:hAnsi="Times New Roman"/>
        </w:rPr>
        <w:t xml:space="preserve"> "</w:t>
      </w:r>
      <w:r w:rsidR="00D30234">
        <w:rPr>
          <w:rFonts w:ascii="Times New Roman" w:hAnsi="Times New Roman"/>
        </w:rPr>
        <w:t>О внесении изменения в статью </w:t>
      </w:r>
      <w:r w:rsidRPr="00D30234">
        <w:rPr>
          <w:rFonts w:ascii="Times New Roman" w:hAnsi="Times New Roman"/>
        </w:rPr>
        <w:t>241 Бюджетного кодекса Российской Федерации</w:t>
      </w:r>
      <w:r w:rsidR="004F7E8E" w:rsidRPr="00D30234">
        <w:rPr>
          <w:rFonts w:ascii="Times New Roman" w:hAnsi="Times New Roman"/>
        </w:rPr>
        <w:t>"</w:t>
      </w:r>
    </w:p>
    <w:p w:rsidR="004F7E8E" w:rsidRDefault="004F7E8E" w:rsidP="00D30234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D30234" w:rsidRPr="00D30234" w:rsidRDefault="00D30234" w:rsidP="00D30234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 xml:space="preserve">Проект федерального закона </w:t>
      </w:r>
      <w:r w:rsidR="00D30234">
        <w:rPr>
          <w:rFonts w:ascii="Times New Roman" w:eastAsia="Calibri" w:hAnsi="Times New Roman"/>
          <w:szCs w:val="28"/>
          <w:lang w:eastAsia="en-US"/>
        </w:rPr>
        <w:t>"О внесении изменения в статью 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241 </w:t>
      </w:r>
      <w:r w:rsidRPr="00D30234">
        <w:rPr>
          <w:rFonts w:ascii="Times New Roman" w:eastAsia="MS Mincho" w:hAnsi="Times New Roman"/>
          <w:szCs w:val="28"/>
          <w:lang w:eastAsia="en-US"/>
        </w:rPr>
        <w:t>Бюджетного кодекса Российской Федерации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(далее - законопроект) разработан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 xml:space="preserve">в целях реализации положений проекта федерального закона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О внесении изменений в Федеральный закон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D30234">
        <w:rPr>
          <w:rFonts w:ascii="Times New Roman" w:eastAsia="Calibri" w:hAnsi="Times New Roman"/>
          <w:szCs w:val="28"/>
          <w:lang w:eastAsia="en-US"/>
        </w:rPr>
        <w:t>и отдельные законодательные акты Российской Федерации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, подго</w:t>
      </w:r>
      <w:r w:rsidR="00D30234">
        <w:rPr>
          <w:rFonts w:ascii="Times New Roman" w:eastAsia="Calibri" w:hAnsi="Times New Roman"/>
          <w:szCs w:val="28"/>
          <w:lang w:eastAsia="en-US"/>
        </w:rPr>
        <w:t>товленного во исполнение пункта </w:t>
      </w:r>
      <w:r w:rsidRPr="00D30234">
        <w:rPr>
          <w:rFonts w:ascii="Times New Roman" w:eastAsia="Calibri" w:hAnsi="Times New Roman"/>
          <w:szCs w:val="28"/>
          <w:lang w:eastAsia="en-US"/>
        </w:rPr>
        <w:t>6 перечня поручений Презид</w:t>
      </w:r>
      <w:r w:rsidR="00D30234">
        <w:rPr>
          <w:rFonts w:ascii="Times New Roman" w:eastAsia="Calibri" w:hAnsi="Times New Roman"/>
          <w:szCs w:val="28"/>
          <w:lang w:eastAsia="en-US"/>
        </w:rPr>
        <w:t>ента Российской Федерации от 29 мая 2025 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г. № Пр-1223 по итогам встречи с главами муниципальных образований в рамках </w:t>
      </w:r>
      <w:r w:rsidRPr="00D30234">
        <w:rPr>
          <w:rFonts w:ascii="Times New Roman" w:eastAsia="Calibri" w:hAnsi="Times New Roman"/>
          <w:szCs w:val="28"/>
          <w:lang w:val="en-US" w:eastAsia="en-US"/>
        </w:rPr>
        <w:t>II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Всероссийского му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ниципального форума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Малая родина - сила России</w:t>
      </w:r>
      <w:r w:rsidR="00D30234">
        <w:rPr>
          <w:rFonts w:ascii="Times New Roman" w:eastAsia="Calibri" w:hAnsi="Times New Roman"/>
          <w:szCs w:val="28"/>
          <w:lang w:eastAsia="en-US"/>
        </w:rPr>
        <w:t>" 21 апреля 2025 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г. </w:t>
      </w:r>
      <w:bookmarkStart w:id="0" w:name="_Hlk231298758"/>
      <w:r w:rsidRPr="00D30234">
        <w:rPr>
          <w:rFonts w:ascii="Times New Roman" w:eastAsia="Calibri" w:hAnsi="Times New Roman"/>
          <w:szCs w:val="28"/>
          <w:lang w:eastAsia="en-US"/>
        </w:rPr>
        <w:t xml:space="preserve">(далее - поручение Президента Российской Федерации) об определении </w:t>
      </w:r>
      <w:bookmarkEnd w:id="0"/>
      <w:r w:rsidRPr="00D30234">
        <w:rPr>
          <w:rFonts w:ascii="Times New Roman" w:eastAsia="Calibri" w:hAnsi="Times New Roman"/>
          <w:szCs w:val="28"/>
          <w:lang w:eastAsia="en-US"/>
        </w:rPr>
        <w:t xml:space="preserve">ПАО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ДОМ РФ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агентом субъектов Российской Федерации и муниципальных образований </w:t>
      </w:r>
      <w:r w:rsidRPr="00D30234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в отношении принадлежащих им и находящихся в неудовлетворительном состоянии объектов культурного наследия (памятников истории и культуры) народов Российской Федерации (далее - объекты культурного наследия)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 xml:space="preserve">и земельных участков, на которых они расположены 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(по аналогии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>с действующим статусом агента Российской Федерации в отношении находящихся в федеральной собственности земельных участков и иных объектов недвижимого имущества).</w:t>
      </w: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 xml:space="preserve">Законопроектом предусматриваются </w:t>
      </w:r>
      <w:bookmarkStart w:id="1" w:name="_Hlk215503489"/>
      <w:r w:rsidRPr="00D30234">
        <w:rPr>
          <w:rFonts w:ascii="Times New Roman" w:eastAsia="Calibri" w:hAnsi="Times New Roman"/>
          <w:szCs w:val="28"/>
          <w:lang w:eastAsia="en-US"/>
        </w:rPr>
        <w:t>особенности исполнения бюджетов субъектов Росси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йской Федерации и местных бюджетов в части доходов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 xml:space="preserve">от </w:t>
      </w:r>
      <w:r w:rsidRPr="00D30234">
        <w:rPr>
          <w:rFonts w:ascii="Times New Roman" w:hAnsi="Times New Roman"/>
          <w:szCs w:val="28"/>
        </w:rPr>
        <w:t xml:space="preserve">использования и продажи имущества, находящегося в государственной собственности субъектов Российской Федерации или муниципальной собственности и переданного в агентирование ПАО 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hAnsi="Times New Roman"/>
          <w:szCs w:val="28"/>
        </w:rPr>
        <w:t>ДОМ РФ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hAnsi="Times New Roman"/>
          <w:szCs w:val="28"/>
        </w:rPr>
        <w:t xml:space="preserve"> в соответствии </w:t>
      </w:r>
      <w:r w:rsidRPr="00D30234">
        <w:rPr>
          <w:rFonts w:ascii="Times New Roman" w:hAnsi="Times New Roman"/>
          <w:szCs w:val="28"/>
        </w:rPr>
        <w:br/>
        <w:t xml:space="preserve">с Федеральным законом 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hAnsi="Times New Roman"/>
          <w:szCs w:val="28"/>
        </w:rPr>
        <w:t>О содействии развитию жилищного строительства, созданию объектов турист</w:t>
      </w:r>
      <w:r w:rsidR="0060717F">
        <w:rPr>
          <w:rFonts w:ascii="Times New Roman" w:hAnsi="Times New Roman"/>
          <w:szCs w:val="28"/>
        </w:rPr>
        <w:t>с</w:t>
      </w:r>
      <w:bookmarkStart w:id="2" w:name="_GoBack"/>
      <w:bookmarkEnd w:id="2"/>
      <w:r w:rsidRPr="00D30234">
        <w:rPr>
          <w:rFonts w:ascii="Times New Roman" w:hAnsi="Times New Roman"/>
          <w:szCs w:val="28"/>
        </w:rPr>
        <w:t>кой инфраструктуры и иному развитию территорий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hAnsi="Times New Roman"/>
          <w:szCs w:val="28"/>
        </w:rPr>
        <w:t>, учитывая, что не более 20</w:t>
      </w:r>
      <w:r w:rsidR="00FF34F2">
        <w:rPr>
          <w:rFonts w:ascii="Times New Roman" w:hAnsi="Times New Roman"/>
          <w:szCs w:val="28"/>
        </w:rPr>
        <w:t xml:space="preserve"> процентов</w:t>
      </w:r>
      <w:r w:rsidRPr="00D30234">
        <w:rPr>
          <w:rFonts w:ascii="Times New Roman" w:hAnsi="Times New Roman"/>
          <w:szCs w:val="28"/>
        </w:rPr>
        <w:t xml:space="preserve"> от таких денежных доходов будет перечисляться напрямую ПАО 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hAnsi="Times New Roman"/>
          <w:szCs w:val="28"/>
        </w:rPr>
        <w:t>ДОМ РФ</w:t>
      </w:r>
      <w:r w:rsidR="00D30234">
        <w:rPr>
          <w:rFonts w:ascii="Times New Roman" w:hAnsi="Times New Roman"/>
          <w:szCs w:val="28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.</w:t>
      </w:r>
      <w:bookmarkEnd w:id="1"/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>При реа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лизации поручения Президента Российской Федерации дополнительными источниками доходов бюджетов бюджетной системы Российской Федерации станут доходы от продажи ПАО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ДОМ РФ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объектов культурного наследия, ранее не реализованных публичными собственниками, нал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оговые поступления от использования объектов культурного наследия </w:t>
      </w:r>
      <w:r w:rsidR="009C18A7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lastRenderedPageBreak/>
        <w:t>их новыми собственниками</w:t>
      </w:r>
      <w:bookmarkStart w:id="3" w:name="_Hlk231296881"/>
      <w:r w:rsidRPr="00D30234">
        <w:rPr>
          <w:rFonts w:ascii="Times New Roman" w:eastAsia="Calibri" w:hAnsi="Times New Roman"/>
          <w:szCs w:val="28"/>
          <w:lang w:eastAsia="en-US"/>
        </w:rPr>
        <w:t>.</w:t>
      </w:r>
      <w:bookmarkEnd w:id="3"/>
      <w:r w:rsidRPr="00D30234">
        <w:rPr>
          <w:rFonts w:ascii="Times New Roman" w:eastAsia="Calibri" w:hAnsi="Times New Roman"/>
          <w:szCs w:val="28"/>
          <w:lang w:eastAsia="en-US"/>
        </w:rPr>
        <w:t xml:space="preserve"> При этом будут сокращены расходы региональных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 xml:space="preserve">и местных бюджетов на подготовку объектов культурного наследия, переданных </w:t>
      </w:r>
      <w:r w:rsidRPr="00D30234">
        <w:rPr>
          <w:rFonts w:ascii="Times New Roman" w:eastAsia="Calibri" w:hAnsi="Times New Roman"/>
          <w:szCs w:val="28"/>
          <w:lang w:eastAsia="en-US"/>
        </w:rPr>
        <w:br/>
        <w:t xml:space="preserve">в агентирование ПАО 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>ДОМ РФ</w:t>
      </w:r>
      <w:r w:rsidR="00D30234">
        <w:rPr>
          <w:rFonts w:ascii="Times New Roman" w:eastAsia="Calibri" w:hAnsi="Times New Roman"/>
          <w:szCs w:val="28"/>
          <w:lang w:eastAsia="en-US"/>
        </w:rPr>
        <w:t>"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, к торгам, </w:t>
      </w:r>
      <w:r w:rsidRPr="00D30234">
        <w:rPr>
          <w:rFonts w:ascii="Times New Roman" w:eastAsia="Calibri" w:hAnsi="Times New Roman"/>
          <w:szCs w:val="28"/>
          <w:lang w:eastAsia="en-US"/>
        </w:rPr>
        <w:t>а также на содержание неиспользуемых объектов культурного наследия.</w:t>
      </w: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trike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 xml:space="preserve">Таким образом, реализация законопроекта не повлечет дополнительных расходов бюджетов бюджетной системы. </w:t>
      </w:r>
      <w:bookmarkStart w:id="4" w:name="_Hlk215503571"/>
      <w:r w:rsidR="00CC314C" w:rsidRPr="00CC314C">
        <w:rPr>
          <w:spacing w:val="-4"/>
          <w:szCs w:val="28"/>
        </w:rPr>
        <w:t xml:space="preserve">По экспертной оценке ПАО "ДОМ.РФ", дополнительные доходы бюджетов субъектов Российской Федерации и местных бюджетов от использования и продажи имущества, находящегося в собственности субъектов Российской Федерации или муниципальной собственности </w:t>
      </w:r>
      <w:r w:rsidR="00CC314C" w:rsidRPr="00CC314C">
        <w:rPr>
          <w:spacing w:val="-4"/>
          <w:szCs w:val="28"/>
        </w:rPr>
        <w:br/>
        <w:t>и переданного в агентирование ПАО "ДОМ.РФ", в 2026 году могут составить около 34 млн. рублей в год, в 2027 и 2028 годах - около 114 млн. рублей ежегодно.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</w:t>
      </w:r>
      <w:bookmarkEnd w:id="4"/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>С учетом п</w:t>
      </w:r>
      <w:r w:rsidR="00D30234">
        <w:rPr>
          <w:rFonts w:ascii="Times New Roman" w:eastAsia="Calibri" w:hAnsi="Times New Roman"/>
          <w:szCs w:val="28"/>
          <w:lang w:eastAsia="en-US"/>
        </w:rPr>
        <w:t>оложений абзаца восьмого статьи 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31 Бюджетного кодекса Российской Федерации предлагается установить срок вступления </w:t>
      </w:r>
      <w:r w:rsidR="00590EDB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в силу </w:t>
      </w:r>
      <w:r w:rsidR="00590EDB">
        <w:rPr>
          <w:rFonts w:ascii="Times New Roman" w:eastAsia="Calibri" w:hAnsi="Times New Roman"/>
          <w:szCs w:val="28"/>
          <w:lang w:eastAsia="en-US"/>
        </w:rPr>
        <w:t>соответствующего Федерального закона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 с начала очередного </w:t>
      </w:r>
      <w:r w:rsidR="00590EDB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>финансового года (с 1 января 2027 г.).</w:t>
      </w: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 xml:space="preserve">Законопроект не содержит требований, которые связаны </w:t>
      </w:r>
      <w:r w:rsidR="00D30234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с осуществлением предпринимательской и иной экономической деятельности </w:t>
      </w:r>
      <w:r w:rsidR="00D30234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>и оценка соблюдения которых осуществляется в рамках государственного контроля (надзора), му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ниципального контроля, привлечения </w:t>
      </w:r>
      <w:r w:rsidR="00D30234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FF34F2">
        <w:rPr>
          <w:rFonts w:ascii="Times New Roman" w:eastAsia="Calibri" w:hAnsi="Times New Roman"/>
          <w:szCs w:val="28"/>
          <w:lang w:eastAsia="en-US"/>
        </w:rPr>
        <w:t>.</w:t>
      </w: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Реализация положений</w:t>
      </w:r>
      <w:r w:rsidR="006B0816" w:rsidRPr="00D30234">
        <w:rPr>
          <w:rFonts w:ascii="Times New Roman" w:eastAsia="Calibri" w:hAnsi="Times New Roman"/>
          <w:szCs w:val="28"/>
          <w:lang w:eastAsia="en-US"/>
        </w:rPr>
        <w:t xml:space="preserve">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6447D2" w:rsidRPr="00D30234" w:rsidRDefault="00AA5D90" w:rsidP="00D3023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30234">
        <w:rPr>
          <w:rFonts w:ascii="Times New Roman" w:eastAsia="Calibri" w:hAnsi="Times New Roman"/>
          <w:szCs w:val="28"/>
          <w:lang w:eastAsia="en-US"/>
        </w:rPr>
        <w:t xml:space="preserve">Предлагаемые законопроектом решения не окажут </w:t>
      </w:r>
      <w:r w:rsidR="00FF34F2">
        <w:rPr>
          <w:rFonts w:ascii="Times New Roman" w:eastAsia="Calibri" w:hAnsi="Times New Roman"/>
          <w:szCs w:val="28"/>
          <w:lang w:eastAsia="en-US"/>
        </w:rPr>
        <w:t xml:space="preserve">отрицательного </w:t>
      </w:r>
      <w:r w:rsidRPr="00D30234">
        <w:rPr>
          <w:rFonts w:ascii="Times New Roman" w:eastAsia="Calibri" w:hAnsi="Times New Roman"/>
          <w:szCs w:val="28"/>
          <w:lang w:eastAsia="en-US"/>
        </w:rPr>
        <w:t>влияния на достижение целей государственных программ Российской Ф</w:t>
      </w:r>
      <w:r w:rsidRPr="00D30234">
        <w:rPr>
          <w:rFonts w:ascii="Times New Roman" w:eastAsia="Calibri" w:hAnsi="Times New Roman"/>
          <w:szCs w:val="28"/>
          <w:lang w:eastAsia="en-US"/>
        </w:rPr>
        <w:t xml:space="preserve">едерации и национальных целей развития Российской Федерации, а также </w:t>
      </w:r>
      <w:r w:rsidR="00FF34F2">
        <w:rPr>
          <w:rFonts w:ascii="Times New Roman" w:eastAsia="Calibri" w:hAnsi="Times New Roman"/>
          <w:szCs w:val="28"/>
          <w:lang w:eastAsia="en-US"/>
        </w:rPr>
        <w:br/>
      </w:r>
      <w:r w:rsidRPr="00D30234">
        <w:rPr>
          <w:rFonts w:ascii="Times New Roman" w:eastAsia="Calibri" w:hAnsi="Times New Roman"/>
          <w:szCs w:val="28"/>
          <w:lang w:eastAsia="en-US"/>
        </w:rPr>
        <w:t>не направлены на реализацию документов стратегического плани</w:t>
      </w:r>
      <w:r w:rsidR="00FF34F2">
        <w:rPr>
          <w:rFonts w:ascii="Times New Roman" w:eastAsia="Calibri" w:hAnsi="Times New Roman"/>
          <w:szCs w:val="28"/>
          <w:lang w:eastAsia="en-US"/>
        </w:rPr>
        <w:t xml:space="preserve">рования, национальных проектов </w:t>
      </w:r>
      <w:r w:rsidRPr="00D30234">
        <w:rPr>
          <w:rFonts w:ascii="Times New Roman" w:eastAsia="Calibri" w:hAnsi="Times New Roman"/>
          <w:szCs w:val="28"/>
          <w:lang w:eastAsia="en-US"/>
        </w:rPr>
        <w:t>и инициатив социально-экономического развития Российской Федерации.</w:t>
      </w:r>
    </w:p>
    <w:p w:rsidR="00AB4C1F" w:rsidRPr="00D30234" w:rsidRDefault="00AA5D90" w:rsidP="00D30234">
      <w:pPr>
        <w:ind w:firstLine="709"/>
        <w:rPr>
          <w:rFonts w:ascii="Times New Roman" w:hAnsi="Times New Roman"/>
          <w:szCs w:val="28"/>
        </w:rPr>
      </w:pPr>
      <w:r w:rsidRPr="00D30234">
        <w:rPr>
          <w:rFonts w:ascii="Times New Roman" w:eastAsia="Calibri" w:hAnsi="Times New Roman"/>
          <w:szCs w:val="28"/>
          <w:lang w:eastAsia="en-US"/>
        </w:rPr>
        <w:t>Законопроект не содержит по</w:t>
      </w:r>
      <w:r w:rsidRPr="00D30234">
        <w:rPr>
          <w:rFonts w:ascii="Times New Roman" w:eastAsia="Calibri" w:hAnsi="Times New Roman"/>
          <w:szCs w:val="28"/>
          <w:lang w:eastAsia="en-US"/>
        </w:rPr>
        <w:t>ложений, противоречащих положениям Договора о Еврази</w:t>
      </w:r>
      <w:r w:rsidR="00D30234">
        <w:rPr>
          <w:rFonts w:ascii="Times New Roman" w:eastAsia="Calibri" w:hAnsi="Times New Roman"/>
          <w:szCs w:val="28"/>
          <w:lang w:eastAsia="en-US"/>
        </w:rPr>
        <w:t>йском экономическом союзе от 29 мая 2014 </w:t>
      </w:r>
      <w:r w:rsidRPr="00D30234">
        <w:rPr>
          <w:rFonts w:ascii="Times New Roman" w:eastAsia="Calibri" w:hAnsi="Times New Roman"/>
          <w:szCs w:val="28"/>
          <w:lang w:eastAsia="en-US"/>
        </w:rPr>
        <w:t>г., а также положениям иных международных договоров Российской Федерации.</w:t>
      </w:r>
      <w:r w:rsidR="004A75E5" w:rsidRPr="00D30234">
        <w:rPr>
          <w:rFonts w:ascii="Times New Roman" w:hAnsi="Times New Roman"/>
          <w:szCs w:val="28"/>
        </w:rPr>
        <w:t xml:space="preserve"> </w:t>
      </w:r>
    </w:p>
    <w:p w:rsidR="004A75E5" w:rsidRPr="00D30234" w:rsidRDefault="004A75E5" w:rsidP="00D30234">
      <w:pPr>
        <w:ind w:firstLine="709"/>
        <w:rPr>
          <w:rFonts w:ascii="Times New Roman" w:hAnsi="Times New Roman"/>
          <w:szCs w:val="28"/>
        </w:rPr>
      </w:pPr>
    </w:p>
    <w:p w:rsidR="00AB4C1F" w:rsidRPr="00D30234" w:rsidRDefault="00AB4C1F" w:rsidP="00D30234">
      <w:pPr>
        <w:spacing w:line="240" w:lineRule="atLeast"/>
        <w:rPr>
          <w:rFonts w:ascii="Times New Roman" w:hAnsi="Times New Roman"/>
          <w:szCs w:val="28"/>
        </w:rPr>
        <w:sectPr w:rsidR="00AB4C1F" w:rsidRPr="00D30234" w:rsidSect="00D30234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D30234" w:rsidRDefault="00AB4C1F" w:rsidP="00D30234">
      <w:pPr>
        <w:spacing w:line="240" w:lineRule="auto"/>
        <w:rPr>
          <w:rFonts w:ascii="Times New Roman" w:hAnsi="Times New Roman"/>
          <w:szCs w:val="28"/>
        </w:rPr>
      </w:pPr>
    </w:p>
    <w:sectPr w:rsidR="00AB4C1F" w:rsidRPr="00D30234" w:rsidSect="00D30234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D90" w:rsidRDefault="00AA5D90">
      <w:pPr>
        <w:spacing w:line="240" w:lineRule="auto"/>
      </w:pPr>
      <w:r>
        <w:separator/>
      </w:r>
    </w:p>
  </w:endnote>
  <w:endnote w:type="continuationSeparator" w:id="0">
    <w:p w:rsidR="00AA5D90" w:rsidRDefault="00AA5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69A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AA5D90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0226922-Уч-2026 (5.2)</w:t>
          </w:r>
        </w:p>
      </w:tc>
    </w:tr>
    <w:tr w:rsidR="006B69A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AA5D90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69A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AA5D90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0226922-Уч-2026 (5.2)</w:t>
          </w:r>
        </w:p>
      </w:tc>
    </w:tr>
    <w:tr w:rsidR="006B69A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AA5D90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D90" w:rsidRDefault="00AA5D90">
      <w:pPr>
        <w:spacing w:line="240" w:lineRule="auto"/>
      </w:pPr>
      <w:r>
        <w:separator/>
      </w:r>
    </w:p>
  </w:footnote>
  <w:footnote w:type="continuationSeparator" w:id="0">
    <w:p w:rsidR="00AA5D90" w:rsidRDefault="00AA5D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A5D90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717F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1C76"/>
    <w:rsid w:val="00112200"/>
    <w:rsid w:val="002536A0"/>
    <w:rsid w:val="003475C3"/>
    <w:rsid w:val="003C3B7D"/>
    <w:rsid w:val="003F4514"/>
    <w:rsid w:val="004A75E5"/>
    <w:rsid w:val="004B3CE4"/>
    <w:rsid w:val="004F7E8E"/>
    <w:rsid w:val="00590EDB"/>
    <w:rsid w:val="0060717F"/>
    <w:rsid w:val="00642694"/>
    <w:rsid w:val="006447D2"/>
    <w:rsid w:val="00646649"/>
    <w:rsid w:val="00690DAC"/>
    <w:rsid w:val="006B0816"/>
    <w:rsid w:val="006B3CDE"/>
    <w:rsid w:val="006B54EE"/>
    <w:rsid w:val="006B69A4"/>
    <w:rsid w:val="007514FA"/>
    <w:rsid w:val="00802F2D"/>
    <w:rsid w:val="008114AC"/>
    <w:rsid w:val="00812EFD"/>
    <w:rsid w:val="008537E5"/>
    <w:rsid w:val="008E37A7"/>
    <w:rsid w:val="009C18A7"/>
    <w:rsid w:val="009D1F78"/>
    <w:rsid w:val="009E2468"/>
    <w:rsid w:val="00A055C6"/>
    <w:rsid w:val="00A63C78"/>
    <w:rsid w:val="00A97EEE"/>
    <w:rsid w:val="00AA5D90"/>
    <w:rsid w:val="00AA7EEC"/>
    <w:rsid w:val="00AB4C1F"/>
    <w:rsid w:val="00AF7439"/>
    <w:rsid w:val="00B37DF3"/>
    <w:rsid w:val="00C1309A"/>
    <w:rsid w:val="00C74567"/>
    <w:rsid w:val="00CC314C"/>
    <w:rsid w:val="00CF18AD"/>
    <w:rsid w:val="00D205A9"/>
    <w:rsid w:val="00D30234"/>
    <w:rsid w:val="00D655A6"/>
    <w:rsid w:val="00DE3D57"/>
    <w:rsid w:val="00E573BB"/>
    <w:rsid w:val="00FA338D"/>
    <w:rsid w:val="00FF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58D91-8871-4636-95B3-1969AE8A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26</cp:revision>
  <dcterms:created xsi:type="dcterms:W3CDTF">2022-12-14T20:20:00Z</dcterms:created>
  <dcterms:modified xsi:type="dcterms:W3CDTF">2026-06-10T16:28:00Z</dcterms:modified>
</cp:coreProperties>
</file>