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E9F" w:rsidRPr="00C36E9F" w:rsidRDefault="00C36E9F" w:rsidP="00C36E9F">
      <w:pPr>
        <w:spacing w:line="240" w:lineRule="atLeast"/>
        <w:jc w:val="center"/>
        <w:rPr>
          <w:rFonts w:ascii="Times New Roman" w:hAnsi="Times New Roman"/>
          <w:b/>
          <w:szCs w:val="28"/>
        </w:rPr>
      </w:pPr>
      <w:r w:rsidRPr="00C36E9F">
        <w:rPr>
          <w:rFonts w:ascii="Times New Roman" w:hAnsi="Times New Roman"/>
          <w:b/>
          <w:szCs w:val="28"/>
        </w:rPr>
        <w:t>ПОЯСНИТЕЛЬНАЯ ЗАПИСКА</w:t>
      </w:r>
    </w:p>
    <w:p w:rsidR="00C36E9F" w:rsidRPr="00C36E9F" w:rsidRDefault="00C36E9F" w:rsidP="00C36E9F">
      <w:pPr>
        <w:spacing w:line="120" w:lineRule="exact"/>
        <w:jc w:val="center"/>
        <w:rPr>
          <w:rFonts w:ascii="Times New Roman" w:hAnsi="Times New Roman"/>
          <w:b/>
          <w:szCs w:val="28"/>
        </w:rPr>
      </w:pPr>
    </w:p>
    <w:p w:rsidR="00C36E9F" w:rsidRPr="00C36E9F" w:rsidRDefault="00C36E9F" w:rsidP="00C36E9F">
      <w:pPr>
        <w:spacing w:line="240" w:lineRule="atLeast"/>
        <w:jc w:val="center"/>
        <w:rPr>
          <w:rFonts w:ascii="Times New Roman" w:eastAsiaTheme="minorHAnsi" w:hAnsi="Times New Roman"/>
          <w:b/>
          <w:szCs w:val="28"/>
          <w:lang w:eastAsia="en-US"/>
        </w:rPr>
      </w:pPr>
      <w:r w:rsidRPr="00C36E9F">
        <w:rPr>
          <w:rFonts w:ascii="Times New Roman" w:eastAsiaTheme="minorHAnsi" w:hAnsi="Times New Roman"/>
          <w:b/>
          <w:szCs w:val="28"/>
          <w:lang w:eastAsia="en-US"/>
        </w:rPr>
        <w:t xml:space="preserve">к проекту федерального закона </w:t>
      </w:r>
      <w:r w:rsidR="000B241F">
        <w:rPr>
          <w:rFonts w:ascii="Times New Roman" w:eastAsiaTheme="minorHAnsi" w:hAnsi="Times New Roman"/>
          <w:b/>
          <w:szCs w:val="28"/>
          <w:lang w:eastAsia="en-US"/>
        </w:rPr>
        <w:t>"</w:t>
      </w:r>
      <w:r w:rsidRPr="00C36E9F">
        <w:rPr>
          <w:rFonts w:ascii="Times New Roman" w:eastAsiaTheme="minorHAnsi" w:hAnsi="Times New Roman"/>
          <w:b/>
          <w:szCs w:val="28"/>
          <w:lang w:eastAsia="en-US"/>
        </w:rPr>
        <w:t xml:space="preserve">Об исполнении бюджета </w:t>
      </w:r>
      <w:r w:rsidRPr="00C36E9F">
        <w:rPr>
          <w:rFonts w:ascii="Times New Roman" w:eastAsiaTheme="minorHAnsi" w:hAnsi="Times New Roman"/>
          <w:b/>
          <w:szCs w:val="28"/>
          <w:lang w:eastAsia="en-US"/>
        </w:rPr>
        <w:br/>
        <w:t>Фонда пенсионного и социального страхования</w:t>
      </w:r>
    </w:p>
    <w:p w:rsidR="00C36E9F" w:rsidRPr="00C36E9F" w:rsidRDefault="00C36E9F" w:rsidP="00C36E9F">
      <w:pPr>
        <w:spacing w:line="240" w:lineRule="atLeast"/>
        <w:jc w:val="center"/>
        <w:rPr>
          <w:rFonts w:ascii="Times New Roman" w:eastAsiaTheme="minorHAnsi" w:hAnsi="Times New Roman"/>
          <w:b/>
          <w:szCs w:val="28"/>
          <w:lang w:eastAsia="en-US"/>
        </w:rPr>
      </w:pPr>
      <w:r w:rsidRPr="00C36E9F">
        <w:rPr>
          <w:rFonts w:ascii="Times New Roman" w:eastAsiaTheme="minorHAnsi" w:hAnsi="Times New Roman"/>
          <w:b/>
          <w:szCs w:val="28"/>
          <w:lang w:eastAsia="en-US"/>
        </w:rPr>
        <w:t>Российской Федерации за 2025 год</w:t>
      </w:r>
      <w:r w:rsidR="000B241F">
        <w:rPr>
          <w:rFonts w:ascii="Times New Roman" w:eastAsiaTheme="minorHAnsi" w:hAnsi="Times New Roman"/>
          <w:b/>
          <w:szCs w:val="28"/>
          <w:lang w:eastAsia="en-US"/>
        </w:rPr>
        <w:t>"</w:t>
      </w:r>
    </w:p>
    <w:p w:rsidR="00C36E9F" w:rsidRPr="00C36E9F" w:rsidRDefault="00C36E9F" w:rsidP="00C36E9F">
      <w:pPr>
        <w:spacing w:line="240" w:lineRule="atLeast"/>
        <w:jc w:val="left"/>
        <w:rPr>
          <w:rFonts w:ascii="Times New Roman" w:eastAsiaTheme="minorHAnsi" w:hAnsi="Times New Roman"/>
          <w:szCs w:val="28"/>
          <w:lang w:eastAsia="en-US"/>
        </w:rPr>
      </w:pPr>
    </w:p>
    <w:p w:rsidR="00C36E9F" w:rsidRPr="00C36E9F" w:rsidRDefault="00C36E9F" w:rsidP="00C36E9F">
      <w:pPr>
        <w:spacing w:line="240" w:lineRule="atLeast"/>
        <w:jc w:val="left"/>
        <w:rPr>
          <w:rFonts w:ascii="Times New Roman" w:eastAsiaTheme="minorHAnsi" w:hAnsi="Times New Roman"/>
          <w:szCs w:val="28"/>
          <w:lang w:eastAsia="en-US"/>
        </w:rPr>
      </w:pP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Основные характеристики бюджета Фонда пенсионного и социального страхования Российской Федерации (далее - Фонд) на 2025</w:t>
      </w:r>
      <w:r w:rsidR="00450C5B">
        <w:rPr>
          <w:rFonts w:ascii="Times New Roman" w:eastAsiaTheme="minorHAnsi" w:hAnsi="Times New Roman"/>
          <w:szCs w:val="28"/>
          <w:lang w:eastAsia="en-US"/>
        </w:rPr>
        <w:t> </w:t>
      </w:r>
      <w:r w:rsidRPr="00C36E9F">
        <w:rPr>
          <w:rFonts w:ascii="Times New Roman" w:eastAsiaTheme="minorHAnsi" w:hAnsi="Times New Roman"/>
          <w:szCs w:val="28"/>
          <w:lang w:eastAsia="en-US"/>
        </w:rPr>
        <w:t xml:space="preserve">год утверждены Федеральным законом от 30 ноября 2024 г. № 423-ФЗ </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О бюджете Фонда пенсионного и социального страхования Российской Федерации на 2025 год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и на плановый период 2026 и 2027</w:t>
      </w:r>
      <w:r w:rsidR="00450C5B">
        <w:rPr>
          <w:rFonts w:ascii="Times New Roman" w:eastAsiaTheme="minorHAnsi" w:hAnsi="Times New Roman"/>
          <w:szCs w:val="28"/>
          <w:lang w:eastAsia="en-US"/>
        </w:rPr>
        <w:t> </w:t>
      </w:r>
      <w:r w:rsidRPr="00C36E9F">
        <w:rPr>
          <w:rFonts w:ascii="Times New Roman" w:eastAsiaTheme="minorHAnsi" w:hAnsi="Times New Roman"/>
          <w:szCs w:val="28"/>
          <w:lang w:eastAsia="en-US"/>
        </w:rPr>
        <w:t>годов</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 (далее - Закон о бюджете Фонда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на 2025 год) по доходам </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 в</w:t>
      </w:r>
      <w:r w:rsidR="00450C5B">
        <w:rPr>
          <w:rFonts w:ascii="Times New Roman" w:eastAsiaTheme="minorHAnsi" w:hAnsi="Times New Roman"/>
          <w:szCs w:val="28"/>
          <w:lang w:eastAsia="en-US"/>
        </w:rPr>
        <w:t> </w:t>
      </w:r>
      <w:r w:rsidRPr="00C36E9F">
        <w:rPr>
          <w:rFonts w:ascii="Times New Roman" w:eastAsiaTheme="minorHAnsi" w:hAnsi="Times New Roman"/>
          <w:szCs w:val="28"/>
          <w:lang w:eastAsia="en-US"/>
        </w:rPr>
        <w:t>сумме 16</w:t>
      </w:r>
      <w:r w:rsidR="00450C5B">
        <w:rPr>
          <w:rFonts w:ascii="Times New Roman" w:eastAsiaTheme="minorHAnsi" w:hAnsi="Times New Roman"/>
          <w:szCs w:val="28"/>
          <w:lang w:eastAsia="en-US"/>
        </w:rPr>
        <w:t> </w:t>
      </w:r>
      <w:r w:rsidRPr="00C36E9F">
        <w:rPr>
          <w:rFonts w:ascii="Times New Roman" w:eastAsiaTheme="minorHAnsi" w:hAnsi="Times New Roman"/>
          <w:szCs w:val="28"/>
          <w:lang w:eastAsia="en-US"/>
        </w:rPr>
        <w:t>623,9 млрд. рублей, по расходам - в сумме 16</w:t>
      </w:r>
      <w:r w:rsidR="00450C5B">
        <w:rPr>
          <w:rFonts w:ascii="Times New Roman" w:eastAsiaTheme="minorHAnsi" w:hAnsi="Times New Roman"/>
          <w:szCs w:val="28"/>
          <w:lang w:eastAsia="en-US"/>
        </w:rPr>
        <w:t> </w:t>
      </w:r>
      <w:r w:rsidRPr="00C36E9F">
        <w:rPr>
          <w:rFonts w:ascii="Times New Roman" w:eastAsiaTheme="minorHAnsi" w:hAnsi="Times New Roman"/>
          <w:szCs w:val="28"/>
          <w:lang w:eastAsia="en-US"/>
        </w:rPr>
        <w:t>993,4 млрд.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В 2025 году исполнение бюджета Фонда по доходам осуществлялось </w:t>
      </w:r>
      <w:r w:rsidRPr="00C36E9F">
        <w:rPr>
          <w:rFonts w:ascii="Times New Roman" w:eastAsiaTheme="minorHAnsi" w:hAnsi="Times New Roman"/>
          <w:szCs w:val="28"/>
          <w:lang w:eastAsia="en-US"/>
        </w:rPr>
        <w:br/>
        <w:t xml:space="preserve">на основе прогнозных поступлений, в части межбюджетных трансфертов </w:t>
      </w:r>
      <w:r w:rsidRPr="00C36E9F">
        <w:rPr>
          <w:rFonts w:ascii="Times New Roman" w:eastAsiaTheme="minorHAnsi" w:hAnsi="Times New Roman"/>
          <w:szCs w:val="28"/>
          <w:lang w:eastAsia="en-US"/>
        </w:rPr>
        <w:br/>
        <w:t xml:space="preserve">из федерального бюджета - в соответствии со сводной бюджетной росписью расходов федерального бюджета на 2025 год с учетом изменений, в части межбюджетных </w:t>
      </w:r>
      <w:r w:rsidRPr="00C36E9F">
        <w:rPr>
          <w:rFonts w:ascii="Times New Roman" w:eastAsiaTheme="minorHAnsi" w:hAnsi="Times New Roman"/>
          <w:spacing w:val="-2"/>
          <w:szCs w:val="28"/>
          <w:lang w:eastAsia="en-US"/>
        </w:rPr>
        <w:t>трансфертов из Федерального фонда обязательного медицинского страхования -</w:t>
      </w:r>
      <w:r w:rsidRPr="00C36E9F">
        <w:rPr>
          <w:rFonts w:ascii="Times New Roman" w:eastAsiaTheme="minorHAnsi" w:hAnsi="Times New Roman"/>
          <w:szCs w:val="28"/>
          <w:lang w:eastAsia="en-US"/>
        </w:rPr>
        <w:t xml:space="preserve"> в соответствии со сводной бюджетной росписью расходов бюджета Федерального фонда обязательного медицинского страхования на 2025 год с учетом изменений, по расходам - на основе сводной бюджетной росписи бюджета Фонда на 2025 год с учетом изменений, внесенных в нее в соответствии с Бюджетным кодексом Российской Федерации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и по основаниям, установленным Законом о бюджете Фонда на 2025 год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(далее - сводная бюджетная роспись). </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Исходя из этого, общий объем доходов бюджета Фонда на 2025 год составил 16</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074,3 млрд.</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рублей, из них 16</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001,9</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млрд.</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рублей в части, </w:t>
      </w:r>
      <w:r w:rsidRPr="00C36E9F">
        <w:rPr>
          <w:rFonts w:ascii="Times New Roman" w:eastAsiaTheme="minorHAnsi" w:hAnsi="Times New Roman"/>
          <w:szCs w:val="28"/>
          <w:lang w:eastAsia="en-US"/>
        </w:rPr>
        <w:br/>
        <w:t>не связанной с формированием средств для финансирования накопительной пенсии; общий объем расходов составил 17</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669,4</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млрд.</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рублей, из них 17</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553,7</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млрд.</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рублей в части, не связанной с</w:t>
      </w:r>
      <w:r w:rsidR="00450C5B">
        <w:rPr>
          <w:rFonts w:ascii="Times New Roman" w:eastAsiaTheme="minorHAnsi" w:hAnsi="Times New Roman"/>
          <w:szCs w:val="28"/>
          <w:lang w:eastAsia="en-US"/>
        </w:rPr>
        <w:t> </w:t>
      </w:r>
      <w:r w:rsidRPr="00C36E9F">
        <w:rPr>
          <w:rFonts w:ascii="Times New Roman" w:eastAsiaTheme="minorHAnsi" w:hAnsi="Times New Roman"/>
          <w:szCs w:val="28"/>
          <w:lang w:eastAsia="en-US"/>
        </w:rPr>
        <w:t>формированием средств для финансирования накопительной пенсии.</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Бюджет Фонда за 2025 год исполнен по доходам в сумме </w:t>
      </w:r>
      <w:r w:rsidRPr="00C36E9F">
        <w:rPr>
          <w:rFonts w:ascii="Times New Roman" w:eastAsiaTheme="minorHAnsi" w:hAnsi="Times New Roman"/>
          <w:szCs w:val="28"/>
          <w:lang w:eastAsia="en-US"/>
        </w:rPr>
        <w:br/>
        <w:t>16</w:t>
      </w:r>
      <w:r w:rsidR="00450C5B">
        <w:rPr>
          <w:rFonts w:ascii="Times New Roman" w:eastAsiaTheme="minorHAnsi" w:hAnsi="Times New Roman"/>
          <w:szCs w:val="28"/>
          <w:lang w:eastAsia="en-US"/>
        </w:rPr>
        <w:t> </w:t>
      </w:r>
      <w:r w:rsidRPr="00C36E9F">
        <w:rPr>
          <w:rFonts w:ascii="Times New Roman" w:eastAsiaTheme="minorHAnsi" w:hAnsi="Times New Roman"/>
          <w:szCs w:val="28"/>
          <w:lang w:eastAsia="en-US"/>
        </w:rPr>
        <w:t>357,2 млрд.</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рублей (7,7% к ВВП), в том числе в части, не связанной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с формированием средств для финансирования накопительной пенсии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на 16</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260,5</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млрд. рублей, из них в части: обязательного пенсионного страхования (далее - ОПС) 10</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886,8 млрд. рублей; обязательного социального страхования на случай временной нетрудоспособности и в связи с материнством (далее - ОСС)</w:t>
      </w:r>
      <w:r w:rsidRPr="00C36E9F">
        <w:rPr>
          <w:rFonts w:ascii="Times New Roman" w:eastAsiaTheme="minorHAnsi" w:hAnsi="Times New Roman"/>
          <w:color w:val="FF0000"/>
          <w:szCs w:val="28"/>
          <w:lang w:eastAsia="en-US"/>
        </w:rPr>
        <w:t xml:space="preserve"> </w:t>
      </w:r>
      <w:r w:rsidRPr="00C36E9F">
        <w:rPr>
          <w:rFonts w:ascii="Times New Roman" w:eastAsiaTheme="minorHAnsi" w:hAnsi="Times New Roman"/>
          <w:szCs w:val="28"/>
          <w:lang w:eastAsia="en-US"/>
        </w:rPr>
        <w:t>1</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383,9 млрд. рублей; обязательного социального страхования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lastRenderedPageBreak/>
        <w:t xml:space="preserve">от несчастных случаев на производстве и профессиональных заболеваний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(далее - НС) 334,8</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млрд. рублей. </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Исполнение бюджета Фонда по расходам за 2025</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год составило </w:t>
      </w:r>
      <w:r w:rsidRPr="00C36E9F">
        <w:rPr>
          <w:rFonts w:ascii="Times New Roman" w:eastAsiaTheme="minorHAnsi" w:hAnsi="Times New Roman"/>
          <w:szCs w:val="28"/>
          <w:lang w:eastAsia="en-US"/>
        </w:rPr>
        <w:br/>
        <w:t xml:space="preserve">17 596,7 млрд. рублей (8,2% к ВВП), в том числе 17 481,6 млрд. рублей в части, не связанной с формированием средств для финансирования накопительной пенсии, из них: по расходам на ОПС - 11 550,3 млрд. рублей; на ОСС -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1 206,2 млрд. рублей; на НС - 169,5 млрд. рублей. </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Сумма межбюджетных трансфертов, полученных из федерального бюджета, составила</w:t>
      </w:r>
      <w:r w:rsidRPr="00C36E9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szCs w:val="28"/>
          <w:lang w:eastAsia="en-US"/>
        </w:rPr>
        <w:t>3</w:t>
      </w:r>
      <w:r w:rsidR="00450C5B">
        <w:rPr>
          <w:rFonts w:ascii="Times New Roman" w:eastAsiaTheme="minorHAnsi" w:hAnsi="Times New Roman"/>
          <w:szCs w:val="28"/>
          <w:lang w:eastAsia="en-US"/>
        </w:rPr>
        <w:t> </w:t>
      </w:r>
      <w:r w:rsidRPr="00C36E9F">
        <w:rPr>
          <w:rFonts w:ascii="Times New Roman" w:eastAsiaTheme="minorHAnsi" w:hAnsi="Times New Roman"/>
          <w:szCs w:val="28"/>
          <w:lang w:eastAsia="en-US"/>
        </w:rPr>
        <w:t>186,3 млрд.</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Сумма межбюджетных трансфертов, полученных из бюджета Федерального фонда обязательного медицинского страхования, составила </w:t>
      </w:r>
      <w:r w:rsidRPr="00C36E9F">
        <w:rPr>
          <w:rFonts w:ascii="Times New Roman" w:eastAsiaTheme="minorHAnsi" w:hAnsi="Times New Roman"/>
          <w:color w:val="000000" w:themeColor="text1"/>
          <w:szCs w:val="28"/>
          <w:lang w:eastAsia="en-US"/>
        </w:rPr>
        <w:br/>
      </w:r>
      <w:r w:rsidRPr="00C36E9F">
        <w:t>213,8</w:t>
      </w:r>
      <w:r w:rsidRPr="00C36E9F">
        <w:rPr>
          <w:rFonts w:ascii="Times New Roman" w:eastAsiaTheme="minorHAnsi" w:hAnsi="Times New Roman"/>
          <w:szCs w:val="28"/>
          <w:lang w:eastAsia="en-US"/>
        </w:rPr>
        <w:t xml:space="preserve"> млрд.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Межбюджетные трансферты из бюджетов субъектов Российской Федерации поступили в сумме</w:t>
      </w:r>
      <w:r w:rsidRPr="00C36E9F">
        <w:rPr>
          <w:rFonts w:ascii="Times New Roman" w:eastAsiaTheme="minorHAnsi" w:hAnsi="Times New Roman"/>
          <w:color w:val="FF0000"/>
          <w:szCs w:val="28"/>
          <w:lang w:eastAsia="en-US"/>
        </w:rPr>
        <w:t xml:space="preserve"> </w:t>
      </w:r>
      <w:r w:rsidRPr="00C36E9F">
        <w:t>354,9</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млрд.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На исполнение публичных нормативных обязательств в 2025</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году направлено 16</w:t>
      </w:r>
      <w:r w:rsidR="00450C5B">
        <w:rPr>
          <w:rFonts w:ascii="Times New Roman" w:eastAsiaTheme="minorHAnsi" w:hAnsi="Times New Roman"/>
          <w:szCs w:val="28"/>
          <w:lang w:eastAsia="en-US"/>
        </w:rPr>
        <w:t> </w:t>
      </w:r>
      <w:r w:rsidRPr="00C36E9F">
        <w:rPr>
          <w:rFonts w:ascii="Times New Roman" w:eastAsiaTheme="minorHAnsi" w:hAnsi="Times New Roman"/>
          <w:szCs w:val="28"/>
          <w:lang w:eastAsia="en-US"/>
        </w:rPr>
        <w:t>823,4 млрд. рублей.</w:t>
      </w:r>
    </w:p>
    <w:p w:rsidR="00C36E9F" w:rsidRPr="00C36E9F" w:rsidRDefault="00C36E9F" w:rsidP="00C36E9F">
      <w:pPr>
        <w:ind w:firstLine="709"/>
        <w:contextualSpacing/>
        <w:rPr>
          <w:rFonts w:ascii="Times New Roman" w:eastAsiaTheme="minorHAnsi" w:hAnsi="Times New Roman"/>
          <w:bCs/>
          <w:szCs w:val="28"/>
          <w:lang w:eastAsia="en-US"/>
        </w:rPr>
      </w:pPr>
      <w:r w:rsidRPr="00C36E9F">
        <w:rPr>
          <w:rFonts w:ascii="Times New Roman" w:eastAsiaTheme="minorHAnsi" w:hAnsi="Times New Roman"/>
          <w:bCs/>
          <w:szCs w:val="28"/>
          <w:lang w:eastAsia="en-US"/>
        </w:rPr>
        <w:t>Основные показатели исполнения бюджета Фонда за 2025</w:t>
      </w:r>
      <w:r w:rsidRPr="00C36E9F">
        <w:rPr>
          <w:rFonts w:ascii="Times New Roman" w:eastAsiaTheme="minorHAnsi" w:hAnsi="Times New Roman"/>
          <w:bCs/>
          <w:szCs w:val="28"/>
          <w:lang w:val="en-US" w:eastAsia="en-US"/>
        </w:rPr>
        <w:t> </w:t>
      </w:r>
      <w:r w:rsidRPr="00C36E9F">
        <w:rPr>
          <w:rFonts w:ascii="Times New Roman" w:eastAsiaTheme="minorHAnsi" w:hAnsi="Times New Roman"/>
          <w:bCs/>
          <w:szCs w:val="28"/>
          <w:lang w:eastAsia="en-US"/>
        </w:rPr>
        <w:t xml:space="preserve">год (справка </w:t>
      </w:r>
      <w:r w:rsidR="000B241F">
        <w:rPr>
          <w:rFonts w:ascii="Times New Roman" w:eastAsiaTheme="minorHAnsi" w:hAnsi="Times New Roman"/>
          <w:bCs/>
          <w:szCs w:val="28"/>
          <w:lang w:eastAsia="en-US"/>
        </w:rPr>
        <w:br/>
      </w:r>
      <w:r w:rsidRPr="00C36E9F">
        <w:rPr>
          <w:rFonts w:ascii="Times New Roman" w:eastAsiaTheme="minorHAnsi" w:hAnsi="Times New Roman"/>
          <w:bCs/>
          <w:szCs w:val="28"/>
          <w:lang w:eastAsia="en-US"/>
        </w:rPr>
        <w:t>об основных характеристиках бюджета Фонда за 2025 год приведена в прилож</w:t>
      </w:r>
      <w:r w:rsidR="000D7826">
        <w:rPr>
          <w:rFonts w:ascii="Times New Roman" w:eastAsiaTheme="minorHAnsi" w:hAnsi="Times New Roman"/>
          <w:bCs/>
          <w:szCs w:val="28"/>
          <w:lang w:eastAsia="en-US"/>
        </w:rPr>
        <w:t>ении 1 к пояснительной записке).</w:t>
      </w:r>
    </w:p>
    <w:p w:rsidR="00C36E9F" w:rsidRPr="00C36E9F" w:rsidRDefault="00C36E9F" w:rsidP="00C36E9F">
      <w:pPr>
        <w:autoSpaceDE w:val="0"/>
        <w:autoSpaceDN w:val="0"/>
        <w:adjustRightInd w:val="0"/>
        <w:ind w:firstLine="709"/>
        <w:contextualSpacing/>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t xml:space="preserve">Проект федерального закона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Об исполнении бюджета Фонда пенсионного и социального страхования Российской Федерации за 2025 год</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w:t>
      </w:r>
      <w:r w:rsidR="000B241F">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полной мере соответствует положениям Договора о </w:t>
      </w:r>
      <w:r w:rsidRPr="00C36E9F">
        <w:rPr>
          <w:rFonts w:ascii="Times New Roman" w:eastAsiaTheme="minorHAnsi" w:hAnsi="Times New Roman"/>
          <w:szCs w:val="28"/>
          <w:lang w:eastAsia="en-US"/>
        </w:rPr>
        <w:t>Евразийском экономическом союзе от 29 мая 2014 года, а также положениям иных международных договоров Российской Федерации.</w:t>
      </w:r>
    </w:p>
    <w:p w:rsidR="00C36E9F" w:rsidRPr="00C36E9F" w:rsidRDefault="00C36E9F" w:rsidP="00C36E9F">
      <w:pPr>
        <w:autoSpaceDE w:val="0"/>
        <w:autoSpaceDN w:val="0"/>
        <w:adjustRightInd w:val="0"/>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Проект федерального закона </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Об исполнении бюджета Фонда пенсионного и социального страхования Российской Федерации за 2025</w:t>
      </w:r>
      <w:r w:rsidR="00F05D18">
        <w:rPr>
          <w:rFonts w:ascii="Times New Roman" w:eastAsiaTheme="minorHAnsi" w:hAnsi="Times New Roman"/>
          <w:szCs w:val="28"/>
          <w:lang w:eastAsia="en-US"/>
        </w:rPr>
        <w:t> </w:t>
      </w:r>
      <w:r w:rsidRPr="00C36E9F">
        <w:rPr>
          <w:rFonts w:ascii="Times New Roman" w:eastAsiaTheme="minorHAnsi" w:hAnsi="Times New Roman"/>
          <w:szCs w:val="28"/>
          <w:lang w:eastAsia="en-US"/>
        </w:rPr>
        <w:t>год</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 </w:t>
      </w:r>
      <w:r w:rsidR="000B241F">
        <w:rPr>
          <w:rFonts w:ascii="Times New Roman" w:eastAsiaTheme="minorHAnsi" w:hAnsi="Times New Roman"/>
          <w:szCs w:val="28"/>
          <w:lang w:eastAsia="en-US"/>
        </w:rPr>
        <w:br/>
      </w:r>
      <w:r w:rsidRPr="00C36E9F">
        <w:rPr>
          <w:rFonts w:ascii="Times New Roman" w:eastAsiaTheme="minorHAnsi" w:hAnsi="Times New Roman"/>
          <w:spacing w:val="-4"/>
          <w:szCs w:val="28"/>
          <w:lang w:eastAsia="en-US"/>
        </w:rPr>
        <w:t>не влияет на достижение целей государственных программ Российской Федерации.</w:t>
      </w:r>
    </w:p>
    <w:p w:rsidR="00C36E9F" w:rsidRPr="00C36E9F" w:rsidRDefault="00C36E9F" w:rsidP="00C36E9F">
      <w:pPr>
        <w:autoSpaceDE w:val="0"/>
        <w:autoSpaceDN w:val="0"/>
        <w:adjustRightInd w:val="0"/>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Проект федерального закона </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Об исполнении бюджета Фонда пенсионного и социального страхования Российской Федерации за 2025</w:t>
      </w:r>
      <w:r w:rsidR="00F05D18">
        <w:rPr>
          <w:rFonts w:ascii="Times New Roman" w:eastAsiaTheme="minorHAnsi" w:hAnsi="Times New Roman"/>
          <w:szCs w:val="28"/>
          <w:lang w:eastAsia="en-US"/>
        </w:rPr>
        <w:t> </w:t>
      </w:r>
      <w:r w:rsidRPr="00C36E9F">
        <w:rPr>
          <w:rFonts w:ascii="Times New Roman" w:eastAsiaTheme="minorHAnsi" w:hAnsi="Times New Roman"/>
          <w:szCs w:val="28"/>
          <w:lang w:eastAsia="en-US"/>
        </w:rPr>
        <w:t>год</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не содержит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(надзора),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(далее - обязательные требования), о соответствующем виде государственного контроля (надзора), виде разрешительной деятельности и предполагаемой ответственности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за нарушение обязательных требований или последствиях их несоблюдения.</w:t>
      </w:r>
    </w:p>
    <w:p w:rsidR="00C36E9F" w:rsidRPr="00C36E9F" w:rsidRDefault="00C36E9F" w:rsidP="00C36E9F">
      <w:pPr>
        <w:ind w:firstLine="539"/>
        <w:rPr>
          <w:rFonts w:ascii="Times New Roman" w:hAnsi="Times New Roman"/>
          <w:szCs w:val="28"/>
        </w:rPr>
      </w:pPr>
      <w:r w:rsidRPr="00C36E9F">
        <w:rPr>
          <w:rFonts w:ascii="Times New Roman" w:hAnsi="Times New Roman"/>
          <w:szCs w:val="28"/>
        </w:rPr>
        <w:lastRenderedPageBreak/>
        <w:t xml:space="preserve">Законопроект не содержит положений, вводящих избыточные административные и иные ограничения и обязанности для субъектов предпринимательской и иной деятельности или способствующих их введению, </w:t>
      </w:r>
      <w:r w:rsidR="000B241F">
        <w:rPr>
          <w:rFonts w:ascii="Times New Roman" w:hAnsi="Times New Roman"/>
          <w:szCs w:val="28"/>
        </w:rPr>
        <w:br/>
      </w:r>
      <w:r w:rsidRPr="00C36E9F">
        <w:rPr>
          <w:rFonts w:ascii="Times New Roman" w:hAnsi="Times New Roman"/>
          <w:szCs w:val="28"/>
        </w:rPr>
        <w:t>а также положений, способствующих возникновению необоснованных расходов субъектов предпринимательской и иной деятельности.</w:t>
      </w:r>
    </w:p>
    <w:p w:rsidR="00C36E9F" w:rsidRPr="00C36E9F" w:rsidRDefault="00C36E9F" w:rsidP="00C36E9F">
      <w:pPr>
        <w:ind w:firstLine="539"/>
        <w:rPr>
          <w:rFonts w:ascii="Times New Roman" w:hAnsi="Times New Roman"/>
          <w:szCs w:val="28"/>
        </w:rPr>
      </w:pPr>
      <w:r w:rsidRPr="00C36E9F">
        <w:rPr>
          <w:rFonts w:ascii="Times New Roman" w:hAnsi="Times New Roman"/>
          <w:szCs w:val="28"/>
        </w:rPr>
        <w:t>В соответствии с пунктом 60</w:t>
      </w:r>
      <w:r w:rsidRPr="00C36E9F">
        <w:rPr>
          <w:rFonts w:ascii="Times New Roman" w:hAnsi="Times New Roman"/>
          <w:szCs w:val="28"/>
          <w:vertAlign w:val="superscript"/>
        </w:rPr>
        <w:t>1</w:t>
      </w:r>
      <w:r w:rsidRPr="00C36E9F">
        <w:rPr>
          <w:rFonts w:ascii="Times New Roman" w:hAnsi="Times New Roman"/>
          <w:szCs w:val="28"/>
        </w:rPr>
        <w:t xml:space="preserve"> Регламента Правительства Российской Федерации, утвержденного постановлением Правительства Российской Федерации от 1 июня 2004 г. № 260 </w:t>
      </w:r>
      <w:r w:rsidR="000B241F">
        <w:rPr>
          <w:rFonts w:ascii="Times New Roman" w:hAnsi="Times New Roman"/>
          <w:szCs w:val="28"/>
        </w:rPr>
        <w:t>"</w:t>
      </w:r>
      <w:r w:rsidRPr="00C36E9F">
        <w:rPr>
          <w:rFonts w:ascii="Times New Roman" w:hAnsi="Times New Roman"/>
          <w:szCs w:val="28"/>
        </w:rPr>
        <w:t>О Регламенте Правительства Российской Федерации и Положении об Аппарате Правительства Российской Федерации</w:t>
      </w:r>
      <w:r w:rsidR="000B241F">
        <w:rPr>
          <w:rFonts w:ascii="Times New Roman" w:hAnsi="Times New Roman"/>
          <w:szCs w:val="28"/>
        </w:rPr>
        <w:t>"</w:t>
      </w:r>
      <w:r w:rsidRPr="00C36E9F">
        <w:rPr>
          <w:rFonts w:ascii="Times New Roman" w:hAnsi="Times New Roman"/>
          <w:szCs w:val="28"/>
        </w:rPr>
        <w:t>, законопроект не подлежит оценке регулирующего воздействия.</w:t>
      </w:r>
    </w:p>
    <w:p w:rsidR="00C36E9F" w:rsidRPr="00C36E9F" w:rsidRDefault="00C36E9F" w:rsidP="00C36E9F">
      <w:pPr>
        <w:ind w:firstLine="539"/>
        <w:rPr>
          <w:rFonts w:ascii="Times New Roman" w:hAnsi="Times New Roman"/>
          <w:szCs w:val="28"/>
        </w:rPr>
      </w:pPr>
      <w:r w:rsidRPr="00C36E9F">
        <w:rPr>
          <w:rFonts w:ascii="Times New Roman" w:hAnsi="Times New Roman"/>
          <w:szCs w:val="28"/>
        </w:rPr>
        <w:t>Принятие проекта не потребует анализа правоприменительной практики, обусловившей необходимость изменения правового регулирования, не окажет социально</w:t>
      </w:r>
      <w:r w:rsidRPr="00C36E9F">
        <w:rPr>
          <w:rFonts w:ascii="Times New Roman" w:hAnsi="Times New Roman"/>
          <w:color w:val="000000" w:themeColor="text1"/>
          <w:szCs w:val="28"/>
        </w:rPr>
        <w:t>-</w:t>
      </w:r>
      <w:r w:rsidRPr="00C36E9F">
        <w:rPr>
          <w:rFonts w:ascii="Times New Roman" w:hAnsi="Times New Roman"/>
          <w:szCs w:val="28"/>
        </w:rPr>
        <w:t>экономического и финансового влияния на субъекты предпринимательской и иной экономической деятельности.</w:t>
      </w:r>
    </w:p>
    <w:p w:rsidR="00C36E9F" w:rsidRPr="00C36E9F" w:rsidRDefault="00C36E9F" w:rsidP="00C36E9F">
      <w:pPr>
        <w:spacing w:line="240" w:lineRule="atLeast"/>
        <w:contextualSpacing/>
        <w:jc w:val="center"/>
        <w:rPr>
          <w:rFonts w:ascii="Times New Roman" w:eastAsiaTheme="minorHAnsi" w:hAnsi="Times New Roman"/>
          <w:szCs w:val="28"/>
          <w:lang w:eastAsia="en-US"/>
        </w:rPr>
      </w:pPr>
    </w:p>
    <w:p w:rsidR="00C36E9F" w:rsidRPr="00C36E9F" w:rsidRDefault="00C36E9F" w:rsidP="00C36E9F">
      <w:pPr>
        <w:keepNext/>
        <w:spacing w:line="240" w:lineRule="atLeast"/>
        <w:jc w:val="center"/>
        <w:outlineLvl w:val="0"/>
        <w:rPr>
          <w:rFonts w:ascii="Times New Roman" w:hAnsi="Times New Roman"/>
          <w:szCs w:val="28"/>
        </w:rPr>
      </w:pPr>
      <w:r w:rsidRPr="00C36E9F">
        <w:rPr>
          <w:rFonts w:ascii="Times New Roman" w:hAnsi="Times New Roman"/>
          <w:szCs w:val="28"/>
        </w:rPr>
        <w:t>1. Исполнение бюджета Фонда по доходам</w:t>
      </w:r>
    </w:p>
    <w:p w:rsidR="00C36E9F" w:rsidRPr="00C36E9F" w:rsidRDefault="00C36E9F" w:rsidP="00C36E9F">
      <w:pPr>
        <w:spacing w:line="240" w:lineRule="atLeast"/>
        <w:jc w:val="center"/>
        <w:rPr>
          <w:rFonts w:ascii="Times New Roman" w:eastAsiaTheme="minorHAnsi" w:hAnsi="Times New Roman"/>
          <w:szCs w:val="28"/>
        </w:rPr>
      </w:pPr>
    </w:p>
    <w:p w:rsidR="00C36E9F" w:rsidRPr="00C36E9F" w:rsidRDefault="00C36E9F" w:rsidP="00C36E9F">
      <w:pPr>
        <w:keepNext/>
        <w:spacing w:line="240" w:lineRule="atLeast"/>
        <w:contextualSpacing/>
        <w:jc w:val="center"/>
        <w:outlineLvl w:val="1"/>
        <w:rPr>
          <w:rFonts w:ascii="Times New Roman" w:eastAsiaTheme="minorHAnsi" w:hAnsi="Times New Roman"/>
          <w:szCs w:val="28"/>
          <w:lang w:eastAsia="en-US"/>
        </w:rPr>
      </w:pPr>
      <w:r w:rsidRPr="00C36E9F">
        <w:rPr>
          <w:rFonts w:ascii="Times New Roman" w:eastAsiaTheme="minorHAnsi" w:hAnsi="Times New Roman"/>
          <w:szCs w:val="28"/>
          <w:lang w:eastAsia="en-US"/>
        </w:rPr>
        <w:t>1.1. Налоговые и неналоговые доходы</w:t>
      </w:r>
    </w:p>
    <w:p w:rsidR="00C36E9F" w:rsidRPr="00C36E9F" w:rsidRDefault="00C36E9F" w:rsidP="00C36E9F">
      <w:pPr>
        <w:spacing w:line="240" w:lineRule="atLeast"/>
        <w:jc w:val="center"/>
        <w:rPr>
          <w:rFonts w:ascii="Times New Roman" w:eastAsiaTheme="minorHAnsi" w:hAnsi="Times New Roman"/>
          <w:szCs w:val="28"/>
        </w:rPr>
      </w:pPr>
    </w:p>
    <w:p w:rsidR="00C36E9F" w:rsidRPr="00C36E9F" w:rsidRDefault="00C36E9F" w:rsidP="00C36E9F">
      <w:pPr>
        <w:spacing w:line="240" w:lineRule="atLeast"/>
        <w:jc w:val="center"/>
        <w:outlineLvl w:val="2"/>
        <w:rPr>
          <w:rFonts w:ascii="Times New Roman" w:eastAsiaTheme="minorHAnsi" w:hAnsi="Times New Roman"/>
          <w:szCs w:val="28"/>
          <w:lang w:eastAsia="en-US"/>
        </w:rPr>
      </w:pPr>
      <w:r w:rsidRPr="00C36E9F">
        <w:rPr>
          <w:rFonts w:ascii="Times New Roman" w:eastAsiaTheme="minorHAnsi" w:hAnsi="Times New Roman"/>
          <w:szCs w:val="28"/>
          <w:lang w:eastAsia="en-US"/>
        </w:rPr>
        <w:t>1.1.1. Страховые взносы на обязательное пенсионное страхование</w:t>
      </w:r>
    </w:p>
    <w:p w:rsidR="00C36E9F" w:rsidRPr="00C36E9F" w:rsidRDefault="00C36E9F" w:rsidP="00C36E9F">
      <w:pPr>
        <w:spacing w:line="240" w:lineRule="atLeast"/>
        <w:contextualSpacing/>
        <w:jc w:val="center"/>
        <w:rPr>
          <w:rFonts w:ascii="Times New Roman" w:eastAsiaTheme="minorHAnsi" w:hAnsi="Times New Roman"/>
          <w:szCs w:val="28"/>
          <w:lang w:eastAsia="en-US"/>
        </w:rPr>
      </w:pP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соответствии с Налоговым кодексом Российской Федерации </w:t>
      </w:r>
      <w:r w:rsidRPr="00C36E9F">
        <w:rPr>
          <w:rFonts w:ascii="Times New Roman" w:eastAsiaTheme="minorHAnsi" w:hAnsi="Times New Roman"/>
          <w:color w:val="000000" w:themeColor="text1"/>
          <w:szCs w:val="28"/>
          <w:lang w:eastAsia="en-US"/>
        </w:rPr>
        <w:br/>
        <w:t>и Федеральным законом от</w:t>
      </w:r>
      <w:r w:rsidRPr="00C36E9F">
        <w:rPr>
          <w:rFonts w:ascii="Times New Roman" w:eastAsiaTheme="minorHAnsi" w:hAnsi="Times New Roman"/>
          <w:szCs w:val="28"/>
          <w:lang w:eastAsia="en-US"/>
        </w:rPr>
        <w:t xml:space="preserve"> </w:t>
      </w:r>
      <w:r w:rsidRPr="00C36E9F">
        <w:rPr>
          <w:rFonts w:ascii="Times New Roman" w:eastAsiaTheme="minorHAnsi" w:hAnsi="Times New Roman"/>
          <w:color w:val="000000" w:themeColor="text1"/>
          <w:szCs w:val="28"/>
          <w:lang w:eastAsia="en-US"/>
        </w:rPr>
        <w:t>15</w:t>
      </w:r>
      <w:r w:rsidRPr="00C36E9F">
        <w:rPr>
          <w:rFonts w:ascii="Times New Roman" w:eastAsiaTheme="minorHAnsi" w:hAnsi="Times New Roman"/>
          <w:szCs w:val="28"/>
          <w:lang w:eastAsia="en-US"/>
        </w:rPr>
        <w:t> </w:t>
      </w:r>
      <w:r w:rsidRPr="00C36E9F">
        <w:rPr>
          <w:rFonts w:ascii="Times New Roman" w:eastAsiaTheme="minorHAnsi" w:hAnsi="Times New Roman"/>
          <w:color w:val="000000" w:themeColor="text1"/>
          <w:szCs w:val="28"/>
          <w:lang w:eastAsia="en-US"/>
        </w:rPr>
        <w:t>декабря</w:t>
      </w:r>
      <w:r w:rsidRPr="00C36E9F">
        <w:rPr>
          <w:rFonts w:ascii="Times New Roman" w:eastAsiaTheme="minorHAnsi" w:hAnsi="Times New Roman"/>
          <w:szCs w:val="28"/>
          <w:lang w:eastAsia="en-US"/>
        </w:rPr>
        <w:t xml:space="preserve"> </w:t>
      </w:r>
      <w:r w:rsidRPr="00C36E9F">
        <w:rPr>
          <w:rFonts w:ascii="Times New Roman" w:eastAsiaTheme="minorHAnsi" w:hAnsi="Times New Roman"/>
          <w:color w:val="000000" w:themeColor="text1"/>
          <w:szCs w:val="28"/>
          <w:lang w:eastAsia="en-US"/>
        </w:rPr>
        <w:t>2001</w:t>
      </w:r>
      <w:r w:rsidRPr="00C36E9F">
        <w:rPr>
          <w:rFonts w:ascii="Times New Roman" w:eastAsiaTheme="minorHAnsi" w:hAnsi="Times New Roman"/>
          <w:szCs w:val="28"/>
          <w:lang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szCs w:val="28"/>
          <w:lang w:eastAsia="en-US"/>
        </w:rPr>
        <w:t> </w:t>
      </w:r>
      <w:r w:rsidRPr="00C36E9F">
        <w:rPr>
          <w:rFonts w:ascii="Times New Roman" w:eastAsiaTheme="minorHAnsi" w:hAnsi="Times New Roman"/>
          <w:color w:val="000000" w:themeColor="text1"/>
          <w:szCs w:val="28"/>
          <w:lang w:eastAsia="en-US"/>
        </w:rPr>
        <w:t xml:space="preserve">167-ФЗ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Об обязательном пенсионном страховании в Российской Федерации</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(далее - Федеральный закон №</w:t>
      </w:r>
      <w:r w:rsidRPr="00C36E9F">
        <w:rPr>
          <w:rFonts w:ascii="Times New Roman" w:eastAsiaTheme="minorHAnsi" w:hAnsi="Times New Roman"/>
          <w:szCs w:val="28"/>
          <w:lang w:eastAsia="en-US"/>
        </w:rPr>
        <w:t> </w:t>
      </w:r>
      <w:r w:rsidRPr="00C36E9F">
        <w:rPr>
          <w:rFonts w:ascii="Times New Roman" w:eastAsiaTheme="minorHAnsi" w:hAnsi="Times New Roman"/>
          <w:color w:val="000000" w:themeColor="text1"/>
          <w:szCs w:val="28"/>
          <w:lang w:eastAsia="en-US"/>
        </w:rPr>
        <w:t xml:space="preserve">167-ФЗ) тариф страхового взноса на обязательное пенсионное страхование </w:t>
      </w:r>
      <w:r w:rsidR="000B241F">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 на обязательное социальное страхование сформирован исходя </w:t>
      </w:r>
      <w:r w:rsidRPr="00C36E9F">
        <w:rPr>
          <w:rFonts w:ascii="Times New Roman" w:eastAsiaTheme="minorHAnsi" w:hAnsi="Times New Roman"/>
          <w:color w:val="000000" w:themeColor="text1"/>
          <w:spacing w:val="-2"/>
          <w:szCs w:val="28"/>
          <w:lang w:eastAsia="en-US"/>
        </w:rPr>
        <w:t>из единых тарифов страховых взносов в размере 30% в пределах установленной</w:t>
      </w:r>
      <w:r w:rsidRPr="00C36E9F">
        <w:rPr>
          <w:rFonts w:ascii="Times New Roman" w:eastAsiaTheme="minorHAnsi" w:hAnsi="Times New Roman"/>
          <w:color w:val="000000" w:themeColor="text1"/>
          <w:szCs w:val="28"/>
          <w:lang w:eastAsia="en-US"/>
        </w:rPr>
        <w:t xml:space="preserve"> величины базы для исчисления страховых взносов и 15,1% с сумм выплат, превышающих единую предельную величину базы для исчисления страховых взносов, с учетом норматива в размере 72,8% на ОПС и в размере 8,9% на ОСС. Предельная величина базы для исчисления страховых взносов в отношении каждого физического лица с учетом применения повышающих коэффициентов, установленных законодательством, к размеру средней заработной платы </w:t>
      </w:r>
      <w:r w:rsidRPr="00C36E9F">
        <w:rPr>
          <w:rFonts w:ascii="Times New Roman" w:eastAsiaTheme="minorHAnsi" w:hAnsi="Times New Roman"/>
          <w:color w:val="000000" w:themeColor="text1"/>
          <w:szCs w:val="28"/>
          <w:lang w:eastAsia="en-US"/>
        </w:rPr>
        <w:br/>
        <w:t xml:space="preserve">в Российской Федерации на 2025 год составила </w:t>
      </w:r>
      <w:r w:rsidRPr="00C36E9F">
        <w:rPr>
          <w:rFonts w:ascii="Times New Roman" w:eastAsiaTheme="minorHAnsi" w:hAnsi="Times New Roman"/>
          <w:szCs w:val="28"/>
          <w:lang w:eastAsia="en-US"/>
        </w:rPr>
        <w:t>2 759</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тыс.</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рублей (против 2 225</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тыс. рублей в 2024 году).</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Для отдельных категорий плательщиков применены пониженные тарифы страховых взносов с учетом установленных сроков их действия.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соответствии с Законом о бюджете Фонда на 2025 год объем поступлений страховых взносов на обязательное пенсионное страхование (ОПС) </w:t>
      </w:r>
      <w:r w:rsidRPr="00C36E9F">
        <w:rPr>
          <w:rFonts w:ascii="Times New Roman" w:eastAsiaTheme="minorHAnsi" w:hAnsi="Times New Roman"/>
          <w:color w:val="000000" w:themeColor="text1"/>
          <w:szCs w:val="28"/>
          <w:lang w:eastAsia="en-US"/>
        </w:rPr>
        <w:lastRenderedPageBreak/>
        <w:t xml:space="preserve">в бюджет Фонда определен в сумме </w:t>
      </w:r>
      <w:r w:rsidRPr="00C36E9F">
        <w:rPr>
          <w:rFonts w:ascii="Times New Roman" w:eastAsiaTheme="minorHAnsi" w:hAnsi="Times New Roman"/>
          <w:szCs w:val="28"/>
          <w:lang w:eastAsia="en-US"/>
        </w:rPr>
        <w:t>10 444,49 </w:t>
      </w:r>
      <w:r w:rsidRPr="00C36E9F">
        <w:rPr>
          <w:rFonts w:ascii="Times New Roman" w:eastAsiaTheme="minorHAnsi" w:hAnsi="Times New Roman"/>
          <w:color w:val="000000" w:themeColor="text1"/>
          <w:szCs w:val="28"/>
          <w:lang w:eastAsia="en-US"/>
        </w:rPr>
        <w:t xml:space="preserve">млрд. рублей исходя </w:t>
      </w:r>
      <w:r w:rsidRPr="00C36E9F">
        <w:rPr>
          <w:rFonts w:ascii="Times New Roman" w:eastAsiaTheme="minorHAnsi" w:hAnsi="Times New Roman"/>
          <w:color w:val="000000" w:themeColor="text1"/>
          <w:szCs w:val="28"/>
          <w:lang w:eastAsia="en-US"/>
        </w:rPr>
        <w:br/>
        <w:t xml:space="preserve">из прогнозируемого фонда заработной платы (далее - ФЗП) </w:t>
      </w:r>
      <w:r w:rsidRPr="00C36E9F">
        <w:rPr>
          <w:rFonts w:ascii="Times New Roman" w:eastAsiaTheme="minorHAnsi" w:hAnsi="Times New Roman"/>
          <w:szCs w:val="28"/>
          <w:lang w:eastAsia="en-US"/>
        </w:rPr>
        <w:t>- 46 115 </w:t>
      </w:r>
      <w:r w:rsidRPr="00C36E9F">
        <w:rPr>
          <w:rFonts w:ascii="Times New Roman" w:eastAsiaTheme="minorHAnsi" w:hAnsi="Times New Roman"/>
          <w:color w:val="000000" w:themeColor="text1"/>
          <w:szCs w:val="28"/>
          <w:lang w:eastAsia="en-US"/>
        </w:rPr>
        <w:t xml:space="preserve">млрд. рублей. </w:t>
      </w:r>
      <w:r w:rsidRPr="00C36E9F">
        <w:rPr>
          <w:rFonts w:ascii="Times New Roman" w:eastAsiaTheme="minorHAnsi" w:hAnsi="Times New Roman"/>
          <w:szCs w:val="28"/>
          <w:lang w:eastAsia="en-US"/>
        </w:rPr>
        <w:t>По оценке Минэкономразвития России ФЗП на 2025</w:t>
      </w:r>
      <w:r w:rsidR="00F05D18">
        <w:rPr>
          <w:rFonts w:ascii="Times New Roman" w:eastAsiaTheme="minorHAnsi" w:hAnsi="Times New Roman"/>
          <w:szCs w:val="28"/>
          <w:lang w:eastAsia="en-US"/>
        </w:rPr>
        <w:t> </w:t>
      </w:r>
      <w:r w:rsidRPr="00C36E9F">
        <w:rPr>
          <w:rFonts w:ascii="Times New Roman" w:eastAsiaTheme="minorHAnsi" w:hAnsi="Times New Roman"/>
          <w:szCs w:val="28"/>
          <w:lang w:eastAsia="en-US"/>
        </w:rPr>
        <w:t xml:space="preserve">год вырос на 6 176 млрд. рублей и составил 52 291 млрд. рублей, что на 13,4% выше аналогичного показателя 2024 года. </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В целом страховых взносов на ОПС за 2025 год поступило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10 849,8</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 xml:space="preserve">млрд. рублей (103,9% от суммы, предусмотренной Законом о бюджете Фонда на 2025 год), что на 1 525,6 млрд. рублей больше фактических поступлений за 2024 год. </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Объем поступлений страховых взносов на ОПС на выплату страховой пенсии в 2025 году составил 10 849,7 млрд.</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Страховые взносы на выплату страховых пенсий от плательщиков, производящих выплаты и иные вознаграждения физическим лицам, с учетом погашения задолженности за истекшие расчетные периоды в 2025</w:t>
      </w:r>
      <w:r w:rsidR="00F05D18">
        <w:rPr>
          <w:rFonts w:ascii="Times New Roman" w:eastAsiaTheme="minorHAnsi" w:hAnsi="Times New Roman"/>
          <w:szCs w:val="28"/>
          <w:lang w:eastAsia="en-US"/>
        </w:rPr>
        <w:t> </w:t>
      </w:r>
      <w:r w:rsidRPr="00C36E9F">
        <w:rPr>
          <w:rFonts w:ascii="Times New Roman" w:eastAsiaTheme="minorHAnsi" w:hAnsi="Times New Roman"/>
          <w:szCs w:val="28"/>
          <w:lang w:eastAsia="en-US"/>
        </w:rPr>
        <w:t>году составили 10</w:t>
      </w:r>
      <w:r w:rsidR="00F05D18">
        <w:rPr>
          <w:rFonts w:ascii="Times New Roman" w:eastAsiaTheme="minorHAnsi" w:hAnsi="Times New Roman"/>
          <w:szCs w:val="28"/>
          <w:lang w:eastAsia="en-US"/>
        </w:rPr>
        <w:t> </w:t>
      </w:r>
      <w:r w:rsidRPr="00C36E9F">
        <w:rPr>
          <w:rFonts w:ascii="Times New Roman" w:eastAsiaTheme="minorHAnsi" w:hAnsi="Times New Roman"/>
          <w:szCs w:val="28"/>
          <w:lang w:eastAsia="en-US"/>
        </w:rPr>
        <w:t>264</w:t>
      </w:r>
      <w:r w:rsidR="00F05D18">
        <w:rPr>
          <w:rFonts w:ascii="Times New Roman" w:eastAsiaTheme="minorHAnsi" w:hAnsi="Times New Roman"/>
          <w:szCs w:val="28"/>
          <w:lang w:eastAsia="en-US"/>
        </w:rPr>
        <w:t> </w:t>
      </w:r>
      <w:r w:rsidRPr="00C36E9F">
        <w:rPr>
          <w:rFonts w:ascii="Times New Roman" w:eastAsiaTheme="minorHAnsi" w:hAnsi="Times New Roman"/>
          <w:szCs w:val="28"/>
          <w:lang w:eastAsia="en-US"/>
        </w:rPr>
        <w:t>996,0 млн. рублей, а также за расчетные периоды до 2023 года включительно - 3 025,9 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Страховые взносы на ОПС,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ОПС, с указанных выплат сложились в сумме 134,3 млн.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szCs w:val="28"/>
          <w:lang w:eastAsia="en-US"/>
        </w:rPr>
        <w:t xml:space="preserve">Страховые взносы на страховую пенсию в фиксированном размере </w:t>
      </w:r>
      <w:r w:rsidRPr="00C36E9F">
        <w:rPr>
          <w:rFonts w:ascii="Times New Roman" w:eastAsiaTheme="minorHAnsi" w:hAnsi="Times New Roman"/>
          <w:szCs w:val="28"/>
          <w:lang w:eastAsia="en-US"/>
        </w:rPr>
        <w:br/>
        <w:t xml:space="preserve">от плательщиков, не производящих выплаты физическим лицам (в том числе индивидуальным предпринимателям, адвокатам, медиаторам, нотариусам, занимающимся частной практикой, арбитражным управляющим, оценщикам, патентным поверенным и иным лицам, занимающимся в установленном законодательством Российской Федерации порядке частной практикой), </w:t>
      </w:r>
      <w:r w:rsidRPr="00C36E9F">
        <w:rPr>
          <w:rFonts w:ascii="Times New Roman" w:eastAsiaTheme="minorHAnsi" w:hAnsi="Times New Roman"/>
          <w:szCs w:val="28"/>
          <w:lang w:eastAsia="en-US"/>
        </w:rPr>
        <w:br/>
        <w:t xml:space="preserve">с учетом поступлений с дохода, превышающего 300,0 </w:t>
      </w:r>
      <w:r w:rsidRPr="00C36E9F">
        <w:rPr>
          <w:rFonts w:ascii="Times New Roman" w:eastAsiaTheme="minorHAnsi" w:hAnsi="Times New Roman"/>
          <w:color w:val="000000" w:themeColor="text1"/>
          <w:szCs w:val="28"/>
          <w:lang w:eastAsia="en-US"/>
        </w:rPr>
        <w:t xml:space="preserve">тыс. рублей за расчетный период, а также в счет погашения задолженности за расчетные периоды, истекшие до 2024 года, с учетом поступлений от плательщиков, осуществляющих предпринимательскую или иную профессиональную деятельность, поставленных на учет в налоговых органах на территории Донецкой Народной Республики, Луганской Народной Республики, Запорожской области или Херсонской области и осуществляющих деятельность в указанных субъектах Российской Федерации, поступили в сумме </w:t>
      </w:r>
      <w:r w:rsidRPr="00C36E9F">
        <w:rPr>
          <w:rFonts w:ascii="Times New Roman" w:eastAsiaTheme="minorHAnsi" w:hAnsi="Times New Roman"/>
          <w:szCs w:val="28"/>
          <w:lang w:eastAsia="en-US"/>
        </w:rPr>
        <w:t>415 696,0 </w:t>
      </w:r>
      <w:r w:rsidRPr="00C36E9F">
        <w:rPr>
          <w:rFonts w:ascii="Times New Roman" w:eastAsiaTheme="minorHAnsi" w:hAnsi="Times New Roman"/>
          <w:color w:val="000000" w:themeColor="text1"/>
          <w:szCs w:val="28"/>
          <w:lang w:eastAsia="en-US"/>
        </w:rPr>
        <w:t>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lastRenderedPageBreak/>
        <w:t xml:space="preserve">Поступление страховых взносов на страховую пенсию в счет погашения недоимки по страховым взносам в размере, определяемом </w:t>
      </w:r>
      <w:r w:rsidRPr="00C36E9F">
        <w:rPr>
          <w:rFonts w:ascii="Times New Roman" w:eastAsiaTheme="minorHAnsi" w:hAnsi="Times New Roman"/>
          <w:szCs w:val="28"/>
          <w:lang w:eastAsia="en-US"/>
        </w:rPr>
        <w:t>исходя из стоимости страхового года по расчетным периодам, истекшим до 1 января 2023 года, составило 0,1 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Поступление сумм в счет погашения недоимки по страховым взносам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на страховую пенсию в виде фиксированного платежа по расчетным периодам, истекшим до 1 января 2023 года, составило 7</w:t>
      </w:r>
      <w:r w:rsidR="00F05D18">
        <w:rPr>
          <w:rFonts w:ascii="Times New Roman" w:eastAsiaTheme="minorHAnsi" w:hAnsi="Times New Roman"/>
          <w:szCs w:val="28"/>
          <w:lang w:eastAsia="en-US"/>
        </w:rPr>
        <w:t> </w:t>
      </w:r>
      <w:r w:rsidRPr="00C36E9F">
        <w:rPr>
          <w:rFonts w:ascii="Times New Roman" w:eastAsiaTheme="minorHAnsi" w:hAnsi="Times New Roman"/>
          <w:szCs w:val="28"/>
          <w:lang w:eastAsia="en-US"/>
        </w:rPr>
        <w:t>534,5 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Поступления страховых взносов на страховую пенсию </w:t>
      </w:r>
      <w:r w:rsidRPr="00C36E9F">
        <w:rPr>
          <w:rFonts w:ascii="Times New Roman" w:eastAsiaTheme="minorHAnsi" w:hAnsi="Times New Roman"/>
          <w:szCs w:val="28"/>
          <w:lang w:eastAsia="en-US"/>
        </w:rPr>
        <w:br/>
        <w:t xml:space="preserve">по дополнительному тарифу, установленному для отдельных категорий страхователей в отношении выплат в пользу застрахованных лиц, занятых </w:t>
      </w:r>
      <w:r w:rsidRPr="00C36E9F">
        <w:rPr>
          <w:rFonts w:ascii="Times New Roman" w:eastAsiaTheme="minorHAnsi" w:hAnsi="Times New Roman"/>
          <w:szCs w:val="28"/>
          <w:lang w:eastAsia="en-US"/>
        </w:rPr>
        <w:br/>
        <w:t xml:space="preserve">на работах, дающих право на назначение страховой пенсии ранее общеустановленного пенсионного возраста, за 2025 год составили всего 155 184,2 млн. рублей, в том числе: по пункту 1 части 1 статьи 30 </w:t>
      </w:r>
      <w:r w:rsidRPr="00C36E9F">
        <w:rPr>
          <w:rFonts w:ascii="Times New Roman" w:eastAsiaTheme="minorHAnsi" w:hAnsi="Times New Roman"/>
          <w:szCs w:val="28"/>
          <w:lang w:eastAsia="en-US"/>
        </w:rPr>
        <w:br/>
        <w:t xml:space="preserve">Федерального закона от 28 декабря 2013 г. № 400-ФЗ </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О страховых пенсиях</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 (далее - Федеральный закон </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О страховых пенсиях</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 </w:t>
      </w:r>
      <w:r w:rsidR="00F05D18">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 47</w:t>
      </w:r>
      <w:r w:rsidR="00F05D18">
        <w:rPr>
          <w:rFonts w:ascii="Times New Roman" w:eastAsiaTheme="minorHAnsi" w:hAnsi="Times New Roman"/>
          <w:szCs w:val="28"/>
          <w:lang w:eastAsia="en-US"/>
        </w:rPr>
        <w:t> </w:t>
      </w:r>
      <w:r w:rsidRPr="00C36E9F">
        <w:rPr>
          <w:rFonts w:ascii="Times New Roman" w:eastAsiaTheme="minorHAnsi" w:hAnsi="Times New Roman"/>
          <w:szCs w:val="28"/>
          <w:lang w:eastAsia="en-US"/>
        </w:rPr>
        <w:t xml:space="preserve">842,3 млн. рублей, </w:t>
      </w:r>
      <w:r w:rsidR="000B241F">
        <w:rPr>
          <w:rFonts w:ascii="Times New Roman" w:eastAsiaTheme="minorHAnsi" w:hAnsi="Times New Roman"/>
          <w:szCs w:val="28"/>
          <w:lang w:eastAsia="en-US"/>
        </w:rPr>
        <w:br/>
      </w:r>
      <w:r w:rsidRPr="000B241F">
        <w:rPr>
          <w:rFonts w:ascii="Times New Roman" w:eastAsiaTheme="minorHAnsi" w:hAnsi="Times New Roman"/>
          <w:spacing w:val="-2"/>
          <w:szCs w:val="28"/>
          <w:lang w:eastAsia="en-US"/>
        </w:rPr>
        <w:t xml:space="preserve">по пунктам 2 - 18 части 1 статьи 30 Федерального закона </w:t>
      </w:r>
      <w:r w:rsidR="000B241F" w:rsidRPr="000B241F">
        <w:rPr>
          <w:rFonts w:ascii="Times New Roman" w:eastAsiaTheme="minorHAnsi" w:hAnsi="Times New Roman"/>
          <w:spacing w:val="-2"/>
          <w:szCs w:val="28"/>
          <w:lang w:eastAsia="en-US"/>
        </w:rPr>
        <w:t>"</w:t>
      </w:r>
      <w:r w:rsidRPr="000B241F">
        <w:rPr>
          <w:rFonts w:ascii="Times New Roman" w:eastAsiaTheme="minorHAnsi" w:hAnsi="Times New Roman"/>
          <w:spacing w:val="-2"/>
          <w:szCs w:val="28"/>
          <w:lang w:eastAsia="en-US"/>
        </w:rPr>
        <w:t>О страховых пенсиях</w:t>
      </w:r>
      <w:r w:rsidR="000B241F" w:rsidRPr="000B241F">
        <w:rPr>
          <w:rFonts w:ascii="Times New Roman" w:eastAsiaTheme="minorHAnsi" w:hAnsi="Times New Roman"/>
          <w:spacing w:val="-2"/>
          <w:szCs w:val="28"/>
          <w:lang w:eastAsia="en-US"/>
        </w:rPr>
        <w:t>"</w:t>
      </w:r>
      <w:r w:rsidRPr="000B241F">
        <w:rPr>
          <w:rFonts w:ascii="Times New Roman" w:eastAsiaTheme="minorHAnsi" w:hAnsi="Times New Roman"/>
          <w:spacing w:val="-2"/>
          <w:szCs w:val="28"/>
          <w:lang w:eastAsia="en-US"/>
        </w:rPr>
        <w:t xml:space="preserve"> -</w:t>
      </w:r>
      <w:r w:rsidRPr="00C36E9F">
        <w:rPr>
          <w:rFonts w:ascii="Times New Roman" w:eastAsiaTheme="minorHAnsi" w:hAnsi="Times New Roman"/>
          <w:szCs w:val="28"/>
          <w:lang w:eastAsia="en-US"/>
        </w:rPr>
        <w:t xml:space="preserve"> 107 341,9 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Страховые взносы, уплачиваемые лицами, добровольно вступившими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в правоотношения по ОПС, зачисляемые в Фонд на выплату страховой пенсии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за 2025 год, поступили в объеме 3 166,4 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Страховые взносы на ОПС, зачисляемые в бюджет Фонда на выплату накопительной пенсии, за 2025 год поступили в сумме 21,2 млн. рублей. </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Взносы от организаций, использующих труд членов летных экипажей воздушных судов гражданской авиации, зачисляемые в Фонд на выплату ежемесячной доплаты к пенсии, поступили в бюджет Фонда за отчетный период в сумме 11 824,3 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Взносы от организаций угольной промышленности, зачисляемые в Фонд на выплату ежемесячной доплаты к пенсии отдельным категориям работников угольной промышленности, за отчетный период поступили в сумме</w:t>
      </w:r>
      <w:r w:rsidRPr="00C36E9F">
        <w:rPr>
          <w:rFonts w:ascii="Times New Roman" w:eastAsiaTheme="minorHAnsi" w:hAnsi="Times New Roman"/>
          <w:color w:val="FF0000"/>
          <w:szCs w:val="28"/>
          <w:lang w:eastAsia="en-US"/>
        </w:rPr>
        <w:t xml:space="preserve"> </w:t>
      </w:r>
      <w:r w:rsidRPr="00C36E9F">
        <w:rPr>
          <w:rFonts w:ascii="Times New Roman" w:eastAsiaTheme="minorHAnsi" w:hAnsi="Times New Roman"/>
          <w:szCs w:val="28"/>
          <w:lang w:eastAsia="en-US"/>
        </w:rPr>
        <w:t>4 928,4 млн. рублей.</w:t>
      </w:r>
    </w:p>
    <w:p w:rsidR="00C36E9F" w:rsidRPr="00C36E9F" w:rsidRDefault="00C36E9F" w:rsidP="00C36E9F">
      <w:pPr>
        <w:contextualSpacing/>
        <w:rPr>
          <w:rFonts w:ascii="Times New Roman" w:eastAsiaTheme="minorHAnsi" w:hAnsi="Times New Roman"/>
          <w:szCs w:val="28"/>
          <w:lang w:eastAsia="en-US"/>
        </w:rPr>
      </w:pPr>
    </w:p>
    <w:p w:rsidR="00C36E9F" w:rsidRPr="00C36E9F" w:rsidRDefault="00C36E9F" w:rsidP="00C36E9F">
      <w:pPr>
        <w:jc w:val="center"/>
        <w:outlineLvl w:val="2"/>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1.1.2. Страховые взносы на обязательное социальное страхование </w:t>
      </w:r>
      <w:r w:rsidRPr="00C36E9F">
        <w:rPr>
          <w:rFonts w:ascii="Times New Roman" w:eastAsiaTheme="minorHAnsi" w:hAnsi="Times New Roman"/>
          <w:szCs w:val="28"/>
          <w:lang w:eastAsia="en-US"/>
        </w:rPr>
        <w:br/>
        <w:t>на случай временной нетрудоспособности и в связи с материнством</w:t>
      </w:r>
    </w:p>
    <w:p w:rsidR="00C36E9F" w:rsidRPr="00C36E9F" w:rsidRDefault="00C36E9F" w:rsidP="00C36E9F">
      <w:pPr>
        <w:tabs>
          <w:tab w:val="left" w:pos="1165"/>
        </w:tabs>
        <w:contextualSpacing/>
        <w:rPr>
          <w:rFonts w:ascii="Times New Roman" w:eastAsiaTheme="minorHAnsi" w:hAnsi="Times New Roman"/>
          <w:szCs w:val="28"/>
          <w:lang w:eastAsia="en-US"/>
        </w:rPr>
      </w:pP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В 2025 году в доход бюджета Фонда поступили страховые взносы </w:t>
      </w:r>
      <w:r w:rsidRPr="00C36E9F">
        <w:rPr>
          <w:rFonts w:ascii="Times New Roman" w:eastAsiaTheme="minorHAnsi" w:hAnsi="Times New Roman"/>
          <w:szCs w:val="28"/>
          <w:lang w:eastAsia="en-US"/>
        </w:rPr>
        <w:br/>
        <w:t>на ОСС в сумме 1</w:t>
      </w:r>
      <w:r w:rsidR="00F05D18">
        <w:rPr>
          <w:rFonts w:ascii="Times New Roman" w:eastAsiaTheme="minorHAnsi" w:hAnsi="Times New Roman"/>
          <w:szCs w:val="28"/>
          <w:lang w:eastAsia="en-US"/>
        </w:rPr>
        <w:t> </w:t>
      </w:r>
      <w:r w:rsidRPr="00C36E9F">
        <w:rPr>
          <w:rFonts w:ascii="Times New Roman" w:eastAsiaTheme="minorHAnsi" w:hAnsi="Times New Roman"/>
          <w:szCs w:val="28"/>
          <w:lang w:eastAsia="en-US"/>
        </w:rPr>
        <w:t>262,4 млрд. рублей или 102,4% утвержденных бюджетных назначений, в том числе:</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lastRenderedPageBreak/>
        <w:t>предусмотренные законодательством Российской Федерации о</w:t>
      </w:r>
      <w:r w:rsidR="00F05D18">
        <w:rPr>
          <w:rFonts w:ascii="Times New Roman" w:eastAsiaTheme="minorHAnsi" w:hAnsi="Times New Roman"/>
          <w:szCs w:val="28"/>
          <w:lang w:eastAsia="en-US"/>
        </w:rPr>
        <w:t> </w:t>
      </w:r>
      <w:r w:rsidRPr="00C36E9F">
        <w:rPr>
          <w:rFonts w:ascii="Times New Roman" w:eastAsiaTheme="minorHAnsi" w:hAnsi="Times New Roman"/>
          <w:szCs w:val="28"/>
          <w:lang w:eastAsia="en-US"/>
        </w:rPr>
        <w:t xml:space="preserve">налогах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и сборах в сумме 1 254 924,0</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от организаций, производящих выплаты и иные вознаграждения в пользу прокуроров, сотрудников Следственного комитета Российской Федерации, судей федеральных судов, мировых судей в объеме</w:t>
      </w:r>
      <w:r w:rsidRPr="00C36E9F">
        <w:rPr>
          <w:rFonts w:ascii="Times New Roman" w:eastAsiaTheme="minorHAnsi" w:hAnsi="Times New Roman"/>
          <w:color w:val="FF0000"/>
          <w:szCs w:val="28"/>
          <w:lang w:eastAsia="en-US"/>
        </w:rPr>
        <w:t xml:space="preserve"> </w:t>
      </w:r>
      <w:r w:rsidRPr="00C36E9F">
        <w:rPr>
          <w:rFonts w:ascii="Times New Roman" w:eastAsiaTheme="minorHAnsi" w:hAnsi="Times New Roman"/>
          <w:szCs w:val="28"/>
          <w:lang w:eastAsia="en-US"/>
        </w:rPr>
        <w:t>5</w:t>
      </w:r>
      <w:r w:rsidR="00F05D18">
        <w:rPr>
          <w:rFonts w:ascii="Times New Roman" w:eastAsiaTheme="minorHAnsi" w:hAnsi="Times New Roman"/>
          <w:szCs w:val="28"/>
          <w:lang w:eastAsia="en-US"/>
        </w:rPr>
        <w:t> </w:t>
      </w:r>
      <w:r w:rsidRPr="00C36E9F">
        <w:rPr>
          <w:rFonts w:ascii="Times New Roman" w:eastAsiaTheme="minorHAnsi" w:hAnsi="Times New Roman"/>
          <w:szCs w:val="28"/>
          <w:lang w:eastAsia="en-US"/>
        </w:rPr>
        <w:t>319,0 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за расчетные периоды, истекшие до 1 января 2023 года, в сумме</w:t>
      </w:r>
      <w:r w:rsidRPr="00C36E9F">
        <w:rPr>
          <w:rFonts w:ascii="Times New Roman" w:eastAsiaTheme="minorHAnsi" w:hAnsi="Times New Roman"/>
          <w:color w:val="FF0000"/>
          <w:szCs w:val="28"/>
          <w:lang w:eastAsia="en-US"/>
        </w:rPr>
        <w:t xml:space="preserve"> </w:t>
      </w:r>
      <w:r w:rsidRPr="00C36E9F">
        <w:rPr>
          <w:rFonts w:ascii="Times New Roman" w:eastAsiaTheme="minorHAnsi" w:hAnsi="Times New Roman"/>
          <w:szCs w:val="28"/>
          <w:lang w:eastAsia="en-US"/>
        </w:rPr>
        <w:t>344,5</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млн.</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уплачиваемые лицами, добровольно вступившими в правоотношения </w:t>
      </w:r>
      <w:r w:rsidRPr="00C36E9F">
        <w:rPr>
          <w:rFonts w:ascii="Times New Roman" w:eastAsiaTheme="minorHAnsi" w:hAnsi="Times New Roman"/>
          <w:szCs w:val="28"/>
          <w:lang w:eastAsia="en-US"/>
        </w:rPr>
        <w:br/>
        <w:t xml:space="preserve">по ОСС, в </w:t>
      </w:r>
      <w:r w:rsidRPr="00C36E9F">
        <w:rPr>
          <w:rFonts w:ascii="Times New Roman" w:eastAsiaTheme="minorHAnsi" w:hAnsi="Times New Roman"/>
          <w:color w:val="000000" w:themeColor="text1"/>
          <w:szCs w:val="28"/>
          <w:lang w:eastAsia="en-US"/>
        </w:rPr>
        <w:t>объеме</w:t>
      </w:r>
      <w:r w:rsidRPr="00C36E9F">
        <w:rPr>
          <w:rFonts w:ascii="Times New Roman" w:eastAsiaTheme="minorHAnsi" w:hAnsi="Times New Roman"/>
          <w:color w:val="FF0000"/>
          <w:szCs w:val="28"/>
          <w:lang w:eastAsia="en-US"/>
        </w:rPr>
        <w:t xml:space="preserve"> </w:t>
      </w:r>
      <w:r w:rsidRPr="00C36E9F">
        <w:rPr>
          <w:rFonts w:ascii="Times New Roman" w:eastAsiaTheme="minorHAnsi" w:hAnsi="Times New Roman"/>
          <w:szCs w:val="28"/>
          <w:lang w:eastAsia="en-US"/>
        </w:rPr>
        <w:t>656,1 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предусмотренные законодательством Российской Федерации о налогах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и сборах, уплачиваемые плательщиками страховых взносов, производящими выплаты и иные вознаграждения в пользу физических лиц, подлежащих </w:t>
      </w:r>
      <w:r w:rsidR="000B241F">
        <w:rPr>
          <w:rFonts w:ascii="Times New Roman" w:eastAsiaTheme="minorHAnsi" w:hAnsi="Times New Roman"/>
          <w:szCs w:val="28"/>
          <w:lang w:eastAsia="en-US"/>
        </w:rPr>
        <w:br/>
        <w:t xml:space="preserve"> </w:t>
      </w:r>
      <w:r w:rsidRPr="00C36E9F">
        <w:rPr>
          <w:rFonts w:ascii="Times New Roman" w:eastAsiaTheme="minorHAnsi" w:hAnsi="Times New Roman"/>
          <w:szCs w:val="28"/>
          <w:lang w:eastAsia="en-US"/>
        </w:rPr>
        <w:t xml:space="preserve">в соответствии с международными договорами Российской Федерации отдельным видам (отдельному виду) обязательного социального страхования,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с указанных выплат, в сумме 1</w:t>
      </w:r>
      <w:r w:rsidR="00F05D18">
        <w:rPr>
          <w:rFonts w:ascii="Times New Roman" w:eastAsiaTheme="minorHAnsi" w:hAnsi="Times New Roman"/>
          <w:szCs w:val="28"/>
          <w:lang w:eastAsia="en-US"/>
        </w:rPr>
        <w:t> </w:t>
      </w:r>
      <w:r w:rsidRPr="00C36E9F">
        <w:rPr>
          <w:rFonts w:ascii="Times New Roman" w:eastAsiaTheme="minorHAnsi" w:hAnsi="Times New Roman"/>
          <w:szCs w:val="28"/>
          <w:lang w:eastAsia="en-US"/>
        </w:rPr>
        <w:t>196,9</w:t>
      </w:r>
      <w:r w:rsidR="00F05D18">
        <w:rPr>
          <w:rFonts w:ascii="Times New Roman" w:eastAsiaTheme="minorHAnsi" w:hAnsi="Times New Roman"/>
          <w:szCs w:val="28"/>
          <w:lang w:eastAsia="en-US"/>
        </w:rPr>
        <w:t> </w:t>
      </w:r>
      <w:r w:rsidRPr="00C36E9F">
        <w:rPr>
          <w:rFonts w:ascii="Times New Roman" w:eastAsiaTheme="minorHAnsi" w:hAnsi="Times New Roman"/>
          <w:szCs w:val="28"/>
          <w:lang w:eastAsia="en-US"/>
        </w:rPr>
        <w:t>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При этом поступление страховых взносов на ОСС по сравнению </w:t>
      </w:r>
      <w:r w:rsidRPr="00C36E9F">
        <w:rPr>
          <w:rFonts w:ascii="Times New Roman" w:eastAsiaTheme="minorHAnsi" w:hAnsi="Times New Roman"/>
          <w:szCs w:val="28"/>
          <w:lang w:eastAsia="en-US"/>
        </w:rPr>
        <w:br/>
        <w:t>с 2024 годом выросло на 166,7 млрд. рублей или на 15,2%.</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Согласно положениям Федерального закона от 16 июля 1999 г. №</w:t>
      </w:r>
      <w:r w:rsidR="00F05D18">
        <w:rPr>
          <w:rFonts w:ascii="Times New Roman" w:eastAsiaTheme="minorHAnsi" w:hAnsi="Times New Roman"/>
          <w:szCs w:val="28"/>
          <w:lang w:eastAsia="en-US"/>
        </w:rPr>
        <w:t> </w:t>
      </w:r>
      <w:r w:rsidRPr="00C36E9F">
        <w:rPr>
          <w:rFonts w:ascii="Times New Roman" w:eastAsiaTheme="minorHAnsi" w:hAnsi="Times New Roman"/>
          <w:szCs w:val="28"/>
          <w:lang w:eastAsia="en-US"/>
        </w:rPr>
        <w:t xml:space="preserve">165-ФЗ </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Об основах обязательного социального страхования</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 действовавшим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в 2025 году, и Налогового кодекса Российской Федерации суммы выпадающих доходов бюджета </w:t>
      </w:r>
      <w:r w:rsidRPr="00C36E9F">
        <w:rPr>
          <w:rFonts w:ascii="Times New Roman" w:eastAsiaTheme="minorHAnsi" w:hAnsi="Times New Roman"/>
          <w:bCs/>
          <w:szCs w:val="28"/>
          <w:lang w:eastAsia="en-US"/>
        </w:rPr>
        <w:t>Фонда</w:t>
      </w:r>
      <w:r w:rsidRPr="00C36E9F">
        <w:rPr>
          <w:rFonts w:ascii="Times New Roman" w:eastAsiaTheme="minorHAnsi" w:hAnsi="Times New Roman"/>
          <w:szCs w:val="28"/>
          <w:lang w:eastAsia="en-US"/>
        </w:rPr>
        <w:t xml:space="preserve"> в связи с установлением пониженных тарифов страховых взносов на обязательное социальное страхование компенсируются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за счет межбюджетных трансфертов из федерального бюджета, предоставляемых бюджету Фонда (в 2025 году на компенсацию выпадающих доходов из федерального бюджета в бюджет Фонда поступило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117,2 млрд. рублей).</w:t>
      </w:r>
    </w:p>
    <w:p w:rsidR="00C36E9F" w:rsidRPr="00C36E9F" w:rsidRDefault="00C36E9F" w:rsidP="00C36E9F">
      <w:pPr>
        <w:contextualSpacing/>
        <w:rPr>
          <w:rFonts w:ascii="Times New Roman" w:eastAsiaTheme="minorHAnsi" w:hAnsi="Times New Roman"/>
          <w:szCs w:val="28"/>
          <w:lang w:eastAsia="en-US"/>
        </w:rPr>
      </w:pPr>
    </w:p>
    <w:p w:rsidR="00C36E9F" w:rsidRPr="00C36E9F" w:rsidRDefault="00C36E9F" w:rsidP="00C36E9F">
      <w:pPr>
        <w:jc w:val="center"/>
        <w:outlineLvl w:val="2"/>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1.1.3. Страховые взносы на обязательное социальное страхование </w:t>
      </w:r>
      <w:r w:rsidRPr="00C36E9F">
        <w:rPr>
          <w:rFonts w:ascii="Times New Roman" w:eastAsiaTheme="minorHAnsi" w:hAnsi="Times New Roman"/>
          <w:szCs w:val="28"/>
          <w:lang w:eastAsia="en-US"/>
        </w:rPr>
        <w:br/>
        <w:t>от несчастных случаев на производстве и профессиональных заболеваний</w:t>
      </w:r>
    </w:p>
    <w:p w:rsidR="00C36E9F" w:rsidRPr="00C36E9F" w:rsidRDefault="00C36E9F" w:rsidP="00C36E9F">
      <w:pPr>
        <w:contextualSpacing/>
        <w:rPr>
          <w:rFonts w:ascii="Times New Roman" w:eastAsiaTheme="minorHAnsi" w:hAnsi="Times New Roman"/>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2025 году в бюджет Фонда поступили страховые взносы </w:t>
      </w:r>
      <w:r w:rsidRPr="00C36E9F">
        <w:rPr>
          <w:rFonts w:ascii="Times New Roman" w:eastAsiaTheme="minorHAnsi" w:hAnsi="Times New Roman"/>
          <w:color w:val="000000" w:themeColor="text1"/>
          <w:szCs w:val="28"/>
          <w:lang w:eastAsia="en-US"/>
        </w:rPr>
        <w:br/>
        <w:t xml:space="preserve">на обязательное социальное страхование от несчастных случаев </w:t>
      </w:r>
      <w:r w:rsidRPr="00C36E9F">
        <w:rPr>
          <w:rFonts w:ascii="Times New Roman" w:eastAsiaTheme="minorHAnsi" w:hAnsi="Times New Roman"/>
          <w:color w:val="000000" w:themeColor="text1"/>
          <w:szCs w:val="28"/>
          <w:lang w:eastAsia="en-US"/>
        </w:rPr>
        <w:br/>
        <w:t xml:space="preserve">на производстве и профессиональных заболеваний, включая недоимку, пени </w:t>
      </w:r>
      <w:r w:rsidR="000B241F">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 штрафы, в сумме </w:t>
      </w:r>
      <w:r w:rsidRPr="00C36E9F">
        <w:rPr>
          <w:rFonts w:ascii="Times New Roman" w:eastAsiaTheme="minorHAnsi" w:hAnsi="Times New Roman"/>
          <w:szCs w:val="28"/>
          <w:lang w:eastAsia="en-US"/>
        </w:rPr>
        <w:t xml:space="preserve">299,6 </w:t>
      </w:r>
      <w:r w:rsidRPr="00C36E9F">
        <w:rPr>
          <w:rFonts w:ascii="Times New Roman" w:eastAsiaTheme="minorHAnsi" w:hAnsi="Times New Roman"/>
          <w:color w:val="000000" w:themeColor="text1"/>
          <w:szCs w:val="28"/>
          <w:lang w:eastAsia="en-US"/>
        </w:rPr>
        <w:t xml:space="preserve">млрд. рублей или </w:t>
      </w:r>
      <w:r w:rsidRPr="00C36E9F">
        <w:rPr>
          <w:rFonts w:ascii="Times New Roman" w:eastAsiaTheme="minorHAnsi" w:hAnsi="Times New Roman"/>
          <w:szCs w:val="28"/>
          <w:lang w:eastAsia="en-US"/>
        </w:rPr>
        <w:t>107,9</w:t>
      </w:r>
      <w:r w:rsidRPr="00C36E9F">
        <w:rPr>
          <w:rFonts w:ascii="Times New Roman" w:eastAsiaTheme="minorHAnsi" w:hAnsi="Times New Roman"/>
          <w:color w:val="000000" w:themeColor="text1"/>
          <w:szCs w:val="28"/>
          <w:lang w:eastAsia="en-US"/>
        </w:rPr>
        <w:t xml:space="preserve">% от запланированных.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К уровню 2024 года поступления выросли на </w:t>
      </w:r>
      <w:r w:rsidRPr="00C36E9F">
        <w:rPr>
          <w:rFonts w:ascii="Times New Roman" w:eastAsiaTheme="minorHAnsi" w:hAnsi="Times New Roman"/>
          <w:szCs w:val="28"/>
          <w:lang w:eastAsia="en-US"/>
        </w:rPr>
        <w:t>15,4</w:t>
      </w:r>
      <w:r w:rsidRPr="00C36E9F">
        <w:rPr>
          <w:rFonts w:ascii="Times New Roman" w:eastAsiaTheme="minorHAnsi" w:hAnsi="Times New Roman"/>
          <w:color w:val="000000" w:themeColor="text1"/>
          <w:szCs w:val="28"/>
          <w:lang w:eastAsia="en-US"/>
        </w:rPr>
        <w:t xml:space="preserve">% или </w:t>
      </w:r>
      <w:r w:rsidRPr="00C36E9F">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 xml:space="preserve">на </w:t>
      </w:r>
      <w:r w:rsidRPr="00C36E9F">
        <w:rPr>
          <w:rFonts w:ascii="Times New Roman" w:eastAsiaTheme="minorHAnsi" w:hAnsi="Times New Roman"/>
          <w:bCs/>
          <w:szCs w:val="28"/>
          <w:lang w:eastAsia="en-US"/>
        </w:rPr>
        <w:t>40,1</w:t>
      </w:r>
      <w:r w:rsidRPr="00C36E9F">
        <w:rPr>
          <w:rFonts w:ascii="Times New Roman" w:eastAsiaTheme="minorHAnsi" w:hAnsi="Times New Roman"/>
          <w:szCs w:val="28"/>
          <w:lang w:eastAsia="en-US"/>
        </w:rPr>
        <w:t> </w:t>
      </w:r>
      <w:r w:rsidRPr="00C36E9F">
        <w:rPr>
          <w:rFonts w:ascii="Times New Roman" w:eastAsiaTheme="minorHAnsi" w:hAnsi="Times New Roman"/>
          <w:color w:val="000000" w:themeColor="text1"/>
          <w:szCs w:val="28"/>
          <w:lang w:eastAsia="en-US"/>
        </w:rPr>
        <w:t>млрд. рублей.</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szCs w:val="28"/>
          <w:lang w:eastAsia="en-US"/>
        </w:rPr>
        <w:t xml:space="preserve">Увеличение поступлений страховых взносов обусловлено увеличением ФЗП, на который начисляются взносы (сложившегося по итогам 2025 года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lastRenderedPageBreak/>
        <w:t xml:space="preserve">в сумме 55 558,1 млрд. рублей), на 6,2% к учтенному </w:t>
      </w:r>
      <w:r w:rsidRPr="00C36E9F">
        <w:rPr>
          <w:rFonts w:ascii="Times New Roman" w:eastAsiaTheme="minorHAnsi" w:hAnsi="Times New Roman"/>
          <w:color w:val="000000" w:themeColor="text1"/>
          <w:szCs w:val="28"/>
          <w:lang w:eastAsia="en-US"/>
        </w:rPr>
        <w:t xml:space="preserve">в расчетах к Закону </w:t>
      </w:r>
      <w:r w:rsidR="000B241F">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о бюджете Фонда на 2025 год </w:t>
      </w:r>
      <w:r w:rsidRPr="00C36E9F">
        <w:rPr>
          <w:rFonts w:ascii="Times New Roman" w:eastAsiaTheme="minorHAnsi" w:hAnsi="Times New Roman"/>
          <w:szCs w:val="28"/>
          <w:lang w:eastAsia="en-US"/>
        </w:rPr>
        <w:t>(52 291 </w:t>
      </w:r>
      <w:r w:rsidRPr="00C36E9F">
        <w:rPr>
          <w:rFonts w:ascii="Times New Roman" w:eastAsiaTheme="minorHAnsi" w:hAnsi="Times New Roman"/>
          <w:color w:val="000000" w:themeColor="text1"/>
          <w:szCs w:val="28"/>
          <w:lang w:eastAsia="en-US"/>
        </w:rPr>
        <w:t xml:space="preserve">млрд. рублей). </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Средний размер тарифа страховых взносов сложился в размере 0,53%, </w:t>
      </w:r>
      <w:r w:rsidR="000B241F">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что на 0,01 процентных пункта больше планового тарифа (0,52%). </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Фактический коэффициент полноты сбора страховых взносов составил 0,9992, что больше планового показателя (0,9770) на 0,0222. </w:t>
      </w:r>
    </w:p>
    <w:p w:rsidR="00C36E9F" w:rsidRPr="00C36E9F" w:rsidRDefault="00C36E9F" w:rsidP="00C36E9F">
      <w:pPr>
        <w:autoSpaceDE w:val="0"/>
        <w:autoSpaceDN w:val="0"/>
        <w:adjustRightInd w:val="0"/>
        <w:spacing w:line="240" w:lineRule="atLeast"/>
        <w:ind w:firstLine="567"/>
        <w:rPr>
          <w:rFonts w:ascii="Times New Roman" w:eastAsiaTheme="minorHAnsi" w:hAnsi="Times New Roman"/>
          <w:szCs w:val="28"/>
          <w:lang w:eastAsia="en-US"/>
        </w:rPr>
      </w:pPr>
    </w:p>
    <w:p w:rsidR="00C36E9F" w:rsidRPr="00C36E9F" w:rsidRDefault="00C36E9F" w:rsidP="00C36E9F">
      <w:pPr>
        <w:spacing w:line="240" w:lineRule="atLeast"/>
        <w:jc w:val="center"/>
        <w:outlineLvl w:val="2"/>
        <w:rPr>
          <w:rFonts w:ascii="Times New Roman" w:eastAsiaTheme="minorHAnsi" w:hAnsi="Times New Roman"/>
          <w:szCs w:val="28"/>
          <w:lang w:eastAsia="en-US"/>
        </w:rPr>
      </w:pPr>
      <w:r w:rsidRPr="00C36E9F">
        <w:rPr>
          <w:rFonts w:ascii="Times New Roman" w:eastAsiaTheme="minorHAnsi" w:hAnsi="Times New Roman"/>
          <w:szCs w:val="28"/>
          <w:lang w:eastAsia="en-US"/>
        </w:rPr>
        <w:t>1.1.4. Реализация федеральных законов от 1 апреля 1996 г.</w:t>
      </w:r>
      <w:r w:rsidRPr="00C36E9F">
        <w:rPr>
          <w:rFonts w:ascii="Times New Roman" w:eastAsiaTheme="minorHAnsi" w:hAnsi="Times New Roman"/>
          <w:szCs w:val="28"/>
          <w:lang w:eastAsia="en-US"/>
        </w:rPr>
        <w:br/>
        <w:t xml:space="preserve">№ 27-ФЗ </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Об индивидуальном (персонифицированном) учете</w:t>
      </w:r>
      <w:r w:rsidRPr="00C36E9F">
        <w:rPr>
          <w:rFonts w:ascii="Times New Roman" w:eastAsiaTheme="minorHAnsi" w:hAnsi="Times New Roman"/>
          <w:szCs w:val="28"/>
          <w:lang w:eastAsia="en-US"/>
        </w:rPr>
        <w:br/>
        <w:t>в системах обязательного пенсионного страхования и обязательного социального страхования</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 и от 30 апреля 2008 г. № 56-ФЗ</w:t>
      </w:r>
      <w:r w:rsidRPr="00C36E9F">
        <w:rPr>
          <w:rFonts w:ascii="Times New Roman" w:eastAsiaTheme="minorHAnsi" w:hAnsi="Times New Roman"/>
          <w:szCs w:val="28"/>
          <w:lang w:eastAsia="en-US"/>
        </w:rPr>
        <w:br/>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О дополнительных страховых взносах на накопительную пенсию</w:t>
      </w:r>
      <w:r w:rsidRPr="00C36E9F">
        <w:rPr>
          <w:rFonts w:ascii="Times New Roman" w:eastAsiaTheme="minorHAnsi" w:hAnsi="Times New Roman"/>
          <w:szCs w:val="28"/>
          <w:lang w:eastAsia="en-US"/>
        </w:rPr>
        <w:br/>
        <w:t>и государственной поддержке формирования пенсионных накоплений</w:t>
      </w:r>
      <w:r w:rsidR="000B241F">
        <w:rPr>
          <w:rFonts w:ascii="Times New Roman" w:eastAsiaTheme="minorHAnsi" w:hAnsi="Times New Roman"/>
          <w:szCs w:val="28"/>
          <w:lang w:eastAsia="en-US"/>
        </w:rPr>
        <w:t>"</w:t>
      </w:r>
    </w:p>
    <w:p w:rsidR="00C36E9F" w:rsidRPr="00C36E9F" w:rsidRDefault="00C36E9F" w:rsidP="00C36E9F">
      <w:pPr>
        <w:autoSpaceDE w:val="0"/>
        <w:autoSpaceDN w:val="0"/>
        <w:adjustRightInd w:val="0"/>
        <w:spacing w:line="240" w:lineRule="atLeast"/>
        <w:contextualSpacing/>
        <w:jc w:val="left"/>
        <w:rPr>
          <w:rFonts w:ascii="Times New Roman" w:eastAsiaTheme="minorHAnsi" w:hAnsi="Times New Roman"/>
          <w:i/>
          <w:iCs/>
          <w:szCs w:val="28"/>
          <w:lang w:eastAsia="en-US"/>
        </w:rPr>
      </w:pPr>
    </w:p>
    <w:p w:rsidR="00C36E9F" w:rsidRPr="00C36E9F" w:rsidRDefault="00C36E9F" w:rsidP="00C36E9F">
      <w:pPr>
        <w:spacing w:before="60"/>
        <w:ind w:firstLine="680"/>
        <w:contextualSpacing/>
        <w:rPr>
          <w:rFonts w:ascii="Times New Roman" w:eastAsiaTheme="minorHAnsi" w:hAnsi="Times New Roman"/>
          <w:iCs/>
          <w:szCs w:val="28"/>
          <w:lang w:eastAsia="en-US"/>
        </w:rPr>
      </w:pPr>
      <w:r w:rsidRPr="00C36E9F">
        <w:rPr>
          <w:rFonts w:ascii="Times New Roman" w:eastAsiaTheme="minorHAnsi" w:hAnsi="Times New Roman"/>
          <w:color w:val="000000" w:themeColor="text1"/>
          <w:szCs w:val="28"/>
          <w:lang w:eastAsia="en-US"/>
        </w:rPr>
        <w:t>По состоянию на 1</w:t>
      </w:r>
      <w:r w:rsidR="000B241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color w:val="000000" w:themeColor="text1"/>
          <w:szCs w:val="28"/>
          <w:lang w:eastAsia="en-US"/>
        </w:rPr>
        <w:t xml:space="preserve">января 2026 года в информационной базе персонифицированного учета содержится </w:t>
      </w:r>
      <w:r w:rsidRPr="00C36E9F">
        <w:rPr>
          <w:rFonts w:ascii="Times New Roman" w:eastAsiaTheme="minorHAnsi" w:hAnsi="Times New Roman"/>
          <w:szCs w:val="28"/>
          <w:lang w:eastAsia="en-US"/>
        </w:rPr>
        <w:t>161,3 </w:t>
      </w:r>
      <w:r w:rsidRPr="00C36E9F">
        <w:rPr>
          <w:rFonts w:ascii="Times New Roman" w:eastAsiaTheme="minorHAnsi" w:hAnsi="Times New Roman"/>
          <w:color w:val="000000" w:themeColor="text1"/>
          <w:szCs w:val="28"/>
          <w:lang w:eastAsia="en-US"/>
        </w:rPr>
        <w:t>млн. актуальных индивидуальных лицевых счетов.</w:t>
      </w:r>
    </w:p>
    <w:p w:rsidR="00C36E9F" w:rsidRPr="00C36E9F" w:rsidRDefault="00C36E9F" w:rsidP="00C36E9F">
      <w:pPr>
        <w:autoSpaceDE w:val="0"/>
        <w:autoSpaceDN w:val="0"/>
        <w:adjustRightInd w:val="0"/>
        <w:ind w:firstLine="680"/>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 xml:space="preserve">В 2025 году </w:t>
      </w:r>
      <w:r w:rsidRPr="00C36E9F">
        <w:rPr>
          <w:rFonts w:ascii="Times New Roman" w:eastAsiaTheme="minorHAnsi" w:hAnsi="Times New Roman"/>
          <w:bCs/>
          <w:szCs w:val="28"/>
          <w:lang w:eastAsia="en-US"/>
        </w:rPr>
        <w:t>Фондом</w:t>
      </w:r>
      <w:r w:rsidRPr="00C36E9F">
        <w:rPr>
          <w:rFonts w:ascii="Times New Roman" w:eastAsiaTheme="minorHAnsi" w:hAnsi="Times New Roman"/>
          <w:iCs/>
          <w:szCs w:val="28"/>
          <w:lang w:eastAsia="en-US"/>
        </w:rPr>
        <w:t xml:space="preserve"> и его территориальными органами была продолжена реализация Федерального закона от</w:t>
      </w:r>
      <w:r w:rsidRPr="00C36E9F">
        <w:rPr>
          <w:rFonts w:ascii="Times New Roman" w:eastAsiaTheme="minorHAnsi" w:hAnsi="Times New Roman"/>
          <w:szCs w:val="28"/>
          <w:lang w:eastAsia="en-US"/>
        </w:rPr>
        <w:t> </w:t>
      </w:r>
      <w:r w:rsidRPr="00C36E9F">
        <w:rPr>
          <w:rFonts w:ascii="Times New Roman" w:eastAsiaTheme="minorHAnsi" w:hAnsi="Times New Roman"/>
          <w:iCs/>
          <w:szCs w:val="28"/>
          <w:lang w:eastAsia="en-US"/>
        </w:rPr>
        <w:t>30 апреля</w:t>
      </w:r>
      <w:r w:rsidRPr="00C36E9F">
        <w:rPr>
          <w:rFonts w:ascii="Times New Roman" w:eastAsiaTheme="minorHAnsi" w:hAnsi="Times New Roman"/>
          <w:szCs w:val="28"/>
          <w:lang w:eastAsia="en-US"/>
        </w:rPr>
        <w:t> </w:t>
      </w:r>
      <w:r w:rsidRPr="00C36E9F">
        <w:rPr>
          <w:rFonts w:ascii="Times New Roman" w:eastAsiaTheme="minorHAnsi" w:hAnsi="Times New Roman"/>
          <w:iCs/>
          <w:szCs w:val="28"/>
          <w:lang w:eastAsia="en-US"/>
        </w:rPr>
        <w:t>2008 г. №</w:t>
      </w:r>
      <w:r w:rsidRPr="00C36E9F">
        <w:rPr>
          <w:rFonts w:ascii="Times New Roman" w:eastAsiaTheme="minorHAnsi" w:hAnsi="Times New Roman"/>
          <w:szCs w:val="28"/>
          <w:lang w:eastAsia="en-US"/>
        </w:rPr>
        <w:t> </w:t>
      </w:r>
      <w:r w:rsidRPr="00C36E9F">
        <w:rPr>
          <w:rFonts w:ascii="Times New Roman" w:eastAsiaTheme="minorHAnsi" w:hAnsi="Times New Roman"/>
          <w:iCs/>
          <w:szCs w:val="28"/>
          <w:lang w:eastAsia="en-US"/>
        </w:rPr>
        <w:t xml:space="preserve">56-ФЗ </w:t>
      </w:r>
      <w:r w:rsidRPr="00C36E9F">
        <w:rPr>
          <w:rFonts w:ascii="Times New Roman" w:eastAsiaTheme="minorHAnsi" w:hAnsi="Times New Roman"/>
          <w:iCs/>
          <w:szCs w:val="28"/>
          <w:lang w:eastAsia="en-US"/>
        </w:rPr>
        <w:br/>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 xml:space="preserve">О дополнительных страховых взносах на накопительную пенсию </w:t>
      </w:r>
      <w:r w:rsidRPr="00C36E9F">
        <w:rPr>
          <w:rFonts w:ascii="Times New Roman" w:eastAsiaTheme="minorHAnsi" w:hAnsi="Times New Roman"/>
          <w:iCs/>
          <w:szCs w:val="28"/>
          <w:lang w:eastAsia="en-US"/>
        </w:rPr>
        <w:br/>
        <w:t>и государственной поддержке формирования пенсионных накоплений</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w:t>
      </w:r>
    </w:p>
    <w:p w:rsidR="00C36E9F" w:rsidRPr="00C36E9F" w:rsidRDefault="00C36E9F" w:rsidP="00C36E9F">
      <w:pPr>
        <w:autoSpaceDE w:val="0"/>
        <w:autoSpaceDN w:val="0"/>
        <w:adjustRightInd w:val="0"/>
        <w:ind w:firstLine="680"/>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По состоянию на 1 января 2026 года число граждан, состоящих </w:t>
      </w:r>
      <w:r w:rsidRPr="00C36E9F">
        <w:rPr>
          <w:rFonts w:ascii="Times New Roman" w:eastAsiaTheme="minorHAnsi" w:hAnsi="Times New Roman"/>
          <w:szCs w:val="28"/>
          <w:lang w:eastAsia="en-US"/>
        </w:rPr>
        <w:br/>
        <w:t>в правоотношениях по обязательному пенсионному страхованию в целях уплаты дополнительных страховых взносов, составило 14,6 млн. человек.</w:t>
      </w:r>
    </w:p>
    <w:p w:rsidR="00C36E9F" w:rsidRPr="00C36E9F" w:rsidRDefault="00C36E9F" w:rsidP="00C36E9F">
      <w:pPr>
        <w:autoSpaceDE w:val="0"/>
        <w:autoSpaceDN w:val="0"/>
        <w:adjustRightInd w:val="0"/>
        <w:ind w:firstLine="680"/>
        <w:contextualSpacing/>
        <w:rPr>
          <w:rFonts w:ascii="Times New Roman" w:hAnsi="Times New Roman"/>
          <w:szCs w:val="28"/>
        </w:rPr>
      </w:pPr>
      <w:r w:rsidRPr="00C36E9F">
        <w:rPr>
          <w:rFonts w:ascii="Times New Roman" w:hAnsi="Times New Roman"/>
          <w:szCs w:val="28"/>
        </w:rPr>
        <w:t>В 2025 году в бюджет Фонда поступило</w:t>
      </w:r>
      <w:r w:rsidRPr="00C36E9F">
        <w:rPr>
          <w:rFonts w:ascii="Times New Roman" w:eastAsiaTheme="minorHAnsi" w:hAnsi="Times New Roman"/>
          <w:szCs w:val="28"/>
          <w:lang w:eastAsia="en-US"/>
        </w:rPr>
        <w:t xml:space="preserve"> 201,6</w:t>
      </w:r>
      <w:r w:rsidRPr="00C36E9F">
        <w:rPr>
          <w:rFonts w:ascii="Times New Roman" w:hAnsi="Times New Roman"/>
          <w:szCs w:val="28"/>
        </w:rPr>
        <w:t> млн. рублей дополнительных страховых взносов на накопительную пенсию и взносов работодателей в пользу застрахованных лиц, уплачивающих дополнительные страховые взносы на накопительную пенсию.</w:t>
      </w:r>
    </w:p>
    <w:p w:rsidR="00C36E9F" w:rsidRPr="00C36E9F" w:rsidRDefault="00C36E9F" w:rsidP="00C36E9F">
      <w:pPr>
        <w:autoSpaceDE w:val="0"/>
        <w:autoSpaceDN w:val="0"/>
        <w:adjustRightInd w:val="0"/>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szCs w:val="28"/>
          <w:lang w:eastAsia="en-US"/>
        </w:rPr>
        <w:t xml:space="preserve">В 2025 году на софинансирование </w:t>
      </w:r>
      <w:r w:rsidRPr="00C36E9F">
        <w:rPr>
          <w:rFonts w:ascii="Times New Roman" w:eastAsiaTheme="minorHAnsi" w:hAnsi="Times New Roman"/>
          <w:iCs/>
          <w:color w:val="000000" w:themeColor="text1"/>
          <w:szCs w:val="28"/>
          <w:lang w:eastAsia="en-US"/>
        </w:rPr>
        <w:t xml:space="preserve">формирования пенсионных накоплений застрахованных лиц за счет средств Фонда национального благосостояния </w:t>
      </w:r>
      <w:r w:rsidR="000B241F">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 xml:space="preserve">в бюджет </w:t>
      </w:r>
      <w:r w:rsidRPr="00C36E9F">
        <w:rPr>
          <w:rFonts w:ascii="Times New Roman" w:eastAsiaTheme="minorHAnsi" w:hAnsi="Times New Roman"/>
          <w:bCs/>
          <w:szCs w:val="28"/>
          <w:lang w:eastAsia="en-US"/>
        </w:rPr>
        <w:t>Фонда</w:t>
      </w:r>
      <w:r w:rsidRPr="00C36E9F">
        <w:rPr>
          <w:rFonts w:ascii="Times New Roman" w:eastAsiaTheme="minorHAnsi" w:hAnsi="Times New Roman"/>
          <w:iCs/>
          <w:color w:val="000000" w:themeColor="text1"/>
          <w:szCs w:val="28"/>
          <w:lang w:eastAsia="en-US"/>
        </w:rPr>
        <w:t xml:space="preserve"> поступили средства из федерального бюджета в форме межбюджетных трансфертов в сумме </w:t>
      </w:r>
      <w:r w:rsidRPr="00C36E9F">
        <w:rPr>
          <w:rFonts w:ascii="Times New Roman" w:eastAsiaTheme="minorHAnsi" w:hAnsi="Times New Roman"/>
          <w:szCs w:val="28"/>
          <w:lang w:eastAsia="en-US"/>
        </w:rPr>
        <w:t xml:space="preserve">30,0 </w:t>
      </w:r>
      <w:r w:rsidRPr="00C36E9F">
        <w:rPr>
          <w:rFonts w:ascii="Times New Roman" w:eastAsiaTheme="minorHAnsi" w:hAnsi="Times New Roman"/>
          <w:iCs/>
          <w:color w:val="000000" w:themeColor="text1"/>
          <w:szCs w:val="28"/>
          <w:lang w:eastAsia="en-US"/>
        </w:rPr>
        <w:t xml:space="preserve">млн. рублей. </w:t>
      </w:r>
    </w:p>
    <w:p w:rsidR="00C36E9F" w:rsidRPr="00C36E9F" w:rsidRDefault="00C36E9F" w:rsidP="00C36E9F">
      <w:pPr>
        <w:spacing w:line="240" w:lineRule="atLeast"/>
        <w:contextualSpacing/>
        <w:rPr>
          <w:rFonts w:ascii="Times New Roman" w:eastAsiaTheme="minorHAnsi" w:hAnsi="Times New Roman"/>
          <w:iCs/>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bCs/>
          <w:iCs/>
          <w:color w:val="000000" w:themeColor="text1"/>
          <w:szCs w:val="28"/>
          <w:lang w:eastAsia="en-US"/>
        </w:rPr>
      </w:pPr>
      <w:r w:rsidRPr="00C36E9F">
        <w:rPr>
          <w:rFonts w:ascii="Times New Roman" w:eastAsiaTheme="minorHAnsi" w:hAnsi="Times New Roman"/>
          <w:bCs/>
          <w:iCs/>
          <w:color w:val="000000" w:themeColor="text1"/>
          <w:szCs w:val="28"/>
          <w:lang w:eastAsia="en-US"/>
        </w:rPr>
        <w:t>1.1.5. Налоги на совокупный доход</w:t>
      </w:r>
    </w:p>
    <w:p w:rsidR="00C36E9F" w:rsidRPr="00C36E9F" w:rsidRDefault="00C36E9F" w:rsidP="00C36E9F">
      <w:pPr>
        <w:spacing w:line="240" w:lineRule="atLeast"/>
        <w:contextualSpacing/>
        <w:jc w:val="center"/>
        <w:rPr>
          <w:rFonts w:ascii="Times New Roman" w:eastAsiaTheme="minorHAnsi" w:hAnsi="Times New Roman"/>
          <w:i/>
          <w:szCs w:val="28"/>
          <w:lang w:eastAsia="en-US"/>
        </w:rPr>
      </w:pP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 xml:space="preserve">Поступление сумм минимального налога, зачисляемого </w:t>
      </w:r>
      <w:r w:rsidRPr="00C36E9F">
        <w:rPr>
          <w:rFonts w:ascii="Times New Roman" w:eastAsiaTheme="minorHAnsi" w:hAnsi="Times New Roman"/>
          <w:iCs/>
          <w:szCs w:val="28"/>
          <w:lang w:eastAsia="en-US"/>
        </w:rPr>
        <w:br/>
        <w:t>в бюджет Фонда (уплаченного (взысканного) за налоговые периоды, истекшие до 1 января 2011</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iCs/>
          <w:szCs w:val="28"/>
          <w:lang w:eastAsia="en-US"/>
        </w:rPr>
        <w:t xml:space="preserve">года) составило </w:t>
      </w:r>
      <w:r w:rsidRPr="00C36E9F">
        <w:rPr>
          <w:rFonts w:ascii="Times New Roman" w:eastAsiaTheme="minorHAnsi" w:hAnsi="Times New Roman"/>
          <w:szCs w:val="28"/>
          <w:lang w:eastAsia="en-US"/>
        </w:rPr>
        <w:t xml:space="preserve">25,2 </w:t>
      </w:r>
      <w:r w:rsidRPr="00C36E9F">
        <w:rPr>
          <w:rFonts w:ascii="Times New Roman" w:eastAsiaTheme="minorHAnsi" w:hAnsi="Times New Roman"/>
          <w:iCs/>
          <w:szCs w:val="28"/>
          <w:lang w:eastAsia="en-US"/>
        </w:rPr>
        <w:t xml:space="preserve">тыс. рублей. </w:t>
      </w:r>
    </w:p>
    <w:p w:rsidR="00C36E9F" w:rsidRPr="00C36E9F" w:rsidRDefault="00F05D18" w:rsidP="00C36E9F">
      <w:pPr>
        <w:ind w:firstLine="680"/>
        <w:contextualSpacing/>
        <w:rPr>
          <w:rFonts w:ascii="Times New Roman" w:eastAsiaTheme="minorHAnsi" w:hAnsi="Times New Roman"/>
          <w:iCs/>
          <w:szCs w:val="28"/>
          <w:lang w:eastAsia="en-US"/>
        </w:rPr>
      </w:pPr>
      <w:r>
        <w:rPr>
          <w:rFonts w:ascii="Times New Roman" w:eastAsiaTheme="minorHAnsi" w:hAnsi="Times New Roman"/>
          <w:iCs/>
          <w:szCs w:val="28"/>
          <w:lang w:eastAsia="en-US"/>
        </w:rPr>
        <w:t>П</w:t>
      </w:r>
      <w:r w:rsidR="00C36E9F" w:rsidRPr="00C36E9F">
        <w:rPr>
          <w:rFonts w:ascii="Times New Roman" w:eastAsiaTheme="minorHAnsi" w:hAnsi="Times New Roman"/>
          <w:iCs/>
          <w:szCs w:val="28"/>
          <w:lang w:eastAsia="en-US"/>
        </w:rPr>
        <w:t>оступление сумм налогов на совокупный доход за 2025 год составило</w:t>
      </w:r>
      <w:r w:rsidR="00C36E9F" w:rsidRPr="00C36E9F">
        <w:rPr>
          <w:rFonts w:ascii="Times New Roman" w:eastAsiaTheme="minorHAnsi" w:hAnsi="Times New Roman"/>
          <w:iCs/>
          <w:color w:val="FF0000"/>
          <w:szCs w:val="28"/>
          <w:lang w:eastAsia="en-US"/>
        </w:rPr>
        <w:t xml:space="preserve"> </w:t>
      </w:r>
      <w:r w:rsidR="00C36E9F" w:rsidRPr="00C36E9F">
        <w:rPr>
          <w:rFonts w:ascii="Times New Roman" w:eastAsiaTheme="minorHAnsi" w:hAnsi="Times New Roman"/>
          <w:szCs w:val="28"/>
          <w:lang w:eastAsia="en-US"/>
        </w:rPr>
        <w:t xml:space="preserve">280,1 </w:t>
      </w:r>
      <w:r w:rsidR="00C36E9F" w:rsidRPr="00C36E9F">
        <w:rPr>
          <w:rFonts w:ascii="Times New Roman" w:eastAsiaTheme="minorHAnsi" w:hAnsi="Times New Roman"/>
          <w:iCs/>
          <w:szCs w:val="28"/>
          <w:lang w:eastAsia="en-US"/>
        </w:rPr>
        <w:t>тыс. рублей, в том числе:</w:t>
      </w:r>
    </w:p>
    <w:p w:rsidR="00C36E9F" w:rsidRPr="00C36E9F" w:rsidRDefault="00C36E9F" w:rsidP="00C36E9F">
      <w:pPr>
        <w:ind w:firstLine="709"/>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lastRenderedPageBreak/>
        <w:t xml:space="preserve">налога, взимаемого в связи с применением упрощенной системы налогообложения </w:t>
      </w:r>
      <w:r w:rsidRPr="00C36E9F">
        <w:rPr>
          <w:rFonts w:ascii="Times New Roman" w:eastAsiaTheme="minorHAnsi" w:hAnsi="Times New Roman"/>
          <w:szCs w:val="28"/>
          <w:lang w:eastAsia="en-US"/>
        </w:rPr>
        <w:t xml:space="preserve">302,2 </w:t>
      </w:r>
      <w:r w:rsidRPr="00C36E9F">
        <w:rPr>
          <w:rFonts w:ascii="Times New Roman" w:eastAsiaTheme="minorHAnsi" w:hAnsi="Times New Roman"/>
          <w:iCs/>
          <w:szCs w:val="28"/>
          <w:lang w:eastAsia="en-US"/>
        </w:rPr>
        <w:t xml:space="preserve">тыс. рублей; </w:t>
      </w:r>
    </w:p>
    <w:p w:rsidR="00C36E9F" w:rsidRPr="00C36E9F" w:rsidRDefault="00C36E9F" w:rsidP="00C36E9F">
      <w:pPr>
        <w:ind w:firstLine="709"/>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 xml:space="preserve">уточнение ранее поступивших сумм единого налога на вмененный доход для отдельных видов деятельности составило </w:t>
      </w:r>
      <w:r w:rsidRPr="00C36E9F">
        <w:rPr>
          <w:rFonts w:ascii="Times New Roman" w:eastAsiaTheme="minorHAnsi" w:hAnsi="Times New Roman"/>
          <w:bCs/>
          <w:iCs/>
          <w:szCs w:val="28"/>
          <w:lang w:eastAsia="en-US"/>
        </w:rPr>
        <w:t>22,1</w:t>
      </w:r>
      <w:r w:rsidRPr="00C36E9F">
        <w:rPr>
          <w:rFonts w:ascii="Times New Roman" w:eastAsiaTheme="minorHAnsi" w:hAnsi="Times New Roman"/>
          <w:szCs w:val="28"/>
          <w:lang w:eastAsia="en-US"/>
        </w:rPr>
        <w:t xml:space="preserve"> </w:t>
      </w:r>
      <w:r w:rsidRPr="00C36E9F">
        <w:rPr>
          <w:rFonts w:ascii="Times New Roman" w:eastAsiaTheme="minorHAnsi" w:hAnsi="Times New Roman"/>
          <w:iCs/>
          <w:szCs w:val="28"/>
          <w:lang w:eastAsia="en-US"/>
        </w:rPr>
        <w:t>тыс. рублей.</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szCs w:val="28"/>
          <w:lang w:eastAsia="en-US"/>
        </w:rPr>
        <w:t xml:space="preserve">Единый сельскохозяйственный налог поступил в бюджет Фонда в сумме </w:t>
      </w:r>
      <w:r w:rsidRPr="00C36E9F">
        <w:rPr>
          <w:rFonts w:ascii="Times New Roman" w:eastAsiaTheme="minorHAnsi" w:hAnsi="Times New Roman"/>
          <w:szCs w:val="28"/>
          <w:lang w:eastAsia="en-US"/>
        </w:rPr>
        <w:t>0,3</w:t>
      </w:r>
      <w:r w:rsidRPr="00C36E9F">
        <w:rPr>
          <w:rFonts w:ascii="Times New Roman" w:eastAsiaTheme="minorHAnsi" w:hAnsi="Times New Roman"/>
          <w:iCs/>
          <w:szCs w:val="28"/>
          <w:lang w:eastAsia="en-US"/>
        </w:rPr>
        <w:t xml:space="preserve"> тыс. рублей</w:t>
      </w:r>
      <w:r w:rsidRPr="00C36E9F">
        <w:rPr>
          <w:rFonts w:ascii="Times New Roman" w:eastAsiaTheme="minorHAnsi" w:hAnsi="Times New Roman"/>
          <w:iCs/>
          <w:color w:val="000000" w:themeColor="text1"/>
          <w:szCs w:val="28"/>
          <w:lang w:eastAsia="en-US"/>
        </w:rPr>
        <w:t>.</w:t>
      </w:r>
    </w:p>
    <w:p w:rsidR="00C36E9F" w:rsidRPr="00C36E9F" w:rsidRDefault="00C36E9F" w:rsidP="00C36E9F">
      <w:pPr>
        <w:spacing w:line="240" w:lineRule="atLeast"/>
        <w:contextualSpacing/>
        <w:rPr>
          <w:rFonts w:ascii="Times New Roman" w:eastAsiaTheme="minorHAnsi" w:hAnsi="Times New Roman"/>
          <w:iCs/>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bCs/>
          <w:iCs/>
          <w:color w:val="000000" w:themeColor="text1"/>
          <w:szCs w:val="28"/>
          <w:lang w:eastAsia="en-US"/>
        </w:rPr>
      </w:pPr>
      <w:r w:rsidRPr="00C36E9F">
        <w:rPr>
          <w:rFonts w:ascii="Times New Roman" w:eastAsiaTheme="minorHAnsi" w:hAnsi="Times New Roman"/>
          <w:bCs/>
          <w:iCs/>
          <w:color w:val="000000" w:themeColor="text1"/>
          <w:szCs w:val="28"/>
          <w:lang w:eastAsia="en-US"/>
        </w:rPr>
        <w:t xml:space="preserve">1.1.6. Задолженность и перерасчеты по отмененным налогам, </w:t>
      </w:r>
      <w:r w:rsidRPr="00C36E9F">
        <w:rPr>
          <w:rFonts w:ascii="Times New Roman" w:eastAsiaTheme="minorHAnsi" w:hAnsi="Times New Roman"/>
          <w:bCs/>
          <w:iCs/>
          <w:color w:val="000000" w:themeColor="text1"/>
          <w:szCs w:val="28"/>
          <w:lang w:eastAsia="en-US"/>
        </w:rPr>
        <w:br/>
        <w:t>сборам и иным обязательным платежам</w:t>
      </w:r>
    </w:p>
    <w:p w:rsidR="00C36E9F" w:rsidRPr="00C36E9F" w:rsidRDefault="00C36E9F" w:rsidP="00C36E9F">
      <w:pPr>
        <w:keepNext/>
        <w:spacing w:line="240" w:lineRule="atLeast"/>
        <w:contextualSpacing/>
        <w:jc w:val="left"/>
        <w:rPr>
          <w:rFonts w:ascii="Times New Roman" w:eastAsiaTheme="minorHAnsi" w:hAnsi="Times New Roman"/>
          <w:iCs/>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Недоимка, пени и штрафы по взносам в Фонд в связи с задолженностью, образовавшейся по состоянию на 1</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января</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2001</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 xml:space="preserve">г., на основании действующих графиков погашения задолженности, утвержденных в соответствии </w:t>
      </w:r>
      <w:r w:rsidR="000B241F">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с постановлениями Правительства Российской Федерации от 8 июня</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2001</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 xml:space="preserve">458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 порядке и условиях проведения реструктуризации просроченной задолженности (основного долга и процентов, пеней и штрафов) сельскохозяйственных предприятий и организаций по федеральным налогам </w:t>
      </w:r>
      <w:r w:rsidR="000B241F">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и сборам, а также по страховым взносам в бюджеты государственных внебюджетных фондов</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от</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1</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октября</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2001</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 xml:space="preserve">699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 Порядке и условиях проведения реструктуризации имеющейся у организаций по состоянию </w:t>
      </w:r>
      <w:r w:rsidRPr="00C36E9F">
        <w:rPr>
          <w:rFonts w:ascii="Times New Roman" w:eastAsiaTheme="minorHAnsi" w:hAnsi="Times New Roman"/>
          <w:color w:val="000000" w:themeColor="text1"/>
          <w:szCs w:val="28"/>
          <w:lang w:eastAsia="en-US"/>
        </w:rPr>
        <w:br/>
        <w:t>на 1</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января</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2001</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г. задолженности по страховым взносам в государственные социальные внебюджетные фонды, а также по пеням и штрафам, начисленным на указанную задолженность по данным учета налоговых органов на дату принятия решения о реструктуризации</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с соглашениями, заключенными </w:t>
      </w:r>
      <w:r w:rsidR="000B241F">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соответствии с Федеральным законом от 9 июля 2002 г. № 83-ФЗ </w:t>
      </w:r>
      <w:r w:rsidR="000B241F">
        <w:rPr>
          <w:rFonts w:ascii="Times New Roman" w:eastAsiaTheme="minorHAnsi" w:hAnsi="Times New Roman"/>
          <w:color w:val="000000" w:themeColor="text1"/>
          <w:szCs w:val="28"/>
          <w:lang w:eastAsia="en-US"/>
        </w:rPr>
        <w:br/>
        <w:t>"</w:t>
      </w:r>
      <w:r w:rsidRPr="00C36E9F">
        <w:rPr>
          <w:rFonts w:ascii="Times New Roman" w:eastAsiaTheme="minorHAnsi" w:hAnsi="Times New Roman"/>
          <w:color w:val="000000" w:themeColor="text1"/>
          <w:szCs w:val="28"/>
          <w:lang w:eastAsia="en-US"/>
        </w:rPr>
        <w:t>О финансовом оздоровлении сельскохозяйственных товаропроизводителей</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w:t>
      </w:r>
      <w:r w:rsidR="000B241F">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а также иными решениями Правительства Российской Федерации, поступили </w:t>
      </w:r>
      <w:r w:rsidRPr="00C36E9F">
        <w:rPr>
          <w:rFonts w:ascii="Times New Roman" w:eastAsiaTheme="minorHAnsi" w:hAnsi="Times New Roman"/>
          <w:color w:val="000000" w:themeColor="text1"/>
          <w:szCs w:val="28"/>
          <w:lang w:eastAsia="en-US"/>
        </w:rPr>
        <w:br/>
        <w:t xml:space="preserve">в сумме </w:t>
      </w:r>
      <w:r w:rsidRPr="00C36E9F">
        <w:rPr>
          <w:rFonts w:ascii="Times New Roman" w:eastAsiaTheme="minorHAnsi" w:hAnsi="Times New Roman"/>
          <w:bCs/>
          <w:szCs w:val="28"/>
          <w:lang w:eastAsia="en-US"/>
        </w:rPr>
        <w:t>3,6</w:t>
      </w:r>
      <w:r w:rsidRPr="00C36E9F">
        <w:rPr>
          <w:rFonts w:ascii="Times New Roman" w:eastAsiaTheme="minorHAnsi" w:hAnsi="Times New Roman"/>
          <w:szCs w:val="28"/>
          <w:lang w:eastAsia="en-US"/>
        </w:rPr>
        <w:t> </w:t>
      </w:r>
      <w:r w:rsidRPr="00C36E9F">
        <w:rPr>
          <w:rFonts w:ascii="Times New Roman" w:eastAsiaTheme="minorHAnsi" w:hAnsi="Times New Roman"/>
          <w:color w:val="000000" w:themeColor="text1"/>
          <w:szCs w:val="28"/>
          <w:lang w:eastAsia="en-US"/>
        </w:rPr>
        <w:t>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В соответствии с Федеральным законом от 24 июля 2009 г. № 213-ФЗ </w:t>
      </w:r>
      <w:r w:rsidRPr="00C36E9F">
        <w:rPr>
          <w:rFonts w:ascii="Times New Roman" w:eastAsiaTheme="minorHAnsi" w:hAnsi="Times New Roman"/>
          <w:szCs w:val="28"/>
          <w:lang w:eastAsia="en-US"/>
        </w:rPr>
        <w:br/>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w:t>
      </w:r>
      <w:r w:rsidRPr="00C36E9F">
        <w:rPr>
          <w:rFonts w:ascii="Times New Roman" w:eastAsiaTheme="minorHAnsi" w:hAnsi="Times New Roman"/>
          <w:szCs w:val="28"/>
          <w:lang w:eastAsia="en-US"/>
        </w:rPr>
        <w:br/>
        <w:t xml:space="preserve">с принятием Федерального закона </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О страховых взносах в Пенсионный фонд Российской Федерации, Фонд социального страхования Российской Федерации, </w:t>
      </w:r>
      <w:r w:rsidRPr="00C36E9F">
        <w:rPr>
          <w:rFonts w:ascii="Times New Roman" w:eastAsiaTheme="minorHAnsi" w:hAnsi="Times New Roman"/>
          <w:spacing w:val="-4"/>
          <w:szCs w:val="28"/>
          <w:lang w:eastAsia="en-US"/>
        </w:rPr>
        <w:t>Федеральный фонд обязательного медицинского страхования и территориальные</w:t>
      </w:r>
      <w:r w:rsidRPr="00C36E9F">
        <w:rPr>
          <w:rFonts w:ascii="Times New Roman" w:eastAsiaTheme="minorHAnsi" w:hAnsi="Times New Roman"/>
          <w:szCs w:val="28"/>
          <w:lang w:eastAsia="en-US"/>
        </w:rPr>
        <w:t xml:space="preserve"> фонды обязательного медицинского страхования</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 с 1 января 2010 года утратила свою силу глава 24 Налогового кодекса Российской Федерации </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Единый социальный налог</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 Уточнение ранее поступившей задолженности </w:t>
      </w:r>
      <w:r w:rsidRPr="00C36E9F">
        <w:rPr>
          <w:rFonts w:ascii="Times New Roman" w:eastAsiaTheme="minorHAnsi" w:hAnsi="Times New Roman"/>
          <w:szCs w:val="28"/>
          <w:lang w:eastAsia="en-US"/>
        </w:rPr>
        <w:lastRenderedPageBreak/>
        <w:t>плательщиков по отмененному единому социальному налогу составило</w:t>
      </w:r>
      <w:r w:rsidRPr="00C36E9F">
        <w:rPr>
          <w:rFonts w:ascii="Times New Roman" w:eastAsiaTheme="minorHAnsi" w:hAnsi="Times New Roman"/>
          <w:b/>
          <w:bCs/>
          <w:szCs w:val="28"/>
          <w:lang w:eastAsia="en-US"/>
        </w:rPr>
        <w:t xml:space="preserve"> </w:t>
      </w:r>
      <w:r w:rsidRPr="00C36E9F">
        <w:rPr>
          <w:rFonts w:ascii="Times New Roman" w:eastAsiaTheme="minorHAnsi" w:hAnsi="Times New Roman"/>
          <w:bCs/>
          <w:szCs w:val="28"/>
          <w:lang w:eastAsia="en-US"/>
        </w:rPr>
        <w:t>1,6</w:t>
      </w:r>
      <w:r w:rsidRPr="00C36E9F">
        <w:rPr>
          <w:rFonts w:ascii="Times New Roman" w:eastAsiaTheme="minorHAnsi" w:hAnsi="Times New Roman"/>
          <w:szCs w:val="28"/>
          <w:lang w:eastAsia="en-US"/>
        </w:rPr>
        <w:t> 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Уточнение ранее поступившего налога, взимаемого в виде стоимости патента в связи с применением упрощенной системы налогообложения, составило </w:t>
      </w:r>
      <w:r w:rsidRPr="00C36E9F">
        <w:rPr>
          <w:rFonts w:ascii="Times New Roman" w:eastAsiaTheme="minorHAnsi" w:hAnsi="Times New Roman"/>
          <w:bCs/>
          <w:szCs w:val="28"/>
          <w:lang w:eastAsia="en-US"/>
        </w:rPr>
        <w:t>0,6</w:t>
      </w:r>
      <w:r w:rsidR="000B241F">
        <w:rPr>
          <w:rFonts w:ascii="Times New Roman" w:eastAsiaTheme="minorHAnsi" w:hAnsi="Times New Roman"/>
          <w:b/>
          <w:bCs/>
          <w:szCs w:val="28"/>
          <w:lang w:eastAsia="en-US"/>
        </w:rPr>
        <w:t xml:space="preserve"> </w:t>
      </w:r>
      <w:r w:rsidRPr="00C36E9F">
        <w:rPr>
          <w:rFonts w:ascii="Times New Roman" w:eastAsiaTheme="minorHAnsi" w:hAnsi="Times New Roman"/>
          <w:szCs w:val="28"/>
          <w:lang w:eastAsia="en-US"/>
        </w:rPr>
        <w:t>тыс. рублей.</w:t>
      </w:r>
    </w:p>
    <w:p w:rsidR="00C36E9F" w:rsidRDefault="00C36E9F" w:rsidP="00C36E9F">
      <w:pPr>
        <w:spacing w:line="240" w:lineRule="atLeast"/>
        <w:contextualSpacing/>
        <w:jc w:val="left"/>
        <w:rPr>
          <w:rFonts w:ascii="Times New Roman" w:eastAsiaTheme="minorHAnsi" w:hAnsi="Times New Roman"/>
          <w:color w:val="000000" w:themeColor="text1"/>
          <w:szCs w:val="28"/>
          <w:lang w:eastAsia="en-US"/>
        </w:rPr>
      </w:pPr>
    </w:p>
    <w:p w:rsidR="00F05D18" w:rsidRPr="00C36E9F" w:rsidRDefault="00F05D18" w:rsidP="00C36E9F">
      <w:pPr>
        <w:spacing w:line="240" w:lineRule="atLeast"/>
        <w:contextualSpacing/>
        <w:jc w:val="left"/>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1.1.7. Доходы от использования имущества, находящегося </w:t>
      </w:r>
      <w:r w:rsidRPr="00C36E9F">
        <w:rPr>
          <w:rFonts w:ascii="Times New Roman" w:eastAsiaTheme="minorHAnsi" w:hAnsi="Times New Roman"/>
          <w:color w:val="000000" w:themeColor="text1"/>
          <w:szCs w:val="28"/>
          <w:lang w:eastAsia="en-US"/>
        </w:rPr>
        <w:br/>
        <w:t>в государственной и муниципальной собственности</w:t>
      </w:r>
    </w:p>
    <w:p w:rsidR="00C36E9F" w:rsidRPr="00C36E9F" w:rsidRDefault="00C36E9F" w:rsidP="00C36E9F">
      <w:pPr>
        <w:keepNext/>
        <w:spacing w:line="240" w:lineRule="atLeast"/>
        <w:contextualSpacing/>
        <w:jc w:val="left"/>
        <w:rPr>
          <w:rFonts w:ascii="Times New Roman" w:eastAsiaTheme="minorHAnsi" w:hAnsi="Times New Roman"/>
          <w:i/>
          <w:iCs/>
          <w:color w:val="000000" w:themeColor="text1"/>
          <w:szCs w:val="28"/>
          <w:lang w:eastAsia="en-US"/>
        </w:rPr>
      </w:pP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Доходы от размещения средств бюджета Фонда составили</w:t>
      </w:r>
      <w:r w:rsidR="000B241F">
        <w:rPr>
          <w:rFonts w:ascii="Times New Roman" w:eastAsiaTheme="minorHAnsi" w:hAnsi="Times New Roman"/>
          <w:iCs/>
          <w:color w:val="000000" w:themeColor="text1"/>
          <w:szCs w:val="28"/>
          <w:lang w:eastAsia="en-US"/>
        </w:rPr>
        <w:t xml:space="preserve"> </w:t>
      </w:r>
      <w:r w:rsidR="000B241F">
        <w:rPr>
          <w:rFonts w:ascii="Times New Roman" w:eastAsiaTheme="minorHAnsi" w:hAnsi="Times New Roman"/>
          <w:iCs/>
          <w:color w:val="000000" w:themeColor="text1"/>
          <w:szCs w:val="28"/>
          <w:lang w:eastAsia="en-US"/>
        </w:rPr>
        <w:br/>
      </w:r>
      <w:r w:rsidRPr="00C36E9F">
        <w:rPr>
          <w:rFonts w:ascii="Times New Roman" w:eastAsiaTheme="minorHAnsi" w:hAnsi="Times New Roman"/>
          <w:szCs w:val="28"/>
          <w:lang w:eastAsia="en-US"/>
        </w:rPr>
        <w:t>122</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581,7</w:t>
      </w:r>
      <w:r w:rsidR="000B241F">
        <w:rPr>
          <w:rFonts w:ascii="Times New Roman" w:eastAsiaTheme="minorHAnsi" w:hAnsi="Times New Roman"/>
          <w:szCs w:val="28"/>
          <w:lang w:eastAsia="en-US"/>
        </w:rPr>
        <w:t xml:space="preserve"> </w:t>
      </w:r>
      <w:r w:rsidRPr="00C36E9F">
        <w:rPr>
          <w:rFonts w:ascii="Times New Roman" w:eastAsiaTheme="minorHAnsi" w:hAnsi="Times New Roman"/>
          <w:iCs/>
          <w:color w:val="000000" w:themeColor="text1"/>
          <w:szCs w:val="28"/>
          <w:lang w:eastAsia="en-US"/>
        </w:rPr>
        <w:t>млн. рублей, из них:</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от инвестирования средств пенсионных накоплений, перечисленных управляющими компаниями в соответствии с законодательством Российской Федерации</w:t>
      </w:r>
      <w:r w:rsidRPr="00C36E9F">
        <w:rPr>
          <w:rFonts w:ascii="Times New Roman" w:eastAsiaTheme="minorHAnsi" w:hAnsi="Times New Roman"/>
          <w:iCs/>
          <w:szCs w:val="28"/>
          <w:lang w:eastAsia="en-US"/>
        </w:rPr>
        <w:t xml:space="preserve">, </w:t>
      </w:r>
      <w:r w:rsidRPr="00C36E9F">
        <w:rPr>
          <w:rFonts w:ascii="Times New Roman" w:eastAsiaTheme="minorHAnsi" w:hAnsi="Times New Roman"/>
          <w:szCs w:val="28"/>
          <w:lang w:eastAsia="en-US"/>
        </w:rPr>
        <w:t>40</w:t>
      </w:r>
      <w:r w:rsidR="00F05D18">
        <w:rPr>
          <w:rFonts w:ascii="Times New Roman" w:eastAsiaTheme="minorHAnsi" w:hAnsi="Times New Roman"/>
          <w:szCs w:val="28"/>
          <w:lang w:eastAsia="en-US"/>
        </w:rPr>
        <w:t> </w:t>
      </w:r>
      <w:r w:rsidRPr="00C36E9F">
        <w:rPr>
          <w:rFonts w:ascii="Times New Roman" w:eastAsiaTheme="minorHAnsi" w:hAnsi="Times New Roman"/>
          <w:szCs w:val="28"/>
          <w:lang w:eastAsia="en-US"/>
        </w:rPr>
        <w:t>142,0</w:t>
      </w:r>
      <w:r w:rsidRPr="00C36E9F">
        <w:rPr>
          <w:rFonts w:ascii="Times New Roman" w:eastAsiaTheme="minorHAnsi" w:hAnsi="Times New Roman"/>
          <w:iCs/>
          <w:szCs w:val="28"/>
          <w:lang w:eastAsia="en-US"/>
        </w:rPr>
        <w:t> млн. рублей;</w:t>
      </w:r>
    </w:p>
    <w:p w:rsidR="00C36E9F" w:rsidRPr="00C36E9F" w:rsidRDefault="00C36E9F" w:rsidP="00C36E9F">
      <w:pPr>
        <w:ind w:firstLine="680"/>
        <w:contextualSpacing/>
        <w:rPr>
          <w:rFonts w:ascii="Times New Roman" w:eastAsiaTheme="minorHAnsi" w:hAnsi="Times New Roman"/>
          <w:i/>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от размещения Фондом средств, сформированных за счет сумм страховых взносов на накопительную пенсию, </w:t>
      </w:r>
      <w:r w:rsidRPr="00C36E9F">
        <w:rPr>
          <w:rFonts w:ascii="Times New Roman" w:eastAsiaTheme="minorHAnsi" w:hAnsi="Times New Roman"/>
          <w:szCs w:val="28"/>
          <w:lang w:eastAsia="en-US"/>
        </w:rPr>
        <w:t xml:space="preserve">1,9 </w:t>
      </w:r>
      <w:r w:rsidRPr="00C36E9F">
        <w:rPr>
          <w:rFonts w:ascii="Times New Roman" w:eastAsiaTheme="minorHAnsi" w:hAnsi="Times New Roman"/>
          <w:iCs/>
          <w:szCs w:val="28"/>
          <w:lang w:eastAsia="en-US"/>
        </w:rPr>
        <w:t>млн. рублей;</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от размещения Фондом средств, сформированных за счет сумм дополнительных страховых взносов на</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iCs/>
          <w:color w:val="000000" w:themeColor="text1"/>
          <w:szCs w:val="28"/>
          <w:lang w:eastAsia="en-US"/>
        </w:rPr>
        <w:t xml:space="preserve">накопительную пенсию и взносов работодателя в пользу застрахованных лиц, уплачивающих дополнительные страховые взносы на накопительную пенсию, </w:t>
      </w:r>
      <w:r w:rsidRPr="00C36E9F">
        <w:rPr>
          <w:rFonts w:ascii="Times New Roman" w:eastAsiaTheme="minorHAnsi" w:hAnsi="Times New Roman"/>
          <w:szCs w:val="28"/>
          <w:lang w:eastAsia="en-US"/>
        </w:rPr>
        <w:t>20,8</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млн. рублей;</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от размещения временно свободных средств Фонда, сформированных </w:t>
      </w:r>
      <w:r w:rsidR="000B241F">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 xml:space="preserve">за счет поступления страховых взносов на обязательное социальное страхование на случай временной нетрудоспособности и в связи с материнством </w:t>
      </w:r>
      <w:r w:rsidRPr="00C36E9F">
        <w:rPr>
          <w:rFonts w:ascii="Times New Roman" w:eastAsiaTheme="minorHAnsi" w:hAnsi="Times New Roman"/>
          <w:iCs/>
          <w:szCs w:val="28"/>
          <w:lang w:eastAsia="en-US"/>
        </w:rPr>
        <w:t>0,5 </w:t>
      </w:r>
      <w:r w:rsidRPr="00C36E9F">
        <w:rPr>
          <w:rFonts w:ascii="Times New Roman" w:eastAsiaTheme="minorHAnsi" w:hAnsi="Times New Roman"/>
          <w:iCs/>
          <w:color w:val="000000" w:themeColor="text1"/>
          <w:szCs w:val="28"/>
          <w:lang w:eastAsia="en-US"/>
        </w:rPr>
        <w:t>млн. рублей;</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от размещения временно свободных средств Фонда, сформированных </w:t>
      </w:r>
      <w:r w:rsidR="000B241F">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pacing w:val="-4"/>
          <w:szCs w:val="28"/>
          <w:lang w:eastAsia="en-US"/>
        </w:rPr>
        <w:t>за счет поступления страховых взносов на обязательное социальное страхование</w:t>
      </w:r>
      <w:r w:rsidRPr="00C36E9F">
        <w:rPr>
          <w:rFonts w:ascii="Times New Roman" w:eastAsiaTheme="minorHAnsi" w:hAnsi="Times New Roman"/>
          <w:iCs/>
          <w:color w:val="000000" w:themeColor="text1"/>
          <w:szCs w:val="28"/>
          <w:lang w:eastAsia="en-US"/>
        </w:rPr>
        <w:t xml:space="preserve"> </w:t>
      </w:r>
      <w:r w:rsidR="000B241F">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 xml:space="preserve">от несчастных случаев на производстве и профессиональных заболеваний </w:t>
      </w:r>
      <w:r w:rsidRPr="00C36E9F">
        <w:rPr>
          <w:rFonts w:ascii="Times New Roman" w:eastAsiaTheme="minorHAnsi" w:hAnsi="Times New Roman"/>
          <w:szCs w:val="28"/>
          <w:lang w:eastAsia="en-US"/>
        </w:rPr>
        <w:t>34</w:t>
      </w:r>
      <w:r w:rsidRPr="00C36E9F">
        <w:rPr>
          <w:rFonts w:ascii="Times New Roman" w:eastAsiaTheme="minorHAnsi" w:hAnsi="Times New Roman"/>
          <w:iCs/>
          <w:szCs w:val="28"/>
          <w:lang w:val="en-US" w:eastAsia="en-US"/>
        </w:rPr>
        <w:t> </w:t>
      </w:r>
      <w:r w:rsidRPr="00C36E9F">
        <w:rPr>
          <w:rFonts w:ascii="Times New Roman" w:eastAsiaTheme="minorHAnsi" w:hAnsi="Times New Roman"/>
          <w:szCs w:val="28"/>
          <w:lang w:eastAsia="en-US"/>
        </w:rPr>
        <w:t>142,9</w:t>
      </w:r>
      <w:r w:rsidRPr="00C36E9F">
        <w:rPr>
          <w:rFonts w:ascii="Times New Roman" w:eastAsiaTheme="minorHAnsi" w:hAnsi="Times New Roman"/>
          <w:iCs/>
          <w:szCs w:val="28"/>
          <w:lang w:val="en-US" w:eastAsia="en-US"/>
        </w:rPr>
        <w:t> </w:t>
      </w:r>
      <w:r w:rsidRPr="00C36E9F">
        <w:rPr>
          <w:rFonts w:ascii="Times New Roman" w:eastAsiaTheme="minorHAnsi" w:hAnsi="Times New Roman"/>
          <w:iCs/>
          <w:color w:val="000000" w:themeColor="text1"/>
          <w:szCs w:val="28"/>
          <w:lang w:eastAsia="en-US"/>
        </w:rPr>
        <w:t>млн.</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iCs/>
          <w:color w:val="000000" w:themeColor="text1"/>
          <w:szCs w:val="28"/>
          <w:lang w:eastAsia="en-US"/>
        </w:rPr>
        <w:t>рублей. В соответствии со статьей 166</w:t>
      </w:r>
      <w:r w:rsidRPr="00C36E9F">
        <w:rPr>
          <w:rFonts w:ascii="Times New Roman" w:eastAsiaTheme="minorHAnsi" w:hAnsi="Times New Roman"/>
          <w:iCs/>
          <w:color w:val="000000" w:themeColor="text1"/>
          <w:szCs w:val="28"/>
          <w:vertAlign w:val="superscript"/>
          <w:lang w:eastAsia="en-US"/>
        </w:rPr>
        <w:t>1</w:t>
      </w:r>
      <w:r w:rsidRPr="00C36E9F">
        <w:rPr>
          <w:rFonts w:ascii="Times New Roman" w:eastAsiaTheme="minorHAnsi" w:hAnsi="Times New Roman"/>
          <w:iCs/>
          <w:color w:val="000000" w:themeColor="text1"/>
          <w:szCs w:val="28"/>
          <w:lang w:eastAsia="en-US"/>
        </w:rPr>
        <w:t xml:space="preserve"> Бюджетного кодекса Российской Федерации, постановлением Правительства Российской Федерации от 24 декабря 2012 г. № 1396 </w:t>
      </w:r>
      <w:r w:rsidR="000B241F">
        <w:rPr>
          <w:rFonts w:ascii="Times New Roman" w:eastAsiaTheme="minorHAnsi" w:hAnsi="Times New Roman"/>
          <w:iCs/>
          <w:color w:val="000000" w:themeColor="text1"/>
          <w:szCs w:val="28"/>
          <w:lang w:eastAsia="en-US"/>
        </w:rPr>
        <w:t>"</w:t>
      </w:r>
      <w:r w:rsidRPr="00C36E9F">
        <w:rPr>
          <w:rFonts w:ascii="Times New Roman" w:eastAsiaTheme="minorHAnsi" w:hAnsi="Times New Roman"/>
          <w:iCs/>
          <w:color w:val="000000" w:themeColor="text1"/>
          <w:szCs w:val="28"/>
          <w:lang w:eastAsia="en-US"/>
        </w:rPr>
        <w:t>Об</w:t>
      </w:r>
      <w:r w:rsidR="00F05D18">
        <w:rPr>
          <w:rFonts w:ascii="Times New Roman" w:eastAsiaTheme="minorHAnsi" w:hAnsi="Times New Roman"/>
          <w:iCs/>
          <w:color w:val="000000" w:themeColor="text1"/>
          <w:szCs w:val="28"/>
          <w:lang w:eastAsia="en-US"/>
        </w:rPr>
        <w:t> </w:t>
      </w:r>
      <w:r w:rsidRPr="00C36E9F">
        <w:rPr>
          <w:rFonts w:ascii="Times New Roman" w:eastAsiaTheme="minorHAnsi" w:hAnsi="Times New Roman"/>
          <w:iCs/>
          <w:color w:val="000000" w:themeColor="text1"/>
          <w:szCs w:val="28"/>
          <w:lang w:eastAsia="en-US"/>
        </w:rPr>
        <w:t xml:space="preserve">утверждении Правил формирования, размещения и расходования резерва средств на осуществление обязательного социального страхования от несчастных случаев на производстве </w:t>
      </w:r>
      <w:r w:rsidR="000B241F">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и профессиональных заболеваний</w:t>
      </w:r>
      <w:r w:rsidR="000B241F">
        <w:rPr>
          <w:rFonts w:ascii="Times New Roman" w:eastAsiaTheme="minorHAnsi" w:hAnsi="Times New Roman"/>
          <w:iCs/>
          <w:color w:val="000000" w:themeColor="text1"/>
          <w:szCs w:val="28"/>
          <w:lang w:eastAsia="en-US"/>
        </w:rPr>
        <w:t>"</w:t>
      </w:r>
      <w:r w:rsidRPr="00C36E9F">
        <w:rPr>
          <w:rFonts w:ascii="Times New Roman" w:eastAsiaTheme="minorHAnsi" w:hAnsi="Times New Roman"/>
          <w:iCs/>
          <w:color w:val="000000" w:themeColor="text1"/>
          <w:szCs w:val="28"/>
          <w:lang w:eastAsia="en-US"/>
        </w:rPr>
        <w:t xml:space="preserve"> размещение резерва средств </w:t>
      </w:r>
      <w:r w:rsidR="000B241F">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на осуществление обязательного социального страхования от несчастных случаев на производстве и профессиональных заболеваний осуществляется Федеральным казначейством в порядке, установленном Бюджетным кодексом Российской Федерации, для осуществления операций по управлению остатками средств на едином счете федерального бюджета;</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lastRenderedPageBreak/>
        <w:t xml:space="preserve">от инвестирования средств резерва Фонда по обязательному пенсионному страхованию </w:t>
      </w:r>
      <w:r w:rsidRPr="00C36E9F">
        <w:rPr>
          <w:rFonts w:ascii="Times New Roman" w:eastAsiaTheme="minorHAnsi" w:hAnsi="Times New Roman"/>
          <w:szCs w:val="28"/>
          <w:lang w:eastAsia="en-US"/>
        </w:rPr>
        <w:t>48 273,6</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млн. рублей.</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Доходы от сдачи в аренду имущества, находящегося в оперативном управлении, сложились в сумме </w:t>
      </w:r>
      <w:r w:rsidRPr="00C36E9F">
        <w:rPr>
          <w:rFonts w:ascii="Times New Roman" w:eastAsiaTheme="minorHAnsi" w:hAnsi="Times New Roman"/>
          <w:szCs w:val="28"/>
          <w:lang w:eastAsia="en-US"/>
        </w:rPr>
        <w:t>10,9</w:t>
      </w:r>
      <w:r w:rsidRPr="00C36E9F">
        <w:rPr>
          <w:rFonts w:ascii="Times New Roman" w:eastAsiaTheme="minorHAnsi" w:hAnsi="Times New Roman"/>
          <w:iCs/>
          <w:szCs w:val="28"/>
          <w:lang w:val="en-US" w:eastAsia="en-US"/>
        </w:rPr>
        <w:t> </w:t>
      </w:r>
      <w:r w:rsidRPr="00C36E9F">
        <w:rPr>
          <w:rFonts w:ascii="Times New Roman" w:eastAsiaTheme="minorHAnsi" w:hAnsi="Times New Roman"/>
          <w:iCs/>
          <w:color w:val="000000" w:themeColor="text1"/>
          <w:szCs w:val="28"/>
          <w:lang w:eastAsia="en-US"/>
        </w:rPr>
        <w:t>млн.</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iCs/>
          <w:color w:val="000000" w:themeColor="text1"/>
          <w:szCs w:val="28"/>
          <w:lang w:eastAsia="en-US"/>
        </w:rPr>
        <w:t>рублей.</w:t>
      </w:r>
    </w:p>
    <w:p w:rsidR="00C36E9F" w:rsidRPr="00C36E9F" w:rsidRDefault="00C36E9F" w:rsidP="00C36E9F">
      <w:pPr>
        <w:autoSpaceDE w:val="0"/>
        <w:autoSpaceDN w:val="0"/>
        <w:adjustRightInd w:val="0"/>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Прочие поступления от использования имущества, находящегося </w:t>
      </w:r>
      <w:r w:rsidRPr="00C36E9F">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pacing w:val="-4"/>
          <w:szCs w:val="28"/>
          <w:lang w:eastAsia="en-US"/>
        </w:rPr>
        <w:t xml:space="preserve">в оперативном управлении Фонда, </w:t>
      </w:r>
      <w:r w:rsidRPr="00C36E9F">
        <w:rPr>
          <w:rFonts w:ascii="Times New Roman" w:eastAsiaTheme="minorHAnsi" w:hAnsi="Times New Roman"/>
          <w:iCs/>
          <w:spacing w:val="-4"/>
          <w:szCs w:val="28"/>
          <w:lang w:eastAsia="en-US"/>
        </w:rPr>
        <w:t xml:space="preserve">составили </w:t>
      </w:r>
      <w:r w:rsidRPr="00C36E9F">
        <w:rPr>
          <w:rFonts w:ascii="Times New Roman" w:eastAsiaTheme="minorHAnsi" w:hAnsi="Times New Roman"/>
          <w:szCs w:val="28"/>
          <w:lang w:eastAsia="en-US"/>
        </w:rPr>
        <w:t xml:space="preserve">3,7 </w:t>
      </w:r>
      <w:r w:rsidRPr="00C36E9F">
        <w:rPr>
          <w:rFonts w:ascii="Times New Roman" w:eastAsiaTheme="minorHAnsi" w:hAnsi="Times New Roman"/>
          <w:iCs/>
          <w:color w:val="000000" w:themeColor="text1"/>
          <w:spacing w:val="-4"/>
          <w:szCs w:val="28"/>
          <w:lang w:eastAsia="en-US"/>
        </w:rPr>
        <w:t>млн.</w:t>
      </w:r>
      <w:r w:rsidRPr="00C36E9F">
        <w:rPr>
          <w:rFonts w:ascii="Times New Roman" w:eastAsiaTheme="minorHAnsi" w:hAnsi="Times New Roman"/>
          <w:iCs/>
          <w:color w:val="000000" w:themeColor="text1"/>
          <w:spacing w:val="-4"/>
          <w:szCs w:val="28"/>
          <w:lang w:val="en-US" w:eastAsia="en-US"/>
        </w:rPr>
        <w:t> </w:t>
      </w:r>
      <w:r w:rsidRPr="00C36E9F">
        <w:rPr>
          <w:rFonts w:ascii="Times New Roman" w:eastAsiaTheme="minorHAnsi" w:hAnsi="Times New Roman"/>
          <w:iCs/>
          <w:color w:val="000000" w:themeColor="text1"/>
          <w:spacing w:val="-4"/>
          <w:szCs w:val="28"/>
          <w:lang w:eastAsia="en-US"/>
        </w:rPr>
        <w:t>рублей (плата, вносимая</w:t>
      </w:r>
      <w:r w:rsidRPr="00C36E9F">
        <w:rPr>
          <w:rFonts w:ascii="Times New Roman" w:eastAsiaTheme="minorHAnsi" w:hAnsi="Times New Roman"/>
          <w:iCs/>
          <w:color w:val="000000" w:themeColor="text1"/>
          <w:szCs w:val="28"/>
          <w:lang w:eastAsia="en-US"/>
        </w:rPr>
        <w:t xml:space="preserve"> победителем аукциона в случае приобретения им права заключения государственного контракта с Фондом, плата за право ограниченного пользования чужим земельным участком (сервитут).</w:t>
      </w:r>
    </w:p>
    <w:p w:rsidR="00C36E9F" w:rsidRPr="00C36E9F" w:rsidRDefault="00C36E9F" w:rsidP="000B241F">
      <w:pPr>
        <w:tabs>
          <w:tab w:val="left" w:pos="1276"/>
        </w:tabs>
        <w:spacing w:line="240" w:lineRule="atLeast"/>
        <w:contextualSpacing/>
        <w:jc w:val="center"/>
        <w:rPr>
          <w:rFonts w:ascii="Times New Roman" w:eastAsiaTheme="minorHAnsi" w:hAnsi="Times New Roman"/>
          <w:i/>
          <w:iCs/>
          <w:color w:val="000000" w:themeColor="text1"/>
          <w:szCs w:val="28"/>
          <w:lang w:eastAsia="en-US"/>
        </w:rPr>
      </w:pPr>
    </w:p>
    <w:p w:rsidR="00C36E9F" w:rsidRPr="00C36E9F" w:rsidRDefault="00C36E9F" w:rsidP="000B241F">
      <w:pPr>
        <w:spacing w:line="240" w:lineRule="atLeast"/>
        <w:jc w:val="center"/>
        <w:outlineLvl w:val="2"/>
        <w:rPr>
          <w:rFonts w:ascii="Times New Roman" w:eastAsiaTheme="minorHAnsi" w:hAnsi="Times New Roman"/>
          <w:bCs/>
          <w:iCs/>
          <w:color w:val="000000" w:themeColor="text1"/>
          <w:szCs w:val="28"/>
          <w:lang w:eastAsia="en-US"/>
        </w:rPr>
      </w:pPr>
      <w:r w:rsidRPr="00C36E9F">
        <w:rPr>
          <w:rFonts w:ascii="Times New Roman" w:eastAsiaTheme="minorHAnsi" w:hAnsi="Times New Roman"/>
          <w:bCs/>
          <w:iCs/>
          <w:color w:val="000000" w:themeColor="text1"/>
          <w:szCs w:val="28"/>
          <w:lang w:eastAsia="en-US"/>
        </w:rPr>
        <w:t>1.1.8. Доходы от оказания платных услуг и компенсации</w:t>
      </w:r>
    </w:p>
    <w:p w:rsidR="00C36E9F" w:rsidRPr="00C36E9F" w:rsidRDefault="00C36E9F" w:rsidP="000B241F">
      <w:pPr>
        <w:tabs>
          <w:tab w:val="left" w:pos="0"/>
        </w:tabs>
        <w:spacing w:line="240" w:lineRule="atLeast"/>
        <w:contextualSpacing/>
        <w:jc w:val="center"/>
        <w:rPr>
          <w:rFonts w:ascii="Times New Roman" w:eastAsiaTheme="minorHAnsi" w:hAnsi="Times New Roman"/>
          <w:bCs/>
          <w:iCs/>
          <w:color w:val="000000" w:themeColor="text1"/>
          <w:szCs w:val="28"/>
          <w:lang w:eastAsia="en-US"/>
        </w:rPr>
      </w:pPr>
      <w:r w:rsidRPr="00C36E9F">
        <w:rPr>
          <w:rFonts w:ascii="Times New Roman" w:eastAsiaTheme="minorHAnsi" w:hAnsi="Times New Roman"/>
          <w:bCs/>
          <w:iCs/>
          <w:color w:val="000000" w:themeColor="text1"/>
          <w:szCs w:val="28"/>
          <w:lang w:eastAsia="en-US"/>
        </w:rPr>
        <w:t>затрат государства</w:t>
      </w:r>
    </w:p>
    <w:p w:rsidR="00C36E9F" w:rsidRPr="00C36E9F" w:rsidRDefault="00C36E9F" w:rsidP="000B241F">
      <w:pPr>
        <w:spacing w:line="240" w:lineRule="atLeast"/>
        <w:contextualSpacing/>
        <w:jc w:val="left"/>
        <w:rPr>
          <w:rFonts w:ascii="Times New Roman" w:eastAsiaTheme="minorHAnsi" w:hAnsi="Times New Roman"/>
          <w:iCs/>
          <w:color w:val="000000" w:themeColor="text1"/>
          <w:szCs w:val="28"/>
          <w:lang w:eastAsia="en-US"/>
        </w:rPr>
      </w:pP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Доходы от оказания платных услуг и компенсации затрат государства поступили в общей </w:t>
      </w:r>
      <w:r w:rsidRPr="00C36E9F">
        <w:rPr>
          <w:rFonts w:ascii="Times New Roman" w:eastAsiaTheme="minorHAnsi" w:hAnsi="Times New Roman"/>
          <w:iCs/>
          <w:szCs w:val="28"/>
          <w:lang w:eastAsia="en-US"/>
        </w:rPr>
        <w:t xml:space="preserve">сумме </w:t>
      </w:r>
      <w:r w:rsidRPr="00C36E9F">
        <w:rPr>
          <w:rFonts w:ascii="Times New Roman" w:eastAsiaTheme="minorHAnsi" w:hAnsi="Times New Roman"/>
          <w:szCs w:val="28"/>
          <w:lang w:eastAsia="en-US"/>
        </w:rPr>
        <w:t>16 029,5</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млн. рублей, в том числе:</w:t>
      </w:r>
    </w:p>
    <w:p w:rsidR="00C36E9F" w:rsidRPr="00C36E9F" w:rsidRDefault="00C36E9F" w:rsidP="00C36E9F">
      <w:pPr>
        <w:ind w:firstLine="680"/>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szCs w:val="28"/>
          <w:lang w:eastAsia="en-US"/>
        </w:rPr>
        <w:t xml:space="preserve">27,1 </w:t>
      </w:r>
      <w:r w:rsidRPr="00C36E9F">
        <w:rPr>
          <w:rFonts w:ascii="Times New Roman" w:eastAsiaTheme="minorHAnsi" w:hAnsi="Times New Roman"/>
          <w:color w:val="000000" w:themeColor="text1"/>
          <w:szCs w:val="28"/>
          <w:lang w:eastAsia="en-US"/>
        </w:rPr>
        <w:t xml:space="preserve">млн. рублей - доходы, поступившие в порядке возмещения расходов, понесенных в связи с эксплуатацией федерального имущества, закрепленного </w:t>
      </w:r>
      <w:r w:rsidR="000B241F">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на праве оперативного управления за Фондом;</w:t>
      </w:r>
    </w:p>
    <w:p w:rsidR="00C36E9F" w:rsidRPr="00C36E9F" w:rsidRDefault="00C36E9F" w:rsidP="00C36E9F">
      <w:pPr>
        <w:ind w:firstLine="680"/>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szCs w:val="28"/>
          <w:lang w:eastAsia="en-US"/>
        </w:rPr>
        <w:t>0,3 </w:t>
      </w:r>
      <w:r w:rsidRPr="00C36E9F">
        <w:rPr>
          <w:rFonts w:ascii="Times New Roman" w:eastAsiaTheme="minorHAnsi" w:hAnsi="Times New Roman"/>
          <w:color w:val="000000" w:themeColor="text1"/>
          <w:szCs w:val="28"/>
          <w:lang w:eastAsia="en-US"/>
        </w:rPr>
        <w:t>млн. рублей - доходы, поступившие от возврата льготными категориями граждан стоимости проезда, в связи с неправомерным использованием талона на право безденежного проезда в поездах дальнего следования к месту лечения и обратно;</w:t>
      </w:r>
    </w:p>
    <w:p w:rsidR="00C36E9F" w:rsidRPr="00C36E9F" w:rsidRDefault="00C36E9F" w:rsidP="00C36E9F">
      <w:pPr>
        <w:ind w:firstLine="680"/>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szCs w:val="28"/>
          <w:lang w:eastAsia="en-US"/>
        </w:rPr>
        <w:t xml:space="preserve">55,8 </w:t>
      </w:r>
      <w:r w:rsidRPr="00C36E9F">
        <w:rPr>
          <w:rFonts w:ascii="Times New Roman" w:eastAsiaTheme="minorHAnsi" w:hAnsi="Times New Roman"/>
          <w:color w:val="000000" w:themeColor="text1"/>
          <w:szCs w:val="28"/>
          <w:lang w:eastAsia="en-US"/>
        </w:rPr>
        <w:t xml:space="preserve">млн. рублей - средства, поступившие в возмещение расходов, излишне понесенных Фондом на осуществление специальной социальной выплаты медицинским и иным работникам медицинских и иных организаций </w:t>
      </w:r>
      <w:r w:rsidR="006E78F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(их структурных подразделений), оказывающим медицинскую помощь (участвующим в оказании, обеспечивающим оказание медицинской помощи) </w:t>
      </w:r>
      <w:r w:rsidR="006E78F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по диагностике и лечению новой коронавирусной инфекции (COVID-19), медицинским работникам, контактирующим с пациентами с установленным диагнозом новой коронавирусной инфекции (COVID-19);</w:t>
      </w:r>
    </w:p>
    <w:p w:rsidR="00C36E9F" w:rsidRPr="00C36E9F" w:rsidRDefault="00C36E9F" w:rsidP="00C36E9F">
      <w:pPr>
        <w:ind w:firstLine="680"/>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szCs w:val="28"/>
          <w:lang w:eastAsia="en-US"/>
        </w:rPr>
        <w:t>149,1 </w:t>
      </w:r>
      <w:r w:rsidRPr="00C36E9F">
        <w:rPr>
          <w:rFonts w:ascii="Times New Roman" w:eastAsiaTheme="minorHAnsi" w:hAnsi="Times New Roman"/>
          <w:color w:val="000000" w:themeColor="text1"/>
          <w:szCs w:val="28"/>
          <w:lang w:eastAsia="en-US"/>
        </w:rPr>
        <w:t xml:space="preserve">млн. рублей - доходы, поступившие в возмещение расходов, излишне понесенных Фондом на осуществление специальной социальной выплаты отдельным категориям медицинских работников медицинских организаций, входящих в государственную и муниципальную системы здравоохранения </w:t>
      </w:r>
      <w:r w:rsidR="006E78F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и участвующих в базовой программе обязательного медицинского страхования либо территориальных программах обязательного медицинского страхования;</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szCs w:val="28"/>
          <w:lang w:eastAsia="en-US"/>
        </w:rPr>
        <w:t>15</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761,5 </w:t>
      </w:r>
      <w:r w:rsidRPr="00C36E9F">
        <w:rPr>
          <w:rFonts w:ascii="Times New Roman" w:eastAsiaTheme="minorHAnsi" w:hAnsi="Times New Roman"/>
          <w:iCs/>
          <w:color w:val="000000" w:themeColor="text1"/>
          <w:szCs w:val="28"/>
          <w:lang w:eastAsia="en-US"/>
        </w:rPr>
        <w:t>млн. рублей - суммы переплат пенсий, пособий и иных социальных выплат, суммы от возврата средств материнского (семейного) капитала, образовавшиеся в прошлом финансовом году и прочие;</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szCs w:val="28"/>
          <w:lang w:eastAsia="en-US"/>
        </w:rPr>
        <w:lastRenderedPageBreak/>
        <w:t xml:space="preserve">35,7 </w:t>
      </w:r>
      <w:r w:rsidRPr="00C36E9F">
        <w:rPr>
          <w:rFonts w:ascii="Times New Roman" w:eastAsiaTheme="minorHAnsi" w:hAnsi="Times New Roman"/>
          <w:iCs/>
          <w:color w:val="000000" w:themeColor="text1"/>
          <w:szCs w:val="28"/>
          <w:lang w:eastAsia="en-US"/>
        </w:rPr>
        <w:t>млн. рублей - доходы от возврата средств материнского (семейного) капитала, направленных на</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iCs/>
          <w:color w:val="000000" w:themeColor="text1"/>
          <w:szCs w:val="28"/>
          <w:lang w:eastAsia="en-US"/>
        </w:rPr>
        <w:t>улучшение жилищных условий, в случае выплаты возмещения публично</w:t>
      </w:r>
      <w:r w:rsidRPr="00C36E9F">
        <w:rPr>
          <w:rFonts w:ascii="Times New Roman" w:eastAsiaTheme="minorHAnsi" w:hAnsi="Times New Roman"/>
          <w:color w:val="000000" w:themeColor="text1"/>
          <w:szCs w:val="28"/>
          <w:lang w:eastAsia="en-US"/>
        </w:rPr>
        <w:t>-</w:t>
      </w:r>
      <w:r w:rsidRPr="00C36E9F">
        <w:rPr>
          <w:rFonts w:ascii="Times New Roman" w:eastAsiaTheme="minorHAnsi" w:hAnsi="Times New Roman"/>
          <w:iCs/>
          <w:color w:val="000000" w:themeColor="text1"/>
          <w:szCs w:val="28"/>
          <w:lang w:eastAsia="en-US"/>
        </w:rPr>
        <w:t>правовой компанией по защите прав граждан - участников долевого строительства при несостоятельности (банкротстве) застройщиков или</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iCs/>
          <w:color w:val="000000" w:themeColor="text1"/>
          <w:szCs w:val="28"/>
          <w:lang w:eastAsia="en-US"/>
        </w:rPr>
        <w:t>прекращения договора счета эскроу в части возмещения дебиторской задолженности прошлых лет.</w:t>
      </w:r>
    </w:p>
    <w:p w:rsidR="00C36E9F" w:rsidRPr="00C36E9F" w:rsidRDefault="00C36E9F" w:rsidP="00C36E9F">
      <w:pPr>
        <w:tabs>
          <w:tab w:val="left" w:pos="1276"/>
        </w:tabs>
        <w:spacing w:line="240" w:lineRule="atLeast"/>
        <w:contextualSpacing/>
        <w:jc w:val="center"/>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bCs/>
          <w:iCs/>
          <w:color w:val="000000" w:themeColor="text1"/>
          <w:szCs w:val="28"/>
          <w:lang w:eastAsia="en-US"/>
        </w:rPr>
      </w:pPr>
      <w:r w:rsidRPr="00C36E9F">
        <w:rPr>
          <w:rFonts w:ascii="Times New Roman" w:eastAsiaTheme="minorHAnsi" w:hAnsi="Times New Roman"/>
          <w:bCs/>
          <w:iCs/>
          <w:color w:val="000000" w:themeColor="text1"/>
          <w:szCs w:val="28"/>
          <w:lang w:eastAsia="en-US"/>
        </w:rPr>
        <w:t>1.1.9. Доходы от продажи</w:t>
      </w:r>
      <w:r w:rsidRPr="00C36E9F">
        <w:rPr>
          <w:rFonts w:ascii="Times New Roman" w:eastAsiaTheme="minorHAnsi" w:hAnsi="Times New Roman"/>
          <w:bCs/>
          <w:iCs/>
          <w:color w:val="000000" w:themeColor="text1"/>
          <w:szCs w:val="28"/>
          <w:lang w:eastAsia="en-US"/>
        </w:rPr>
        <w:br/>
        <w:t>материальных и нематериальных активов</w:t>
      </w:r>
    </w:p>
    <w:p w:rsidR="00C36E9F" w:rsidRPr="00C36E9F" w:rsidRDefault="00C36E9F" w:rsidP="00C36E9F">
      <w:pPr>
        <w:spacing w:line="240" w:lineRule="atLeast"/>
        <w:contextualSpacing/>
        <w:jc w:val="center"/>
        <w:rPr>
          <w:rFonts w:ascii="Times New Roman" w:eastAsiaTheme="minorHAnsi" w:hAnsi="Times New Roman"/>
          <w:iCs/>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Доходы от реализации имущества, находящегося в оперативном управлении Фонда, поступили в общей сумме</w:t>
      </w:r>
      <w:r w:rsidRPr="00C36E9F">
        <w:rPr>
          <w:rFonts w:ascii="Times New Roman" w:eastAsiaTheme="minorHAnsi" w:hAnsi="Times New Roman"/>
          <w:szCs w:val="28"/>
          <w:lang w:eastAsia="en-US"/>
        </w:rPr>
        <w:t xml:space="preserve"> 4 816,7 </w:t>
      </w:r>
      <w:r w:rsidRPr="00C36E9F">
        <w:rPr>
          <w:rFonts w:ascii="Times New Roman" w:eastAsiaTheme="minorHAnsi" w:hAnsi="Times New Roman"/>
          <w:iCs/>
          <w:szCs w:val="28"/>
          <w:lang w:eastAsia="en-US"/>
        </w:rPr>
        <w:t>тыс.</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рублей, в том числе: </w:t>
      </w:r>
    </w:p>
    <w:p w:rsidR="00C36E9F" w:rsidRPr="00C36E9F" w:rsidRDefault="00C36E9F" w:rsidP="00C36E9F">
      <w:pPr>
        <w:ind w:firstLine="709"/>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10,1</w:t>
      </w:r>
      <w:r w:rsidRPr="00C36E9F">
        <w:rPr>
          <w:rFonts w:ascii="Times New Roman" w:eastAsiaTheme="minorHAnsi" w:hAnsi="Times New Roman"/>
          <w:iCs/>
          <w:szCs w:val="28"/>
          <w:lang w:eastAsia="en-US"/>
        </w:rPr>
        <w:t xml:space="preserve"> тыс.</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рублей в части реализации основных средств (</w:t>
      </w:r>
      <w:r w:rsidRPr="00C36E9F">
        <w:rPr>
          <w:rFonts w:ascii="Times New Roman" w:eastAsiaTheme="minorHAnsi" w:hAnsi="Times New Roman"/>
          <w:szCs w:val="28"/>
          <w:lang w:eastAsia="en-US"/>
        </w:rPr>
        <w:t xml:space="preserve">доходы </w:t>
      </w:r>
      <w:r w:rsidRPr="00C36E9F">
        <w:rPr>
          <w:rFonts w:ascii="Times New Roman" w:eastAsiaTheme="minorHAnsi" w:hAnsi="Times New Roman"/>
          <w:szCs w:val="28"/>
          <w:lang w:eastAsia="en-US"/>
        </w:rPr>
        <w:br/>
        <w:t>от возмещения ущерба по недостаче основных средств</w:t>
      </w:r>
      <w:r w:rsidRPr="00C36E9F">
        <w:rPr>
          <w:rFonts w:ascii="Times New Roman" w:eastAsiaTheme="minorHAnsi" w:hAnsi="Times New Roman"/>
          <w:iCs/>
          <w:szCs w:val="28"/>
          <w:lang w:eastAsia="en-US"/>
        </w:rPr>
        <w:t>);</w:t>
      </w:r>
    </w:p>
    <w:p w:rsidR="00C36E9F" w:rsidRPr="00C36E9F" w:rsidRDefault="00C36E9F" w:rsidP="00C36E9F">
      <w:pPr>
        <w:ind w:firstLine="709"/>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4</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806,6 </w:t>
      </w:r>
      <w:r w:rsidRPr="00C36E9F">
        <w:rPr>
          <w:rFonts w:ascii="Times New Roman" w:eastAsiaTheme="minorHAnsi" w:hAnsi="Times New Roman"/>
          <w:iCs/>
          <w:szCs w:val="28"/>
          <w:lang w:eastAsia="en-US"/>
        </w:rPr>
        <w:t>тыс.</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рублей в части реализации материальных запасов </w:t>
      </w:r>
      <w:r w:rsidRPr="00C36E9F">
        <w:rPr>
          <w:rFonts w:ascii="Times New Roman" w:eastAsiaTheme="minorHAnsi" w:hAnsi="Times New Roman"/>
          <w:iCs/>
          <w:szCs w:val="28"/>
          <w:lang w:eastAsia="en-US"/>
        </w:rPr>
        <w:br/>
        <w:t>(сдача металлолома после уничтожения основных средств, макулатуры).</w:t>
      </w:r>
    </w:p>
    <w:p w:rsidR="00C36E9F" w:rsidRPr="00C36E9F" w:rsidRDefault="00C36E9F" w:rsidP="00C36E9F">
      <w:pPr>
        <w:spacing w:line="240" w:lineRule="atLeast"/>
        <w:contextualSpacing/>
        <w:jc w:val="center"/>
        <w:rPr>
          <w:rFonts w:ascii="Times New Roman" w:eastAsiaTheme="minorHAnsi" w:hAnsi="Times New Roman"/>
          <w:i/>
          <w:iCs/>
          <w:szCs w:val="28"/>
          <w:lang w:eastAsia="en-US"/>
        </w:rPr>
      </w:pPr>
    </w:p>
    <w:p w:rsidR="00C36E9F" w:rsidRPr="00C36E9F" w:rsidRDefault="00C36E9F" w:rsidP="00C36E9F">
      <w:pPr>
        <w:spacing w:line="240" w:lineRule="atLeast"/>
        <w:jc w:val="center"/>
        <w:outlineLvl w:val="2"/>
        <w:rPr>
          <w:rFonts w:ascii="Times New Roman" w:eastAsiaTheme="minorHAnsi" w:hAnsi="Times New Roman"/>
          <w:bCs/>
          <w:iCs/>
          <w:color w:val="000000" w:themeColor="text1"/>
          <w:szCs w:val="28"/>
          <w:lang w:eastAsia="en-US"/>
        </w:rPr>
      </w:pPr>
      <w:r w:rsidRPr="00C36E9F">
        <w:rPr>
          <w:rFonts w:ascii="Times New Roman" w:eastAsiaTheme="minorHAnsi" w:hAnsi="Times New Roman"/>
          <w:bCs/>
          <w:iCs/>
          <w:color w:val="000000" w:themeColor="text1"/>
          <w:szCs w:val="28"/>
          <w:lang w:eastAsia="en-US"/>
        </w:rPr>
        <w:t>1.1.10. Штрафы, санкции, возмещение ущерба</w:t>
      </w:r>
    </w:p>
    <w:p w:rsidR="00C36E9F" w:rsidRPr="00C36E9F" w:rsidRDefault="00C36E9F" w:rsidP="00C36E9F">
      <w:pPr>
        <w:spacing w:line="240" w:lineRule="atLeast"/>
        <w:contextualSpacing/>
        <w:jc w:val="center"/>
        <w:rPr>
          <w:rFonts w:ascii="Times New Roman" w:eastAsiaTheme="minorHAnsi" w:hAnsi="Times New Roman"/>
          <w:i/>
          <w:iCs/>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 xml:space="preserve">За отчетный период административные штрафы, установленные </w:t>
      </w:r>
      <w:r w:rsidRPr="00C36E9F">
        <w:rPr>
          <w:rFonts w:ascii="Times New Roman" w:eastAsiaTheme="minorHAnsi" w:hAnsi="Times New Roman"/>
          <w:iCs/>
          <w:szCs w:val="28"/>
          <w:lang w:eastAsia="en-US"/>
        </w:rPr>
        <w:br/>
        <w:t>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Фонда, составили</w:t>
      </w:r>
      <w:r w:rsidRPr="00C36E9F">
        <w:rPr>
          <w:rFonts w:ascii="Times New Roman" w:eastAsiaTheme="minorHAnsi" w:hAnsi="Times New Roman"/>
          <w:szCs w:val="28"/>
          <w:lang w:eastAsia="en-US"/>
        </w:rPr>
        <w:t xml:space="preserve"> </w:t>
      </w:r>
      <w:r w:rsidRPr="00C36E9F">
        <w:rPr>
          <w:rFonts w:ascii="Times New Roman" w:eastAsiaTheme="minorHAnsi" w:hAnsi="Times New Roman"/>
          <w:iCs/>
          <w:szCs w:val="28"/>
          <w:lang w:eastAsia="en-US"/>
        </w:rPr>
        <w:t xml:space="preserve">106,0 млн. рублей. </w:t>
      </w:r>
    </w:p>
    <w:p w:rsidR="00C36E9F" w:rsidRPr="00C36E9F" w:rsidRDefault="00C36E9F" w:rsidP="00C36E9F">
      <w:pPr>
        <w:ind w:firstLine="709"/>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Фондом</w:t>
      </w:r>
      <w:r w:rsidRPr="00C36E9F">
        <w:rPr>
          <w:rFonts w:ascii="Times New Roman" w:eastAsiaTheme="minorHAnsi" w:hAnsi="Times New Roman"/>
          <w:iCs/>
          <w:spacing w:val="-4"/>
          <w:szCs w:val="28"/>
          <w:lang w:eastAsia="en-US"/>
        </w:rPr>
        <w:t>, составили</w:t>
      </w:r>
      <w:r w:rsidR="000B241F">
        <w:rPr>
          <w:rFonts w:ascii="Times New Roman" w:eastAsiaTheme="minorHAnsi" w:hAnsi="Times New Roman"/>
          <w:iCs/>
          <w:spacing w:val="-4"/>
          <w:szCs w:val="28"/>
          <w:lang w:eastAsia="en-US"/>
        </w:rPr>
        <w:t xml:space="preserve"> </w:t>
      </w:r>
      <w:r w:rsidRPr="00C36E9F">
        <w:rPr>
          <w:rFonts w:ascii="Times New Roman" w:eastAsiaTheme="minorHAnsi" w:hAnsi="Times New Roman"/>
          <w:iCs/>
          <w:szCs w:val="28"/>
          <w:lang w:eastAsia="en-US"/>
        </w:rPr>
        <w:t>77,4</w:t>
      </w:r>
      <w:r w:rsidRPr="00C36E9F">
        <w:rPr>
          <w:rFonts w:ascii="Times New Roman" w:eastAsiaTheme="minorHAnsi" w:hAnsi="Times New Roman"/>
          <w:iCs/>
          <w:spacing w:val="-4"/>
          <w:szCs w:val="28"/>
          <w:lang w:eastAsia="en-US"/>
        </w:rPr>
        <w:t> млн. рублей.</w:t>
      </w:r>
    </w:p>
    <w:p w:rsidR="00C36E9F" w:rsidRPr="00C36E9F" w:rsidRDefault="00C36E9F" w:rsidP="00C36E9F">
      <w:pPr>
        <w:ind w:firstLine="709"/>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 xml:space="preserve">Иные штрафы, неустойки, пени, уплаченные в соответствии с законом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или договором в случае неисполнения или ненадлежащего исполнения обязательств перед Фондом, составили 1 182,7 млн. рублей.</w:t>
      </w:r>
    </w:p>
    <w:p w:rsidR="00C36E9F" w:rsidRPr="00C36E9F" w:rsidRDefault="00C36E9F" w:rsidP="00C36E9F">
      <w:pPr>
        <w:ind w:firstLine="709"/>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 xml:space="preserve">Платежи, уплачиваемые в целях возмещения Фонду ущерба, причиненного в результате предоставления работодателями недостоверных сведений для расчета и выплат по обязательному социальному страхованию, составили </w:t>
      </w:r>
      <w:r w:rsidRPr="00C36E9F">
        <w:rPr>
          <w:rFonts w:ascii="Times New Roman" w:eastAsiaTheme="minorHAnsi" w:hAnsi="Times New Roman"/>
          <w:szCs w:val="28"/>
          <w:lang w:eastAsia="en-US"/>
        </w:rPr>
        <w:t>495,0</w:t>
      </w:r>
      <w:r w:rsidRPr="00C36E9F">
        <w:rPr>
          <w:rFonts w:ascii="Times New Roman" w:eastAsiaTheme="minorHAnsi" w:hAnsi="Times New Roman"/>
          <w:iCs/>
          <w:szCs w:val="28"/>
          <w:lang w:eastAsia="en-US"/>
        </w:rPr>
        <w:t> млн. рублей.</w:t>
      </w:r>
    </w:p>
    <w:p w:rsidR="00C36E9F" w:rsidRPr="00C36E9F" w:rsidRDefault="00C36E9F" w:rsidP="00C36E9F">
      <w:pPr>
        <w:ind w:firstLine="709"/>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 xml:space="preserve">Платежи в целях возмещения убытков, причиненных уклонением </w:t>
      </w:r>
      <w:r w:rsidRPr="00C36E9F">
        <w:rPr>
          <w:rFonts w:ascii="Times New Roman" w:eastAsiaTheme="minorHAnsi" w:hAnsi="Times New Roman"/>
          <w:iCs/>
          <w:szCs w:val="28"/>
          <w:lang w:eastAsia="en-US"/>
        </w:rPr>
        <w:br/>
        <w:t xml:space="preserve">от заключения с Фондом государственного контракта, а также иные денежные средства, подлежащие зачислению в бюджет Фонда за нарушение </w:t>
      </w:r>
      <w:r w:rsidRPr="00C36E9F">
        <w:rPr>
          <w:rFonts w:ascii="Times New Roman" w:eastAsiaTheme="minorHAnsi" w:hAnsi="Times New Roman"/>
          <w:iCs/>
          <w:szCs w:val="28"/>
          <w:lang w:eastAsia="en-US"/>
        </w:rPr>
        <w:lastRenderedPageBreak/>
        <w:t xml:space="preserve">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составили </w:t>
      </w:r>
      <w:r w:rsidRPr="00C36E9F">
        <w:rPr>
          <w:rFonts w:ascii="Times New Roman" w:eastAsiaTheme="minorHAnsi" w:hAnsi="Times New Roman"/>
          <w:szCs w:val="28"/>
          <w:lang w:eastAsia="en-US"/>
        </w:rPr>
        <w:t>6,2 </w:t>
      </w:r>
      <w:r w:rsidRPr="00C36E9F">
        <w:rPr>
          <w:rFonts w:ascii="Times New Roman" w:eastAsiaTheme="minorHAnsi" w:hAnsi="Times New Roman"/>
          <w:iCs/>
          <w:szCs w:val="28"/>
          <w:lang w:eastAsia="en-US"/>
        </w:rPr>
        <w:t>млн. рублей.</w:t>
      </w:r>
    </w:p>
    <w:p w:rsidR="00C36E9F" w:rsidRPr="00C36E9F" w:rsidRDefault="00C36E9F" w:rsidP="00C36E9F">
      <w:pPr>
        <w:ind w:firstLine="709"/>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 xml:space="preserve">Платежи в целях возмещения ущерба при расторжении государственного контракта, заключенного с Фондом, в связи с односторонним отказом исполнителя (подрядчика) от его исполнения поступили в сумме </w:t>
      </w:r>
      <w:r w:rsidRPr="00C36E9F">
        <w:rPr>
          <w:rFonts w:ascii="Times New Roman" w:eastAsiaTheme="minorHAnsi" w:hAnsi="Times New Roman"/>
          <w:szCs w:val="28"/>
          <w:lang w:eastAsia="en-US"/>
        </w:rPr>
        <w:t xml:space="preserve">3,0 </w:t>
      </w:r>
      <w:r w:rsidRPr="00C36E9F">
        <w:rPr>
          <w:rFonts w:ascii="Times New Roman" w:eastAsiaTheme="minorHAnsi" w:hAnsi="Times New Roman"/>
          <w:iCs/>
          <w:szCs w:val="28"/>
          <w:lang w:eastAsia="en-US"/>
        </w:rPr>
        <w:t>тыс. рублей.</w:t>
      </w:r>
    </w:p>
    <w:p w:rsidR="00C36E9F" w:rsidRPr="00C36E9F" w:rsidRDefault="00C36E9F" w:rsidP="00C36E9F">
      <w:pPr>
        <w:ind w:firstLine="709"/>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 xml:space="preserve">Денежные взыскания, налагаемые в возмещение ущерба, причиненного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 xml:space="preserve">в результате незаконного или нецелевого использования бюджетных средств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(в части бюджета Фонда)</w:t>
      </w:r>
      <w:r w:rsidRPr="00C36E9F">
        <w:rPr>
          <w:rFonts w:ascii="Times New Roman" w:eastAsiaTheme="minorHAnsi" w:hAnsi="Times New Roman"/>
          <w:bCs/>
          <w:iCs/>
          <w:szCs w:val="28"/>
          <w:lang w:eastAsia="en-US"/>
        </w:rPr>
        <w:t>, составили</w:t>
      </w:r>
      <w:r w:rsidR="000B241F">
        <w:rPr>
          <w:rFonts w:ascii="Times New Roman" w:eastAsiaTheme="minorHAnsi" w:hAnsi="Times New Roman"/>
          <w:bCs/>
          <w:iCs/>
          <w:szCs w:val="28"/>
          <w:lang w:eastAsia="en-US"/>
        </w:rPr>
        <w:t xml:space="preserve"> </w:t>
      </w:r>
      <w:r w:rsidRPr="00C36E9F">
        <w:rPr>
          <w:rFonts w:ascii="Times New Roman" w:eastAsiaTheme="minorHAnsi" w:hAnsi="Times New Roman"/>
          <w:szCs w:val="28"/>
          <w:lang w:eastAsia="en-US"/>
        </w:rPr>
        <w:t>208,1</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млн.</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рублей.</w:t>
      </w:r>
    </w:p>
    <w:p w:rsidR="00C36E9F" w:rsidRPr="00C36E9F" w:rsidRDefault="00C36E9F" w:rsidP="00C36E9F">
      <w:pPr>
        <w:ind w:firstLine="709"/>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Доходы от возмещения ущерба при возникновении страховых случаев, когда выгодоприобретателями выступают получатели средств бюджета Фонда, составили</w:t>
      </w:r>
      <w:r w:rsidRPr="00C36E9F">
        <w:rPr>
          <w:rFonts w:ascii="Times New Roman" w:eastAsiaTheme="minorHAnsi" w:hAnsi="Times New Roman"/>
          <w:szCs w:val="28"/>
          <w:lang w:eastAsia="en-US"/>
        </w:rPr>
        <w:t xml:space="preserve"> 2,7</w:t>
      </w:r>
      <w:r w:rsidR="000B241F">
        <w:rPr>
          <w:rFonts w:ascii="Times New Roman" w:eastAsiaTheme="minorHAnsi" w:hAnsi="Times New Roman"/>
          <w:szCs w:val="28"/>
          <w:lang w:eastAsia="en-US"/>
        </w:rPr>
        <w:t xml:space="preserve"> </w:t>
      </w:r>
      <w:r w:rsidRPr="00C36E9F">
        <w:rPr>
          <w:rFonts w:ascii="Times New Roman" w:eastAsiaTheme="minorHAnsi" w:hAnsi="Times New Roman"/>
          <w:iCs/>
          <w:szCs w:val="28"/>
          <w:lang w:eastAsia="en-US"/>
        </w:rPr>
        <w:t>млн. рублей.</w:t>
      </w:r>
    </w:p>
    <w:p w:rsidR="00C36E9F" w:rsidRPr="00C36E9F" w:rsidRDefault="00C36E9F" w:rsidP="00C36E9F">
      <w:pPr>
        <w:ind w:firstLine="709"/>
        <w:contextualSpacing/>
        <w:rPr>
          <w:rFonts w:ascii="Times New Roman" w:eastAsiaTheme="minorHAnsi" w:hAnsi="Times New Roman"/>
          <w:i/>
          <w:iCs/>
          <w:szCs w:val="28"/>
          <w:lang w:eastAsia="en-US"/>
        </w:rPr>
      </w:pPr>
      <w:r w:rsidRPr="00C36E9F">
        <w:rPr>
          <w:rFonts w:ascii="Times New Roman" w:eastAsiaTheme="minorHAnsi" w:hAnsi="Times New Roman"/>
          <w:iCs/>
          <w:szCs w:val="28"/>
          <w:lang w:eastAsia="en-US"/>
        </w:rPr>
        <w:t xml:space="preserve">Прочее возмещение ущерба, причиненного федеральному имуществу, находящемуся во владении и пользовании Фонда, зачисляемое в бюджет Фонда, составило </w:t>
      </w:r>
      <w:r w:rsidRPr="00C36E9F">
        <w:rPr>
          <w:rFonts w:ascii="Times New Roman" w:eastAsiaTheme="minorHAnsi" w:hAnsi="Times New Roman"/>
          <w:szCs w:val="28"/>
          <w:lang w:eastAsia="en-US"/>
        </w:rPr>
        <w:t>13,4</w:t>
      </w:r>
      <w:r w:rsidRPr="00C36E9F">
        <w:rPr>
          <w:rFonts w:ascii="Times New Roman" w:eastAsiaTheme="minorHAnsi" w:hAnsi="Times New Roman"/>
          <w:iCs/>
          <w:szCs w:val="28"/>
          <w:lang w:eastAsia="en-US"/>
        </w:rPr>
        <w:t> млн. рублей</w:t>
      </w:r>
      <w:r w:rsidRPr="00C36E9F">
        <w:rPr>
          <w:rFonts w:ascii="Times New Roman" w:eastAsiaTheme="minorHAnsi" w:hAnsi="Times New Roman"/>
          <w:i/>
          <w:iCs/>
          <w:szCs w:val="28"/>
          <w:lang w:eastAsia="en-US"/>
        </w:rPr>
        <w:t>.</w:t>
      </w:r>
    </w:p>
    <w:p w:rsidR="00C36E9F" w:rsidRPr="00C36E9F" w:rsidRDefault="00C36E9F" w:rsidP="00C36E9F">
      <w:pPr>
        <w:ind w:firstLine="709"/>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Фонда по нормативам, действовавшим в 2019 году, сложились в сумме </w:t>
      </w:r>
      <w:r w:rsidRPr="00C36E9F">
        <w:rPr>
          <w:rFonts w:ascii="Times New Roman" w:eastAsiaTheme="minorHAnsi" w:hAnsi="Times New Roman"/>
          <w:szCs w:val="28"/>
          <w:lang w:eastAsia="en-US"/>
        </w:rPr>
        <w:t>13,3</w:t>
      </w:r>
      <w:r w:rsidRPr="00C36E9F">
        <w:rPr>
          <w:rFonts w:ascii="Times New Roman" w:eastAsiaTheme="minorHAnsi" w:hAnsi="Times New Roman"/>
          <w:iCs/>
          <w:szCs w:val="28"/>
          <w:lang w:eastAsia="en-US"/>
        </w:rPr>
        <w:t> млн. рублей.</w:t>
      </w:r>
    </w:p>
    <w:p w:rsidR="00C36E9F" w:rsidRPr="00C36E9F" w:rsidRDefault="00C36E9F" w:rsidP="00C36E9F">
      <w:pPr>
        <w:ind w:firstLine="709"/>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 xml:space="preserve">Доходы от поступления пеней, установленных Налоговым кодексом Российской Федерации, распределяемые в бюджеты государственных внебюджетных фондов в соответствии с подпунктом 1 пункта 11 статьи 46 Бюджетного кодекса Российской Федерации, сложились в сумме </w:t>
      </w:r>
      <w:r w:rsidRPr="00C36E9F">
        <w:rPr>
          <w:rFonts w:ascii="Times New Roman" w:eastAsiaTheme="minorHAnsi" w:hAnsi="Times New Roman"/>
          <w:szCs w:val="28"/>
          <w:lang w:eastAsia="en-US"/>
        </w:rPr>
        <w:t>34</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653,8</w:t>
      </w:r>
      <w:r w:rsidRPr="00C36E9F">
        <w:rPr>
          <w:rFonts w:ascii="Times New Roman" w:eastAsiaTheme="minorHAnsi" w:hAnsi="Times New Roman"/>
          <w:iCs/>
          <w:szCs w:val="28"/>
          <w:lang w:eastAsia="en-US"/>
        </w:rPr>
        <w:t> млн. рублей</w:t>
      </w:r>
      <w:r w:rsidRPr="00C36E9F">
        <w:rPr>
          <w:rFonts w:ascii="Times New Roman" w:eastAsiaTheme="minorHAnsi" w:hAnsi="Times New Roman"/>
          <w:i/>
          <w:iCs/>
          <w:szCs w:val="28"/>
          <w:lang w:eastAsia="en-US"/>
        </w:rPr>
        <w:t>.</w:t>
      </w:r>
    </w:p>
    <w:p w:rsidR="00C36E9F" w:rsidRPr="00C36E9F" w:rsidRDefault="00C36E9F" w:rsidP="00C36E9F">
      <w:pPr>
        <w:ind w:firstLine="709"/>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 xml:space="preserve">Штрафы по страховым взносам за расчетные периоды, истекшие до 1 января 2023 года, поступили в сумме </w:t>
      </w:r>
      <w:r w:rsidRPr="00C36E9F">
        <w:rPr>
          <w:rFonts w:ascii="Times New Roman" w:eastAsiaTheme="minorHAnsi" w:hAnsi="Times New Roman"/>
          <w:szCs w:val="28"/>
          <w:lang w:eastAsia="en-US"/>
        </w:rPr>
        <w:t>43,6</w:t>
      </w:r>
      <w:r w:rsidRPr="00C36E9F">
        <w:rPr>
          <w:rFonts w:ascii="Times New Roman" w:eastAsiaTheme="minorHAnsi" w:hAnsi="Times New Roman"/>
          <w:iCs/>
          <w:szCs w:val="28"/>
          <w:lang w:eastAsia="en-US"/>
        </w:rPr>
        <w:t> млн. рублей.</w:t>
      </w:r>
    </w:p>
    <w:p w:rsidR="00C36E9F" w:rsidRPr="00C36E9F" w:rsidRDefault="00C36E9F" w:rsidP="00C36E9F">
      <w:pPr>
        <w:ind w:firstLine="709"/>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Всего поступления от денежных взысканий (штрафов) и прочих поступлений в возмещение ущерба составили 36 802,2 млн. рублей.</w:t>
      </w:r>
    </w:p>
    <w:p w:rsidR="00C36E9F" w:rsidRPr="00C36E9F" w:rsidRDefault="00C36E9F" w:rsidP="00C36E9F">
      <w:pPr>
        <w:spacing w:line="240" w:lineRule="atLeast"/>
        <w:contextualSpacing/>
        <w:jc w:val="center"/>
        <w:rPr>
          <w:rFonts w:ascii="Times New Roman" w:eastAsiaTheme="minorHAnsi" w:hAnsi="Times New Roman"/>
          <w:bCs/>
          <w:i/>
          <w:iCs/>
          <w:szCs w:val="28"/>
          <w:lang w:eastAsia="en-US"/>
        </w:rPr>
      </w:pPr>
    </w:p>
    <w:p w:rsidR="00C36E9F" w:rsidRPr="00C36E9F" w:rsidRDefault="00C36E9F" w:rsidP="00C36E9F">
      <w:pPr>
        <w:spacing w:line="240" w:lineRule="atLeast"/>
        <w:jc w:val="center"/>
        <w:outlineLvl w:val="2"/>
        <w:rPr>
          <w:rFonts w:ascii="Times New Roman" w:eastAsiaTheme="minorHAnsi" w:hAnsi="Times New Roman"/>
          <w:bCs/>
          <w:iCs/>
          <w:color w:val="000000" w:themeColor="text1"/>
          <w:szCs w:val="28"/>
          <w:lang w:eastAsia="en-US"/>
        </w:rPr>
      </w:pPr>
      <w:r w:rsidRPr="00C36E9F">
        <w:rPr>
          <w:rFonts w:ascii="Times New Roman" w:eastAsiaTheme="minorHAnsi" w:hAnsi="Times New Roman"/>
          <w:bCs/>
          <w:iCs/>
          <w:color w:val="000000" w:themeColor="text1"/>
          <w:szCs w:val="28"/>
          <w:lang w:eastAsia="en-US"/>
        </w:rPr>
        <w:t>1.1.11. Прочие неналоговые доходы</w:t>
      </w:r>
    </w:p>
    <w:p w:rsidR="00C36E9F" w:rsidRPr="00C36E9F" w:rsidRDefault="00C36E9F" w:rsidP="00C36E9F">
      <w:pPr>
        <w:spacing w:line="240" w:lineRule="atLeast"/>
        <w:contextualSpacing/>
        <w:jc w:val="center"/>
        <w:rPr>
          <w:rFonts w:ascii="Times New Roman" w:eastAsiaTheme="minorHAnsi" w:hAnsi="Times New Roman"/>
          <w:i/>
          <w:iCs/>
          <w:color w:val="000000" w:themeColor="text1"/>
          <w:szCs w:val="28"/>
          <w:lang w:eastAsia="en-US"/>
        </w:rPr>
      </w:pP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 xml:space="preserve">Капитализированные платежи предприятий в соответствии </w:t>
      </w:r>
      <w:r w:rsidRPr="00C36E9F">
        <w:rPr>
          <w:rFonts w:ascii="Times New Roman" w:eastAsiaTheme="minorHAnsi" w:hAnsi="Times New Roman"/>
          <w:iCs/>
          <w:szCs w:val="28"/>
          <w:lang w:eastAsia="en-US"/>
        </w:rPr>
        <w:br/>
        <w:t xml:space="preserve">с Федеральным законом от 24 июля 1998 г. № 125-ФЗ </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 xml:space="preserve">Об обязательном социальном страховании от несчастных случаев на производстве </w:t>
      </w:r>
      <w:r w:rsidRPr="00C36E9F">
        <w:rPr>
          <w:rFonts w:ascii="Times New Roman" w:eastAsiaTheme="minorHAnsi" w:hAnsi="Times New Roman"/>
          <w:iCs/>
          <w:szCs w:val="28"/>
          <w:lang w:eastAsia="en-US"/>
        </w:rPr>
        <w:br/>
        <w:t>и профессиональных заболеваний</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 xml:space="preserve"> (далее - Федеральный закон № 125-ФЗ) поступили в бюджет Фонда в сумме </w:t>
      </w:r>
      <w:r w:rsidRPr="00C36E9F">
        <w:rPr>
          <w:rFonts w:ascii="Times New Roman" w:eastAsiaTheme="minorHAnsi" w:hAnsi="Times New Roman"/>
          <w:szCs w:val="28"/>
          <w:lang w:eastAsia="en-US"/>
        </w:rPr>
        <w:t>156,6</w:t>
      </w:r>
      <w:r w:rsidRPr="00C36E9F">
        <w:rPr>
          <w:rFonts w:ascii="Times New Roman" w:eastAsiaTheme="minorHAnsi" w:hAnsi="Times New Roman"/>
          <w:iCs/>
          <w:szCs w:val="28"/>
          <w:lang w:eastAsia="en-US"/>
        </w:rPr>
        <w:t> млн. рублей.</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 xml:space="preserve">Уточнение ранее учтенных неналоговых поступлений </w:t>
      </w:r>
      <w:r w:rsidRPr="00C36E9F">
        <w:rPr>
          <w:rFonts w:ascii="Times New Roman" w:eastAsiaTheme="minorHAnsi" w:hAnsi="Times New Roman"/>
          <w:iCs/>
          <w:szCs w:val="28"/>
          <w:lang w:eastAsia="en-US"/>
        </w:rPr>
        <w:br/>
        <w:t xml:space="preserve">по распределительной составляющей бюджета Фонда </w:t>
      </w:r>
      <w:r w:rsidRPr="00C36E9F">
        <w:rPr>
          <w:rFonts w:ascii="Times New Roman" w:eastAsiaTheme="minorHAnsi" w:hAnsi="Times New Roman"/>
          <w:iCs/>
          <w:spacing w:val="-4"/>
          <w:szCs w:val="28"/>
          <w:lang w:eastAsia="en-US"/>
        </w:rPr>
        <w:t xml:space="preserve">составило </w:t>
      </w:r>
      <w:r w:rsidRPr="00C36E9F">
        <w:rPr>
          <w:rFonts w:ascii="Times New Roman" w:eastAsiaTheme="minorHAnsi" w:hAnsi="Times New Roman"/>
          <w:szCs w:val="28"/>
          <w:lang w:eastAsia="en-US"/>
        </w:rPr>
        <w:t>19,1</w:t>
      </w:r>
      <w:r w:rsidRPr="00C36E9F">
        <w:rPr>
          <w:rFonts w:ascii="Times New Roman" w:eastAsiaTheme="minorHAnsi" w:hAnsi="Times New Roman"/>
          <w:iCs/>
          <w:spacing w:val="-4"/>
          <w:szCs w:val="28"/>
          <w:lang w:eastAsia="en-US"/>
        </w:rPr>
        <w:t> млн. рублей.</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lastRenderedPageBreak/>
        <w:t xml:space="preserve">Прочие неналоговые поступления по накопительной составляющей бюджета Фонда составили </w:t>
      </w:r>
      <w:r w:rsidRPr="00C36E9F">
        <w:rPr>
          <w:rFonts w:ascii="Times New Roman" w:eastAsiaTheme="minorHAnsi" w:hAnsi="Times New Roman"/>
          <w:szCs w:val="28"/>
          <w:lang w:eastAsia="en-US"/>
        </w:rPr>
        <w:t xml:space="preserve">13,3 </w:t>
      </w:r>
      <w:r w:rsidRPr="00C36E9F">
        <w:rPr>
          <w:rFonts w:ascii="Times New Roman" w:eastAsiaTheme="minorHAnsi" w:hAnsi="Times New Roman"/>
          <w:iCs/>
          <w:szCs w:val="28"/>
          <w:lang w:eastAsia="en-US"/>
        </w:rPr>
        <w:t>млн. рублей.</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Невыясненные поступления, зачисляемые в бюджет Фонда в</w:t>
      </w:r>
      <w:r w:rsidR="00F05D18">
        <w:rPr>
          <w:rFonts w:ascii="Times New Roman" w:eastAsiaTheme="minorHAnsi" w:hAnsi="Times New Roman"/>
          <w:iCs/>
          <w:szCs w:val="28"/>
          <w:lang w:eastAsia="en-US"/>
        </w:rPr>
        <w:t> </w:t>
      </w:r>
      <w:r w:rsidRPr="00C36E9F">
        <w:rPr>
          <w:rFonts w:ascii="Times New Roman" w:eastAsiaTheme="minorHAnsi" w:hAnsi="Times New Roman"/>
          <w:iCs/>
          <w:szCs w:val="28"/>
          <w:lang w:eastAsia="en-US"/>
        </w:rPr>
        <w:t>2025</w:t>
      </w:r>
      <w:r w:rsidR="00F05D18">
        <w:rPr>
          <w:rFonts w:ascii="Times New Roman" w:eastAsiaTheme="minorHAnsi" w:hAnsi="Times New Roman"/>
          <w:iCs/>
          <w:szCs w:val="28"/>
          <w:lang w:eastAsia="en-US"/>
        </w:rPr>
        <w:t> </w:t>
      </w:r>
      <w:r w:rsidRPr="00C36E9F">
        <w:rPr>
          <w:rFonts w:ascii="Times New Roman" w:eastAsiaTheme="minorHAnsi" w:hAnsi="Times New Roman"/>
          <w:iCs/>
          <w:szCs w:val="28"/>
          <w:lang w:eastAsia="en-US"/>
        </w:rPr>
        <w:t xml:space="preserve">году составили </w:t>
      </w:r>
      <w:r w:rsidRPr="00C36E9F">
        <w:rPr>
          <w:rFonts w:ascii="Times New Roman" w:eastAsiaTheme="minorHAnsi" w:hAnsi="Times New Roman"/>
          <w:szCs w:val="28"/>
          <w:lang w:eastAsia="en-US"/>
        </w:rPr>
        <w:t xml:space="preserve">129,8 </w:t>
      </w:r>
      <w:r w:rsidRPr="00C36E9F">
        <w:rPr>
          <w:rFonts w:ascii="Times New Roman" w:eastAsiaTheme="minorHAnsi" w:hAnsi="Times New Roman"/>
          <w:iCs/>
          <w:szCs w:val="28"/>
          <w:lang w:eastAsia="en-US"/>
        </w:rPr>
        <w:t>млн. рублей.</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 xml:space="preserve">В 2025 году в соответствии со статьей 40 Бюджетного кодекса Российской Федерации зачислены в бюджет Фонда прочие неналоговые доходы бюджета Фонда в части невыясненных поступлений, по которым не осуществлен возврат (уточнение) не позднее трех лет со дня их зачисления на единый счет бюджета Фонда в объеме </w:t>
      </w:r>
      <w:r w:rsidRPr="00C36E9F">
        <w:rPr>
          <w:rFonts w:ascii="Times New Roman" w:eastAsiaTheme="minorHAnsi" w:hAnsi="Times New Roman"/>
          <w:szCs w:val="28"/>
          <w:lang w:eastAsia="en-US"/>
        </w:rPr>
        <w:t>2,9 </w:t>
      </w:r>
      <w:r w:rsidRPr="00C36E9F">
        <w:rPr>
          <w:rFonts w:ascii="Times New Roman" w:eastAsiaTheme="minorHAnsi" w:hAnsi="Times New Roman"/>
          <w:iCs/>
          <w:szCs w:val="28"/>
          <w:lang w:eastAsia="en-US"/>
        </w:rPr>
        <w:t>млн. рублей.</w:t>
      </w:r>
    </w:p>
    <w:p w:rsidR="00C36E9F" w:rsidRPr="00C36E9F" w:rsidRDefault="00C36E9F" w:rsidP="00C36E9F">
      <w:pPr>
        <w:spacing w:line="240" w:lineRule="atLeast"/>
        <w:contextualSpacing/>
        <w:jc w:val="center"/>
        <w:rPr>
          <w:rFonts w:ascii="Times New Roman" w:eastAsiaTheme="minorHAnsi" w:hAnsi="Times New Roman"/>
          <w:iCs/>
          <w:color w:val="000000" w:themeColor="text1"/>
          <w:szCs w:val="28"/>
          <w:lang w:eastAsia="en-US"/>
        </w:rPr>
      </w:pPr>
    </w:p>
    <w:p w:rsidR="00C36E9F" w:rsidRPr="00C36E9F" w:rsidRDefault="00C36E9F" w:rsidP="00C36E9F">
      <w:pPr>
        <w:keepNext/>
        <w:spacing w:line="240" w:lineRule="atLeast"/>
        <w:contextualSpacing/>
        <w:jc w:val="center"/>
        <w:outlineLvl w:val="1"/>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1.2. Безвозмездные поступления</w:t>
      </w:r>
    </w:p>
    <w:p w:rsidR="00C36E9F" w:rsidRPr="00C36E9F" w:rsidRDefault="00C36E9F" w:rsidP="00C36E9F">
      <w:pPr>
        <w:spacing w:line="240" w:lineRule="atLeast"/>
        <w:jc w:val="left"/>
        <w:rPr>
          <w:rFonts w:ascii="Times New Roman" w:eastAsiaTheme="minorHAnsi" w:hAnsi="Times New Roman"/>
          <w:szCs w:val="28"/>
          <w:lang w:eastAsia="en-US"/>
        </w:rPr>
      </w:pPr>
    </w:p>
    <w:p w:rsidR="00C36E9F" w:rsidRPr="00C36E9F" w:rsidRDefault="00C36E9F" w:rsidP="00C36E9F">
      <w:pPr>
        <w:spacing w:line="240" w:lineRule="atLeast"/>
        <w:jc w:val="center"/>
        <w:outlineLvl w:val="2"/>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1.2.1. Межбюджетные трансферты из федерального бюджета</w:t>
      </w:r>
    </w:p>
    <w:p w:rsidR="00C36E9F" w:rsidRPr="00C36E9F" w:rsidRDefault="00C36E9F" w:rsidP="00C36E9F">
      <w:pPr>
        <w:spacing w:line="240" w:lineRule="atLeast"/>
        <w:contextualSpacing/>
        <w:jc w:val="center"/>
        <w:rPr>
          <w:rFonts w:ascii="Times New Roman" w:eastAsiaTheme="minorHAnsi" w:hAnsi="Times New Roman"/>
          <w:i/>
          <w:iCs/>
          <w:color w:val="000000" w:themeColor="text1"/>
          <w:szCs w:val="28"/>
          <w:lang w:eastAsia="en-US"/>
        </w:rPr>
      </w:pP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За 2025 год общая сумма средств федерального бюджета, переданных Фонду из федерального бюджета в форме межбюджетных трансфертов, составила</w:t>
      </w:r>
      <w:r w:rsidRPr="00C36E9F">
        <w:rPr>
          <w:rFonts w:ascii="Times New Roman" w:eastAsiaTheme="minorHAnsi" w:hAnsi="Times New Roman"/>
          <w:szCs w:val="28"/>
          <w:lang w:eastAsia="en-US"/>
        </w:rPr>
        <w:t xml:space="preserve"> 3 186 264,3 </w:t>
      </w:r>
      <w:r w:rsidRPr="00C36E9F">
        <w:rPr>
          <w:rFonts w:ascii="Times New Roman" w:eastAsiaTheme="minorHAnsi" w:hAnsi="Times New Roman"/>
          <w:iCs/>
          <w:szCs w:val="28"/>
          <w:lang w:eastAsia="en-US"/>
        </w:rPr>
        <w:t>млн.</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рублей, в том числе по следующим направлениям финансирования: </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 xml:space="preserve">117 230,0 </w:t>
      </w:r>
      <w:r w:rsidRPr="00C36E9F">
        <w:rPr>
          <w:rFonts w:ascii="Times New Roman" w:eastAsiaTheme="minorHAnsi" w:hAnsi="Times New Roman"/>
          <w:iCs/>
          <w:szCs w:val="28"/>
          <w:lang w:eastAsia="en-US"/>
        </w:rPr>
        <w:t>млн. рублей - на компенсацию выпадающих доходов бюджета Фонда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 для отдельных категорий страхователей;</w:t>
      </w:r>
    </w:p>
    <w:p w:rsidR="00C36E9F" w:rsidRPr="00C36E9F" w:rsidRDefault="00C36E9F" w:rsidP="00C36E9F">
      <w:pPr>
        <w:ind w:firstLine="680"/>
        <w:contextualSpacing/>
        <w:rPr>
          <w:rFonts w:ascii="Times New Roman" w:eastAsiaTheme="minorHAnsi" w:hAnsi="Times New Roman"/>
          <w:bCs/>
          <w:iCs/>
          <w:szCs w:val="28"/>
          <w:lang w:eastAsia="en-US"/>
        </w:rPr>
      </w:pPr>
      <w:r w:rsidRPr="00C36E9F">
        <w:rPr>
          <w:rFonts w:ascii="Times New Roman" w:eastAsiaTheme="minorHAnsi" w:hAnsi="Times New Roman"/>
          <w:szCs w:val="28"/>
          <w:lang w:eastAsia="en-US"/>
        </w:rPr>
        <w:t>468</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006,1 </w:t>
      </w:r>
      <w:r w:rsidRPr="00C36E9F">
        <w:rPr>
          <w:rFonts w:ascii="Times New Roman" w:eastAsiaTheme="minorHAnsi" w:hAnsi="Times New Roman"/>
          <w:bCs/>
          <w:iCs/>
          <w:szCs w:val="28"/>
          <w:lang w:eastAsia="en-US"/>
        </w:rPr>
        <w:t xml:space="preserve">млн. рублей - на выплату пенсий по государственному пенсионному обеспечению; </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 xml:space="preserve">31,1 </w:t>
      </w:r>
      <w:r w:rsidRPr="00C36E9F">
        <w:rPr>
          <w:rFonts w:ascii="Times New Roman" w:eastAsiaTheme="minorHAnsi" w:hAnsi="Times New Roman"/>
          <w:iCs/>
          <w:szCs w:val="28"/>
          <w:lang w:eastAsia="en-US"/>
        </w:rPr>
        <w:t>млн. рублей - на выплату доплат к пенсиям;</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150</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655,2 </w:t>
      </w:r>
      <w:r w:rsidRPr="00C36E9F">
        <w:rPr>
          <w:rFonts w:ascii="Times New Roman" w:eastAsiaTheme="minorHAnsi" w:hAnsi="Times New Roman"/>
          <w:iCs/>
          <w:szCs w:val="28"/>
          <w:lang w:eastAsia="en-US"/>
        </w:rPr>
        <w:t>млн.</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рублей - на выплаты федеральной социальной доплаты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к пенсии;</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 xml:space="preserve">93,0 </w:t>
      </w:r>
      <w:r w:rsidRPr="00C36E9F">
        <w:rPr>
          <w:rFonts w:ascii="Times New Roman" w:eastAsiaTheme="minorHAnsi" w:hAnsi="Times New Roman"/>
          <w:iCs/>
          <w:szCs w:val="28"/>
          <w:lang w:eastAsia="en-US"/>
        </w:rPr>
        <w:t xml:space="preserve">млн. рублей - на осуществление ежегодной денежной выплаты некоторым категориям граждан Российской Федерации к Дню Победы </w:t>
      </w:r>
      <w:r w:rsidRPr="00C36E9F">
        <w:rPr>
          <w:rFonts w:ascii="Times New Roman" w:eastAsiaTheme="minorHAnsi" w:hAnsi="Times New Roman"/>
          <w:iCs/>
          <w:szCs w:val="28"/>
          <w:lang w:eastAsia="en-US"/>
        </w:rPr>
        <w:br/>
        <w:t>в Великой Отечественной войне 1941 - 1945 годов;</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1</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038,0 </w:t>
      </w:r>
      <w:r w:rsidRPr="00C36E9F">
        <w:rPr>
          <w:rFonts w:ascii="Times New Roman" w:eastAsiaTheme="minorHAnsi" w:hAnsi="Times New Roman"/>
          <w:iCs/>
          <w:szCs w:val="28"/>
          <w:lang w:eastAsia="en-US"/>
        </w:rPr>
        <w:t>млн.</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рублей - на осуществление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 xml:space="preserve">627,2 </w:t>
      </w:r>
      <w:r w:rsidRPr="00C36E9F">
        <w:rPr>
          <w:rFonts w:ascii="Times New Roman" w:eastAsiaTheme="minorHAnsi" w:hAnsi="Times New Roman"/>
          <w:bCs/>
          <w:iCs/>
          <w:szCs w:val="28"/>
          <w:lang w:eastAsia="en-US"/>
        </w:rPr>
        <w:t>млн.</w:t>
      </w:r>
      <w:r w:rsidRPr="00C36E9F">
        <w:rPr>
          <w:rFonts w:ascii="Times New Roman" w:eastAsiaTheme="minorHAnsi" w:hAnsi="Times New Roman"/>
          <w:bCs/>
          <w:iCs/>
          <w:szCs w:val="28"/>
          <w:lang w:val="en-US" w:eastAsia="en-US"/>
        </w:rPr>
        <w:t> </w:t>
      </w:r>
      <w:r w:rsidRPr="00C36E9F">
        <w:rPr>
          <w:rFonts w:ascii="Times New Roman" w:eastAsiaTheme="minorHAnsi" w:hAnsi="Times New Roman"/>
          <w:iCs/>
          <w:szCs w:val="28"/>
          <w:lang w:eastAsia="en-US"/>
        </w:rPr>
        <w:t>рублей - на осуществление выплаты дополнительного ежемесячного материального обеспечения инвалидов вследствие военной травмы в соответствии с Указом Президента Российской Федерации от</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1</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августа</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2005</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г. №</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887 </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О мерах по улучшению материального положения инвалидов вследствие военной травмы</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w:t>
      </w:r>
    </w:p>
    <w:p w:rsidR="00C36E9F" w:rsidRPr="00C36E9F" w:rsidRDefault="00C36E9F" w:rsidP="00C36E9F">
      <w:pPr>
        <w:ind w:firstLine="680"/>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lastRenderedPageBreak/>
        <w:t xml:space="preserve">74,9 </w:t>
      </w:r>
      <w:r w:rsidRPr="00C36E9F">
        <w:rPr>
          <w:rFonts w:ascii="Times New Roman" w:eastAsiaTheme="minorHAnsi" w:hAnsi="Times New Roman"/>
          <w:iCs/>
          <w:szCs w:val="28"/>
          <w:lang w:eastAsia="en-US"/>
        </w:rPr>
        <w:t xml:space="preserve">млн. рублей - на осуществление дополнительного материального обеспечения лиц, проходивших службу по контракту в составе российской части смешанных сил по установлению мира и поддержанию правопорядка в зоне грузино-осетинского конфликта; </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2</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863,1 </w:t>
      </w:r>
      <w:r w:rsidRPr="00C36E9F">
        <w:rPr>
          <w:rFonts w:ascii="Times New Roman" w:eastAsiaTheme="minorHAnsi" w:hAnsi="Times New Roman"/>
          <w:iCs/>
          <w:szCs w:val="28"/>
          <w:lang w:eastAsia="en-US"/>
        </w:rPr>
        <w:t>млн. рублей - на выплату дополнительного материального обеспечения, доплат к пенсиям, пособий и компенсаций;</w:t>
      </w:r>
    </w:p>
    <w:p w:rsidR="00C36E9F" w:rsidRPr="00C36E9F" w:rsidRDefault="00C36E9F" w:rsidP="00C36E9F">
      <w:pPr>
        <w:tabs>
          <w:tab w:val="left" w:pos="1276"/>
        </w:tabs>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301</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390,4 </w:t>
      </w:r>
      <w:r w:rsidRPr="00C36E9F">
        <w:rPr>
          <w:rFonts w:ascii="Times New Roman" w:eastAsiaTheme="minorHAnsi" w:hAnsi="Times New Roman"/>
          <w:iCs/>
          <w:szCs w:val="28"/>
          <w:lang w:eastAsia="en-US"/>
        </w:rPr>
        <w:t>млн. рублей - на осуществление ежемесячной денежной выплаты инвалидам;</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91</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676,8 </w:t>
      </w:r>
      <w:r w:rsidRPr="00C36E9F">
        <w:rPr>
          <w:rFonts w:ascii="Times New Roman" w:eastAsiaTheme="minorHAnsi" w:hAnsi="Times New Roman"/>
          <w:iCs/>
          <w:szCs w:val="28"/>
          <w:lang w:eastAsia="en-US"/>
        </w:rPr>
        <w:t>млн. рублей - на осуществление ежемесячной денежной выплаты ветеранам;</w:t>
      </w:r>
    </w:p>
    <w:p w:rsidR="00C36E9F" w:rsidRPr="00C36E9F" w:rsidRDefault="00C36E9F" w:rsidP="00C36E9F">
      <w:pPr>
        <w:tabs>
          <w:tab w:val="left" w:pos="1276"/>
        </w:tabs>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21</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962,1 </w:t>
      </w:r>
      <w:r w:rsidRPr="00C36E9F">
        <w:rPr>
          <w:rFonts w:ascii="Times New Roman" w:eastAsiaTheme="minorHAnsi" w:hAnsi="Times New Roman"/>
          <w:iCs/>
          <w:szCs w:val="28"/>
          <w:lang w:eastAsia="en-US"/>
        </w:rPr>
        <w:t>млн. рублей -</w:t>
      </w:r>
      <w:r w:rsidR="000B241F">
        <w:rPr>
          <w:rFonts w:ascii="Times New Roman" w:eastAsiaTheme="minorHAnsi" w:hAnsi="Times New Roman"/>
          <w:iCs/>
          <w:szCs w:val="28"/>
          <w:lang w:eastAsia="en-US"/>
        </w:rPr>
        <w:t xml:space="preserve"> </w:t>
      </w:r>
      <w:r w:rsidRPr="00C36E9F">
        <w:rPr>
          <w:rFonts w:ascii="Times New Roman" w:eastAsiaTheme="minorHAnsi" w:hAnsi="Times New Roman"/>
          <w:iCs/>
          <w:szCs w:val="28"/>
          <w:lang w:eastAsia="en-US"/>
        </w:rPr>
        <w:t xml:space="preserve">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 № 1244-I </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О социальной защите граждан, подвергшихся воздействию радиации вследствие катастрофы на Чернобыльской АЭС</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 xml:space="preserve">634,1 </w:t>
      </w:r>
      <w:r w:rsidRPr="00C36E9F">
        <w:rPr>
          <w:rFonts w:ascii="Times New Roman" w:eastAsiaTheme="minorHAnsi" w:hAnsi="Times New Roman"/>
          <w:iCs/>
          <w:szCs w:val="28"/>
          <w:lang w:eastAsia="en-US"/>
        </w:rPr>
        <w:t>млн. рублей -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10</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января</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2002</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г. №</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2-ФЗ </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 xml:space="preserve">О социальных гарантиях гражданам, подвергшимся радиационному воздействию вследствие ядерных испытаний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на Семипалатинском полигоне</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 xml:space="preserve">412,7 </w:t>
      </w:r>
      <w:r w:rsidRPr="00C36E9F">
        <w:rPr>
          <w:rFonts w:ascii="Times New Roman" w:eastAsiaTheme="minorHAnsi" w:hAnsi="Times New Roman"/>
          <w:iCs/>
          <w:szCs w:val="28"/>
          <w:lang w:eastAsia="en-US"/>
        </w:rPr>
        <w:t>млн. рублей -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26</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ноября</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1998</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г. №</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175-ФЗ </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 xml:space="preserve">О социальной защите граждан Российской Федерации, подвергшихся воздействию радиации вследствие аварии в 1957 году на производственном объединении </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Маяк</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 xml:space="preserve"> и сбросов радиоактивных отходов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в реку Теча</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2</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056,3 </w:t>
      </w:r>
      <w:r w:rsidRPr="00C36E9F">
        <w:rPr>
          <w:rFonts w:ascii="Times New Roman" w:eastAsiaTheme="minorHAnsi" w:hAnsi="Times New Roman"/>
          <w:iCs/>
          <w:szCs w:val="28"/>
          <w:lang w:eastAsia="en-US"/>
        </w:rPr>
        <w:t>млн. рублей - на осуществление ежемесячной денежной выплаты Героям Советского Союза, Героям Российской Федерации и полным кавалерам ордена Славы;</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463,9 млн. рублей - на осуществление ежемесячной денежной выплаты Героям Со</w:t>
      </w:r>
      <w:r w:rsidRPr="00C36E9F">
        <w:rPr>
          <w:rFonts w:ascii="Times New Roman" w:eastAsiaTheme="minorHAnsi" w:hAnsi="Times New Roman"/>
          <w:iCs/>
          <w:szCs w:val="28"/>
          <w:lang w:eastAsia="en-US"/>
        </w:rPr>
        <w:t xml:space="preserve">циалистического Труда, Героям Труда Российской Федерации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и полным кавалерам ордена Трудовой Славы;</w:t>
      </w:r>
    </w:p>
    <w:p w:rsidR="00C36E9F" w:rsidRPr="00C36E9F" w:rsidRDefault="00C36E9F" w:rsidP="00C36E9F">
      <w:pPr>
        <w:tabs>
          <w:tab w:val="left" w:pos="1276"/>
        </w:tabs>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 xml:space="preserve">58,6 </w:t>
      </w:r>
      <w:r w:rsidRPr="00C36E9F">
        <w:rPr>
          <w:rFonts w:ascii="Times New Roman" w:eastAsiaTheme="minorHAnsi" w:hAnsi="Times New Roman"/>
          <w:iCs/>
          <w:szCs w:val="28"/>
          <w:lang w:eastAsia="en-US"/>
        </w:rPr>
        <w:t>млн.</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рублей - на 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от 11 марта 2020 г. № 180 </w:t>
      </w:r>
      <w:r w:rsidR="000B241F">
        <w:rPr>
          <w:rFonts w:ascii="Times New Roman" w:eastAsiaTheme="minorHAnsi" w:hAnsi="Times New Roman"/>
          <w:iCs/>
          <w:szCs w:val="28"/>
          <w:lang w:eastAsia="en-US"/>
        </w:rPr>
        <w:br/>
      </w:r>
      <w:r w:rsidR="000B241F">
        <w:rPr>
          <w:rFonts w:ascii="Times New Roman" w:eastAsiaTheme="minorHAnsi" w:hAnsi="Times New Roman"/>
          <w:iCs/>
          <w:szCs w:val="28"/>
          <w:lang w:eastAsia="en-US"/>
        </w:rPr>
        <w:lastRenderedPageBreak/>
        <w:t>"</w:t>
      </w:r>
      <w:r w:rsidRPr="00C36E9F">
        <w:rPr>
          <w:rFonts w:ascii="Times New Roman" w:eastAsiaTheme="minorHAnsi" w:hAnsi="Times New Roman"/>
          <w:iCs/>
          <w:szCs w:val="28"/>
          <w:lang w:eastAsia="en-US"/>
        </w:rPr>
        <w:t>О дополнительных мерах социальной защиты некоторых категорий граждан Российской Федерации</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5</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488,3 </w:t>
      </w:r>
      <w:r w:rsidRPr="00C36E9F">
        <w:rPr>
          <w:rFonts w:ascii="Times New Roman" w:eastAsiaTheme="minorHAnsi" w:hAnsi="Times New Roman"/>
          <w:iCs/>
          <w:szCs w:val="28"/>
          <w:lang w:eastAsia="en-US"/>
        </w:rPr>
        <w:t xml:space="preserve">млн. рублей - на оплату стоимости проезда пенсионерам к месту отдыха и обратно один раз в два года в соответствии с Законом Российской Федерации от 19 февраля 1993 г. № 4520-I </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 xml:space="preserve">О государственных гарантиях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и компенсациях для лиц, работающих и проживающих в районах Крайнего Севера и приравненных к ним местностях</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 xml:space="preserve">408,7 </w:t>
      </w:r>
      <w:r w:rsidRPr="00C36E9F">
        <w:rPr>
          <w:rFonts w:ascii="Times New Roman" w:eastAsiaTheme="minorHAnsi" w:hAnsi="Times New Roman"/>
          <w:iCs/>
          <w:szCs w:val="28"/>
          <w:lang w:eastAsia="en-US"/>
        </w:rPr>
        <w:t xml:space="preserve">млн. рублей - на осуществление компенсации расходов, связанных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 xml:space="preserve">с переездом из районов Крайнего Севера и приравненных к ним местностей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 xml:space="preserve">в другую местность на территории Российской Федерации, в соответствии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с законодательством Российской Федерации;</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 xml:space="preserve">115,7 </w:t>
      </w:r>
      <w:r w:rsidRPr="00C36E9F">
        <w:rPr>
          <w:rFonts w:ascii="Times New Roman" w:eastAsiaTheme="minorHAnsi" w:hAnsi="Times New Roman"/>
          <w:iCs/>
          <w:szCs w:val="28"/>
          <w:lang w:eastAsia="en-US"/>
        </w:rPr>
        <w:t>млн. рублей - на социальную поддержку Героев Советского Союза, Героев Российской Федерации и полных кавалеров ордена Славы;</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 xml:space="preserve">158,8 </w:t>
      </w:r>
      <w:r w:rsidRPr="00C36E9F">
        <w:rPr>
          <w:rFonts w:ascii="Times New Roman" w:eastAsiaTheme="minorHAnsi" w:hAnsi="Times New Roman"/>
          <w:iCs/>
          <w:szCs w:val="28"/>
          <w:lang w:eastAsia="en-US"/>
        </w:rPr>
        <w:t>млн. рублей - на социальную поддержку Героев Социалистического Труда, Героев Труда Российской Федерации и полных кавалеров ордена Трудовой Славы;</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347</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405,8 </w:t>
      </w:r>
      <w:r w:rsidRPr="00C36E9F">
        <w:rPr>
          <w:rFonts w:ascii="Times New Roman" w:eastAsiaTheme="minorHAnsi" w:hAnsi="Times New Roman"/>
          <w:iCs/>
          <w:szCs w:val="28"/>
          <w:lang w:eastAsia="en-US"/>
        </w:rPr>
        <w:t>млн.</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рублей - на предоставление материнского (семейного) капитала, из них </w:t>
      </w:r>
      <w:r w:rsidRPr="00C36E9F">
        <w:rPr>
          <w:rFonts w:ascii="Times New Roman" w:eastAsiaTheme="minorHAnsi" w:hAnsi="Times New Roman"/>
          <w:szCs w:val="28"/>
          <w:lang w:eastAsia="en-US"/>
        </w:rPr>
        <w:t>1</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464,1 </w:t>
      </w:r>
      <w:r w:rsidRPr="00C36E9F">
        <w:rPr>
          <w:rFonts w:ascii="Times New Roman" w:eastAsiaTheme="minorHAnsi" w:hAnsi="Times New Roman"/>
          <w:iCs/>
          <w:szCs w:val="28"/>
          <w:lang w:eastAsia="en-US"/>
        </w:rPr>
        <w:t>млн. рублей - средства материнского (семейного) капитала на формирование накопительной пенсии;</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9</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836,1</w:t>
      </w:r>
      <w:r w:rsidRPr="00C36E9F">
        <w:rPr>
          <w:rFonts w:ascii="Times New Roman" w:eastAsiaTheme="minorHAnsi" w:hAnsi="Times New Roman"/>
          <w:iCs/>
          <w:szCs w:val="28"/>
          <w:lang w:eastAsia="en-US"/>
        </w:rPr>
        <w:t> млн. рублей -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9</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563,1</w:t>
      </w:r>
      <w:r w:rsidRPr="00C36E9F">
        <w:rPr>
          <w:rFonts w:ascii="Times New Roman" w:eastAsiaTheme="minorHAnsi" w:hAnsi="Times New Roman"/>
          <w:iCs/>
          <w:szCs w:val="28"/>
          <w:lang w:eastAsia="en-US"/>
        </w:rPr>
        <w:t> млн. рублей - на осуществление выплаты пенсии некоторым категориям граждан Российской Федерации;</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 xml:space="preserve">21,7 </w:t>
      </w:r>
      <w:r w:rsidRPr="00C36E9F">
        <w:rPr>
          <w:rFonts w:ascii="Times New Roman" w:eastAsiaTheme="minorHAnsi" w:hAnsi="Times New Roman"/>
          <w:iCs/>
          <w:szCs w:val="28"/>
          <w:lang w:eastAsia="en-US"/>
        </w:rPr>
        <w:t>млн. рублей - на осуществление пенсионного обеспечения граждан Российской Федерации, постоянно проживающих в Республике Абхазия;</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0,2</w:t>
      </w:r>
      <w:r w:rsidRPr="00C36E9F">
        <w:rPr>
          <w:rFonts w:ascii="Times New Roman" w:eastAsiaTheme="minorHAnsi" w:hAnsi="Times New Roman"/>
          <w:iCs/>
          <w:szCs w:val="28"/>
          <w:lang w:eastAsia="en-US"/>
        </w:rPr>
        <w:t> млн. рублей - на осуществление пенсионного обеспечения граждан Российской Федерации, постоянно проживающих в Республике Южная Осетия;</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30,0 </w:t>
      </w:r>
      <w:r w:rsidRPr="00C36E9F">
        <w:rPr>
          <w:rFonts w:ascii="Times New Roman" w:eastAsiaTheme="minorHAnsi" w:hAnsi="Times New Roman"/>
          <w:iCs/>
          <w:szCs w:val="28"/>
          <w:lang w:eastAsia="en-US"/>
        </w:rPr>
        <w:t>млн. рублей - на софинансирование формирования пенсионных накоплений застрахованных лиц за счет средств Фонда национального благосостояния;</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25</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554,3</w:t>
      </w:r>
      <w:r w:rsidRPr="00C36E9F">
        <w:rPr>
          <w:rFonts w:ascii="Times New Roman" w:eastAsiaTheme="minorHAnsi" w:hAnsi="Times New Roman"/>
          <w:iCs/>
          <w:szCs w:val="28"/>
          <w:lang w:eastAsia="en-US"/>
        </w:rPr>
        <w:t xml:space="preserve"> млн. рублей - на осуществление ежемесячной выплаты в связи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с рождением (усыновлением) первого ребенка;</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1</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300</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319,2 </w:t>
      </w:r>
      <w:r w:rsidRPr="00C36E9F">
        <w:rPr>
          <w:rFonts w:ascii="Times New Roman" w:eastAsiaTheme="minorHAnsi" w:hAnsi="Times New Roman"/>
          <w:iCs/>
          <w:szCs w:val="28"/>
          <w:lang w:eastAsia="en-US"/>
        </w:rPr>
        <w:t xml:space="preserve">млн. рублей - на выплату ежемесячного пособия в связи </w:t>
      </w:r>
      <w:r w:rsidRPr="00C36E9F">
        <w:rPr>
          <w:rFonts w:ascii="Times New Roman" w:eastAsiaTheme="minorHAnsi" w:hAnsi="Times New Roman"/>
          <w:iCs/>
          <w:szCs w:val="28"/>
          <w:lang w:eastAsia="en-US"/>
        </w:rPr>
        <w:br/>
        <w:t>с рождением и воспитанием ребенка;</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413,3</w:t>
      </w:r>
      <w:r w:rsidRPr="00C36E9F">
        <w:rPr>
          <w:rFonts w:ascii="Times New Roman" w:eastAsiaTheme="minorHAnsi" w:hAnsi="Times New Roman"/>
          <w:iCs/>
          <w:szCs w:val="28"/>
          <w:lang w:eastAsia="en-US"/>
        </w:rPr>
        <w:t xml:space="preserve"> млн. рублей - на выплату пособий по уходу за ребенком лицам, </w:t>
      </w:r>
      <w:r w:rsidRPr="00C36E9F">
        <w:rPr>
          <w:rFonts w:ascii="Times New Roman" w:eastAsiaTheme="minorHAnsi" w:hAnsi="Times New Roman"/>
          <w:iCs/>
          <w:szCs w:val="28"/>
          <w:lang w:eastAsia="en-US"/>
        </w:rPr>
        <w:br/>
        <w:t xml:space="preserve">не подлежащим обязательному социальному страхованию на случай временной нетрудоспособности и в связи с материнством, а также уволенным в связи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lastRenderedPageBreak/>
        <w:t>с ликвидацией организаций (прекращением деятельности, полномочий физическими лицами);</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8,0</w:t>
      </w:r>
      <w:r w:rsidRPr="00C36E9F">
        <w:rPr>
          <w:rFonts w:ascii="Times New Roman" w:eastAsiaTheme="minorHAnsi" w:hAnsi="Times New Roman"/>
          <w:iCs/>
          <w:szCs w:val="28"/>
          <w:lang w:eastAsia="en-US"/>
        </w:rPr>
        <w:t> млн. рублей - на выплату пособий по беременности и родам женщинам, уволенным в связи с ликвидацией организаций (прекращением деятельности, полномочий физическими лицами);</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5</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460,4</w:t>
      </w:r>
      <w:r w:rsidRPr="00C36E9F">
        <w:rPr>
          <w:rFonts w:ascii="Times New Roman" w:eastAsiaTheme="minorHAnsi" w:hAnsi="Times New Roman"/>
          <w:iCs/>
          <w:szCs w:val="28"/>
          <w:lang w:eastAsia="en-US"/>
        </w:rPr>
        <w:t xml:space="preserve"> млн. рублей - на выплату пособий при рождении ребенка лицам,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не подлежащим обязательному социальному страхованию на случай временной нетрудоспособности и в связи с материнством;</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6</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073,0</w:t>
      </w:r>
      <w:r w:rsidRPr="00C36E9F">
        <w:rPr>
          <w:rFonts w:ascii="Times New Roman" w:eastAsiaTheme="minorHAnsi" w:hAnsi="Times New Roman"/>
          <w:iCs/>
          <w:szCs w:val="28"/>
          <w:lang w:eastAsia="en-US"/>
        </w:rPr>
        <w:t xml:space="preserve"> млн. рублей -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 № 81-ФЗ </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О государственных пособиях гражданам, имеющим детей</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1</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632,6</w:t>
      </w:r>
      <w:r w:rsidRPr="00C36E9F">
        <w:rPr>
          <w:rFonts w:ascii="Times New Roman" w:eastAsiaTheme="minorHAnsi" w:hAnsi="Times New Roman"/>
          <w:iCs/>
          <w:szCs w:val="28"/>
          <w:lang w:eastAsia="en-US"/>
        </w:rPr>
        <w:t> млн. рублей - на выплату единовременного пособия при всех формах устройства детей, оставшихся без попечения родителей, в семью;</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100,2</w:t>
      </w:r>
      <w:r w:rsidRPr="00C36E9F">
        <w:rPr>
          <w:rFonts w:ascii="Times New Roman" w:eastAsiaTheme="minorHAnsi" w:hAnsi="Times New Roman"/>
          <w:iCs/>
          <w:szCs w:val="28"/>
          <w:lang w:eastAsia="en-US"/>
        </w:rPr>
        <w:t xml:space="preserve"> млн. рублей -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 xml:space="preserve">от 25 апреля 2002 г. № 40-ФЗ </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Об обязательном страховании гражданской ответственности владельцев транспортных средств</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12</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336,2</w:t>
      </w:r>
      <w:r w:rsidRPr="00C36E9F">
        <w:rPr>
          <w:rFonts w:ascii="Times New Roman" w:eastAsiaTheme="minorHAnsi" w:hAnsi="Times New Roman"/>
          <w:iCs/>
          <w:szCs w:val="28"/>
          <w:lang w:eastAsia="en-US"/>
        </w:rPr>
        <w:t> млн. рублей - на осуществление отдельных мер социальной поддержки граждан, подвергшихся воздействию радиации;</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3</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243,1</w:t>
      </w:r>
      <w:r w:rsidRPr="00C36E9F">
        <w:rPr>
          <w:rFonts w:ascii="Times New Roman" w:eastAsiaTheme="minorHAnsi" w:hAnsi="Times New Roman"/>
          <w:iCs/>
          <w:szCs w:val="28"/>
          <w:lang w:eastAsia="en-US"/>
        </w:rPr>
        <w:t> млн. рублей - на выплату компенсаций членам семей погибших военнослужащих;</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70,1</w:t>
      </w:r>
      <w:r w:rsidRPr="00C36E9F">
        <w:rPr>
          <w:rFonts w:ascii="Times New Roman" w:eastAsiaTheme="minorHAnsi" w:hAnsi="Times New Roman"/>
          <w:iCs/>
          <w:szCs w:val="28"/>
          <w:lang w:eastAsia="en-US"/>
        </w:rPr>
        <w:t> тыс. рублей - на осуществление единовременных денежных компенсаций реабилитированным лицам;</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22,0</w:t>
      </w:r>
      <w:r w:rsidRPr="00C36E9F">
        <w:rPr>
          <w:rFonts w:ascii="Times New Roman" w:eastAsiaTheme="minorHAnsi" w:hAnsi="Times New Roman"/>
          <w:iCs/>
          <w:szCs w:val="28"/>
          <w:lang w:eastAsia="en-US"/>
        </w:rPr>
        <w:t> млн. рублей - на выплату пособий гражданам, подвергшимся воздействию радиации вследствие радиационных аварий и ядерных испытаний, в соответствии с Законом Российской Федерации от</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15</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мая</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1991</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г. №</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1244-I </w:t>
      </w:r>
      <w:r w:rsidR="000B241F">
        <w:rPr>
          <w:rFonts w:ascii="Times New Roman" w:eastAsiaTheme="minorHAnsi" w:hAnsi="Times New Roman"/>
          <w:iCs/>
          <w:szCs w:val="28"/>
          <w:lang w:eastAsia="en-US"/>
        </w:rPr>
        <w:br/>
        <w:t>"</w:t>
      </w:r>
      <w:r w:rsidRPr="00C36E9F">
        <w:rPr>
          <w:rFonts w:ascii="Times New Roman" w:eastAsiaTheme="minorHAnsi" w:hAnsi="Times New Roman"/>
          <w:iCs/>
          <w:szCs w:val="28"/>
          <w:lang w:eastAsia="en-US"/>
        </w:rPr>
        <w:t>О социальной защите граждан, подвергшихся воздействию радиации вследствие катастрофы на Чернобыльской АЭС</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0,4 </w:t>
      </w:r>
      <w:r w:rsidRPr="00C36E9F">
        <w:rPr>
          <w:rFonts w:ascii="Times New Roman" w:eastAsiaTheme="minorHAnsi" w:hAnsi="Times New Roman"/>
          <w:iCs/>
          <w:szCs w:val="28"/>
          <w:lang w:eastAsia="en-US"/>
        </w:rPr>
        <w:t>млн. рублей - на выплату пособий гражданам, подвергшимся воздействию радиации вследствие радиационных аварий и ядерных испытаний, в соответствии с Федеральным законом от 26 ноября 1998 г. №</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175-ФЗ </w:t>
      </w:r>
      <w:r w:rsidR="000B241F">
        <w:rPr>
          <w:rFonts w:ascii="Times New Roman" w:eastAsiaTheme="minorHAnsi" w:hAnsi="Times New Roman"/>
          <w:iCs/>
          <w:szCs w:val="28"/>
          <w:lang w:eastAsia="en-US"/>
        </w:rPr>
        <w:br/>
        <w:t>"</w:t>
      </w:r>
      <w:r w:rsidRPr="00C36E9F">
        <w:rPr>
          <w:rFonts w:ascii="Times New Roman" w:eastAsiaTheme="minorHAnsi" w:hAnsi="Times New Roman"/>
          <w:iCs/>
          <w:szCs w:val="28"/>
          <w:lang w:eastAsia="en-US"/>
        </w:rPr>
        <w:t xml:space="preserve">О социальной защите граждан Российской Федерации, подвергшихся воздействию радиации вследствие аварии в 1957 году на производственном объединении </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Маяк</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 xml:space="preserve"> и сбросов радиоактивных отходов в реку Теча</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lastRenderedPageBreak/>
        <w:t>8,7</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тыс. рублей - на выплату пособий гражданам, подвергшимся воздействию радиации вследствие радиационных аварий и ядерных испытаний, в соответствии с Федеральным законом от 10 января 2002 г. №</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2-ФЗ </w:t>
      </w:r>
      <w:r w:rsidR="000B241F">
        <w:rPr>
          <w:rFonts w:ascii="Times New Roman" w:eastAsiaTheme="minorHAnsi" w:hAnsi="Times New Roman"/>
          <w:iCs/>
          <w:szCs w:val="28"/>
          <w:lang w:eastAsia="en-US"/>
        </w:rPr>
        <w:br/>
        <w:t>"</w:t>
      </w:r>
      <w:r w:rsidRPr="00C36E9F">
        <w:rPr>
          <w:rFonts w:ascii="Times New Roman" w:eastAsiaTheme="minorHAnsi" w:hAnsi="Times New Roman"/>
          <w:iCs/>
          <w:szCs w:val="28"/>
          <w:lang w:eastAsia="en-US"/>
        </w:rPr>
        <w:t>О социальных гарантиях гражданам, подвергшимся радиационному воздействию вследствие ядерных испытаний на Семипалатинском полигоне</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115</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422,9</w:t>
      </w:r>
      <w:r w:rsidRPr="00C36E9F">
        <w:rPr>
          <w:rFonts w:ascii="Times New Roman" w:eastAsiaTheme="minorHAnsi" w:hAnsi="Times New Roman"/>
          <w:iCs/>
          <w:szCs w:val="28"/>
          <w:lang w:eastAsia="en-US"/>
        </w:rPr>
        <w:t> млн. рублей - на обеспечение инвалидов техническими средствами реабилитации, включая изготовление и ремонт протезно-ортопедических изделий;</w:t>
      </w:r>
    </w:p>
    <w:p w:rsidR="00C36E9F" w:rsidRPr="00C36E9F" w:rsidRDefault="00C36E9F" w:rsidP="00C36E9F">
      <w:pPr>
        <w:ind w:firstLine="680"/>
        <w:contextualSpacing/>
        <w:rPr>
          <w:rFonts w:ascii="Times New Roman" w:eastAsiaTheme="minorHAnsi" w:hAnsi="Times New Roman"/>
          <w:bCs/>
          <w:iCs/>
          <w:szCs w:val="28"/>
          <w:lang w:eastAsia="en-US"/>
        </w:rPr>
      </w:pPr>
      <w:r w:rsidRPr="00C36E9F">
        <w:rPr>
          <w:rFonts w:ascii="Times New Roman" w:eastAsiaTheme="minorHAnsi" w:hAnsi="Times New Roman"/>
          <w:szCs w:val="28"/>
          <w:lang w:eastAsia="en-US"/>
        </w:rPr>
        <w:t>10</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424,5</w:t>
      </w:r>
      <w:r w:rsidRPr="00C36E9F">
        <w:rPr>
          <w:rFonts w:ascii="Times New Roman" w:eastAsiaTheme="minorHAnsi" w:hAnsi="Times New Roman"/>
          <w:bCs/>
          <w:iCs/>
          <w:szCs w:val="28"/>
          <w:lang w:eastAsia="en-US"/>
        </w:rPr>
        <w:t xml:space="preserve"> млн. рублей - на оплату четырех дополнительных выходных </w:t>
      </w:r>
      <w:r w:rsidRPr="00C36E9F">
        <w:rPr>
          <w:rFonts w:ascii="Times New Roman" w:eastAsiaTheme="minorHAnsi" w:hAnsi="Times New Roman"/>
          <w:bCs/>
          <w:iCs/>
          <w:szCs w:val="28"/>
          <w:lang w:eastAsia="en-US"/>
        </w:rPr>
        <w:br/>
        <w:t xml:space="preserve">дней работающим родителям (опекунам, попечителям) для ухода </w:t>
      </w:r>
      <w:r w:rsidRPr="00C36E9F">
        <w:rPr>
          <w:rFonts w:ascii="Times New Roman" w:eastAsiaTheme="minorHAnsi" w:hAnsi="Times New Roman"/>
          <w:bCs/>
          <w:iCs/>
          <w:szCs w:val="28"/>
          <w:lang w:eastAsia="en-US"/>
        </w:rPr>
        <w:br/>
        <w:t>за детьми-инвалидами;</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4</w:t>
      </w:r>
      <w:r w:rsidRPr="00C36E9F">
        <w:rPr>
          <w:rFonts w:ascii="Times New Roman" w:eastAsiaTheme="minorHAnsi" w:hAnsi="Times New Roman"/>
          <w:iCs/>
          <w:szCs w:val="28"/>
          <w:lang w:val="en-US" w:eastAsia="en-US"/>
        </w:rPr>
        <w:t> </w:t>
      </w:r>
      <w:r w:rsidRPr="00C36E9F">
        <w:rPr>
          <w:rFonts w:ascii="Times New Roman" w:eastAsiaTheme="minorHAnsi" w:hAnsi="Times New Roman"/>
          <w:szCs w:val="28"/>
          <w:lang w:eastAsia="en-US"/>
        </w:rPr>
        <w:t>394,0</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млн.</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рублей - на осуществление выплаты пособия по временной нетрудоспособности при необходимости осуществления ухода за больным ребенком в возрасте до 8 лет в части, превышающей размер указанного пособия, определяемый в зависимости от продолжительности страхового стажа застрахованного лица;</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600,0</w:t>
      </w:r>
      <w:r w:rsidRPr="00C36E9F">
        <w:rPr>
          <w:rFonts w:ascii="Times New Roman" w:eastAsiaTheme="minorHAnsi" w:hAnsi="Times New Roman"/>
          <w:iCs/>
          <w:szCs w:val="28"/>
          <w:lang w:eastAsia="en-US"/>
        </w:rPr>
        <w:t xml:space="preserve"> млн. рублей - на оказание услуг по комплексной реабилитации </w:t>
      </w:r>
      <w:r w:rsidRPr="00C36E9F">
        <w:rPr>
          <w:rFonts w:ascii="Times New Roman" w:eastAsiaTheme="minorHAnsi" w:hAnsi="Times New Roman"/>
          <w:iCs/>
          <w:szCs w:val="28"/>
          <w:lang w:eastAsia="en-US"/>
        </w:rPr>
        <w:br/>
        <w:t>и абилитации детей-инвалидов;</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9</w:t>
      </w:r>
      <w:r w:rsidRPr="00C36E9F">
        <w:rPr>
          <w:rFonts w:ascii="Times New Roman" w:eastAsiaTheme="minorHAnsi" w:hAnsi="Times New Roman"/>
          <w:iCs/>
          <w:szCs w:val="28"/>
          <w:lang w:val="en-US" w:eastAsia="en-US"/>
        </w:rPr>
        <w:t> </w:t>
      </w:r>
      <w:r w:rsidRPr="00C36E9F">
        <w:rPr>
          <w:rFonts w:ascii="Times New Roman" w:eastAsiaTheme="minorHAnsi" w:hAnsi="Times New Roman"/>
          <w:szCs w:val="28"/>
          <w:lang w:eastAsia="en-US"/>
        </w:rPr>
        <w:t>112,8</w:t>
      </w:r>
      <w:r w:rsidRPr="00C36E9F">
        <w:rPr>
          <w:rFonts w:ascii="Times New Roman" w:eastAsiaTheme="minorHAnsi" w:hAnsi="Times New Roman"/>
          <w:iCs/>
          <w:szCs w:val="28"/>
          <w:lang w:eastAsia="en-US"/>
        </w:rPr>
        <w:t xml:space="preserve"> млн. рублей - на оказание государственной социальной помощи отдельным категориям граждан в части оплаты санаторно-курортного лечения,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а также проезда на междугородном транспорте к месту лечения и обратно;</w:t>
      </w:r>
    </w:p>
    <w:p w:rsidR="00C36E9F" w:rsidRPr="00C36E9F" w:rsidRDefault="00C36E9F" w:rsidP="00C36E9F">
      <w:pPr>
        <w:ind w:firstLine="680"/>
        <w:contextualSpacing/>
        <w:rPr>
          <w:rFonts w:ascii="Times New Roman" w:eastAsiaTheme="minorHAnsi" w:hAnsi="Times New Roman"/>
          <w:bCs/>
          <w:iCs/>
          <w:szCs w:val="28"/>
          <w:lang w:eastAsia="en-US"/>
        </w:rPr>
      </w:pPr>
      <w:r w:rsidRPr="00C36E9F">
        <w:rPr>
          <w:rFonts w:ascii="Times New Roman" w:eastAsiaTheme="minorHAnsi" w:hAnsi="Times New Roman"/>
          <w:szCs w:val="28"/>
          <w:lang w:eastAsia="en-US"/>
        </w:rPr>
        <w:t>378,1</w:t>
      </w:r>
      <w:r w:rsidRPr="00C36E9F">
        <w:rPr>
          <w:rFonts w:ascii="Times New Roman" w:eastAsiaTheme="minorHAnsi" w:hAnsi="Times New Roman"/>
          <w:bCs/>
          <w:iCs/>
          <w:szCs w:val="28"/>
          <w:lang w:eastAsia="en-US"/>
        </w:rPr>
        <w:t> млн. рублей - на выплату пособий по временной нетрудоспособности отдельным категориям граждан в связи с зачетом в страховой стаж нестраховых периодов;</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10,9</w:t>
      </w:r>
      <w:r w:rsidRPr="00C36E9F">
        <w:rPr>
          <w:rFonts w:ascii="Times New Roman" w:eastAsiaTheme="minorHAnsi" w:hAnsi="Times New Roman"/>
          <w:bCs/>
          <w:iCs/>
          <w:szCs w:val="28"/>
          <w:lang w:eastAsia="en-US"/>
        </w:rPr>
        <w:t> </w:t>
      </w:r>
      <w:r w:rsidRPr="00C36E9F">
        <w:rPr>
          <w:rFonts w:ascii="Times New Roman" w:eastAsiaTheme="minorHAnsi" w:hAnsi="Times New Roman"/>
          <w:iCs/>
          <w:szCs w:val="28"/>
          <w:lang w:eastAsia="en-US"/>
        </w:rPr>
        <w:t>тыс.</w:t>
      </w:r>
      <w:r w:rsidRPr="00C36E9F">
        <w:rPr>
          <w:rFonts w:ascii="Times New Roman" w:eastAsiaTheme="minorHAnsi" w:hAnsi="Times New Roman"/>
          <w:bCs/>
          <w:iCs/>
          <w:szCs w:val="28"/>
          <w:lang w:eastAsia="en-US"/>
        </w:rPr>
        <w:t> </w:t>
      </w:r>
      <w:r w:rsidRPr="00C36E9F">
        <w:rPr>
          <w:rFonts w:ascii="Times New Roman" w:eastAsiaTheme="minorHAnsi" w:hAnsi="Times New Roman"/>
          <w:iCs/>
          <w:szCs w:val="28"/>
          <w:lang w:eastAsia="en-US"/>
        </w:rPr>
        <w:t>рублей - на выплату пособий по беременности и родам отдельным категориям граждан в связи с зачетом в страховой стаж нестраховых периодов;</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167,9</w:t>
      </w:r>
      <w:r w:rsidRPr="00C36E9F">
        <w:rPr>
          <w:rFonts w:ascii="Times New Roman" w:eastAsiaTheme="minorHAnsi" w:hAnsi="Times New Roman"/>
          <w:iCs/>
          <w:szCs w:val="28"/>
          <w:lang w:eastAsia="en-US"/>
        </w:rPr>
        <w:t> млн. рублей - на выплату капитализированных повременных платежей;</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33,4</w:t>
      </w:r>
      <w:r w:rsidRPr="00C36E9F">
        <w:rPr>
          <w:rFonts w:ascii="Times New Roman" w:eastAsiaTheme="minorHAnsi" w:hAnsi="Times New Roman"/>
          <w:iCs/>
          <w:szCs w:val="28"/>
          <w:lang w:eastAsia="en-US"/>
        </w:rPr>
        <w:t> млн. рублей - на осуществление компенсационных выплат некоторым категориям граждан Российской Федерации;</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12</w:t>
      </w:r>
      <w:r w:rsidRPr="00C36E9F">
        <w:rPr>
          <w:rFonts w:ascii="Times New Roman" w:eastAsiaTheme="minorHAnsi" w:hAnsi="Times New Roman"/>
          <w:iCs/>
          <w:szCs w:val="28"/>
          <w:lang w:val="en-US" w:eastAsia="en-US"/>
        </w:rPr>
        <w:t> </w:t>
      </w:r>
      <w:r w:rsidRPr="00C36E9F">
        <w:rPr>
          <w:rFonts w:ascii="Times New Roman" w:eastAsiaTheme="minorHAnsi" w:hAnsi="Times New Roman"/>
          <w:szCs w:val="28"/>
          <w:lang w:eastAsia="en-US"/>
        </w:rPr>
        <w:t>269,2</w:t>
      </w:r>
      <w:r w:rsidRPr="00C36E9F">
        <w:rPr>
          <w:rFonts w:ascii="Times New Roman" w:eastAsiaTheme="minorHAnsi" w:hAnsi="Times New Roman"/>
          <w:iCs/>
          <w:szCs w:val="28"/>
          <w:lang w:eastAsia="en-US"/>
        </w:rPr>
        <w:t> млн. рублей - на осуществление компенсации в возмещение вреда гражданам, подвергшимся воздействию радиации вследствие радиационных аварий, в соответствии с Законом Российской Федерации от</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15</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мая</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1991</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г. №</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1244-I </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О социальной защите граждан, подвергшихся воздействию радиации вследствие катастрофы на Чернобыльской АЭС</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131,4</w:t>
      </w:r>
      <w:r w:rsidRPr="00C36E9F">
        <w:rPr>
          <w:rFonts w:ascii="Times New Roman" w:eastAsiaTheme="minorHAnsi" w:hAnsi="Times New Roman"/>
          <w:iCs/>
          <w:szCs w:val="28"/>
          <w:lang w:eastAsia="en-US"/>
        </w:rPr>
        <w:t xml:space="preserve"> млн. рублей - на осуществление компенсации в возмещение вреда гражданам, подвергшимся воздействию радиации вследствие радиационных </w:t>
      </w:r>
      <w:r w:rsidRPr="00C36E9F">
        <w:rPr>
          <w:rFonts w:ascii="Times New Roman" w:eastAsiaTheme="minorHAnsi" w:hAnsi="Times New Roman"/>
          <w:iCs/>
          <w:szCs w:val="28"/>
          <w:lang w:eastAsia="en-US"/>
        </w:rPr>
        <w:lastRenderedPageBreak/>
        <w:t>аварий, в соответствии с Федеральным законом от</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26</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ноября</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1998</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г. №</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175-ФЗ </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 xml:space="preserve">О социальной защите граждан Российской Федерации, подвергшихся воздействию радиации вследствие аварии в 1957 году на производственном объединении </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Маяк</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 xml:space="preserve"> и сбросов радиоактивных отходов в реку Теча</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4</w:t>
      </w:r>
      <w:r w:rsidRPr="00C36E9F">
        <w:rPr>
          <w:rFonts w:ascii="Times New Roman" w:eastAsiaTheme="minorHAnsi" w:hAnsi="Times New Roman"/>
          <w:iCs/>
          <w:szCs w:val="28"/>
          <w:lang w:val="en-US" w:eastAsia="en-US"/>
        </w:rPr>
        <w:t> </w:t>
      </w:r>
      <w:r w:rsidRPr="00C36E9F">
        <w:rPr>
          <w:rFonts w:ascii="Times New Roman" w:eastAsiaTheme="minorHAnsi" w:hAnsi="Times New Roman"/>
          <w:szCs w:val="28"/>
          <w:lang w:eastAsia="en-US"/>
        </w:rPr>
        <w:t>302,5</w:t>
      </w:r>
      <w:r w:rsidRPr="00C36E9F">
        <w:rPr>
          <w:rFonts w:ascii="Times New Roman" w:eastAsiaTheme="minorHAnsi" w:hAnsi="Times New Roman"/>
          <w:iCs/>
          <w:szCs w:val="28"/>
          <w:lang w:eastAsia="en-US"/>
        </w:rPr>
        <w:t> млн. рублей - на обеспечение проведения ремонта индивидуальных жилых домов, принадлежащих членам семей военнослужащих, потерявшим кормильца;</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6</w:t>
      </w:r>
      <w:r w:rsidRPr="00C36E9F">
        <w:rPr>
          <w:rFonts w:ascii="Times New Roman" w:eastAsiaTheme="minorHAnsi" w:hAnsi="Times New Roman"/>
          <w:iCs/>
          <w:szCs w:val="28"/>
          <w:lang w:val="en-US" w:eastAsia="en-US"/>
        </w:rPr>
        <w:t> </w:t>
      </w:r>
      <w:r w:rsidRPr="00C36E9F">
        <w:rPr>
          <w:rFonts w:ascii="Times New Roman" w:eastAsiaTheme="minorHAnsi" w:hAnsi="Times New Roman"/>
          <w:szCs w:val="28"/>
          <w:lang w:eastAsia="en-US"/>
        </w:rPr>
        <w:t>853,9</w:t>
      </w:r>
      <w:r w:rsidRPr="00C36E9F">
        <w:rPr>
          <w:rFonts w:ascii="Times New Roman" w:eastAsiaTheme="minorHAnsi" w:hAnsi="Times New Roman"/>
          <w:iCs/>
          <w:szCs w:val="28"/>
          <w:lang w:eastAsia="en-US"/>
        </w:rPr>
        <w:t xml:space="preserve"> млн. рублей - на выплату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 xml:space="preserve">а также инвалидам вследствие военной травмы, инвалидам вследствие увечья (ранения, травмы, контузии) или заболевания, полученных в связи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с исполнением обязанностей по контракту о пребывании в добровольческом формировании;</w:t>
      </w:r>
    </w:p>
    <w:p w:rsidR="00C36E9F" w:rsidRPr="00C36E9F" w:rsidRDefault="00C36E9F" w:rsidP="00C36E9F">
      <w:pPr>
        <w:ind w:firstLine="680"/>
        <w:contextualSpacing/>
        <w:rPr>
          <w:rFonts w:ascii="Times New Roman" w:eastAsiaTheme="minorHAnsi" w:hAnsi="Times New Roman"/>
          <w:bCs/>
          <w:iCs/>
          <w:szCs w:val="28"/>
          <w:lang w:eastAsia="en-US"/>
        </w:rPr>
      </w:pPr>
      <w:r w:rsidRPr="00C36E9F">
        <w:rPr>
          <w:rFonts w:ascii="Times New Roman" w:eastAsiaTheme="minorHAnsi" w:hAnsi="Times New Roman"/>
          <w:szCs w:val="28"/>
          <w:lang w:eastAsia="en-US"/>
        </w:rPr>
        <w:t>43,1</w:t>
      </w:r>
      <w:r w:rsidRPr="00C36E9F">
        <w:rPr>
          <w:rFonts w:ascii="Times New Roman" w:eastAsiaTheme="minorHAnsi" w:hAnsi="Times New Roman"/>
          <w:iCs/>
          <w:szCs w:val="28"/>
          <w:lang w:eastAsia="en-US"/>
        </w:rPr>
        <w:t> </w:t>
      </w:r>
      <w:r w:rsidRPr="00C36E9F">
        <w:rPr>
          <w:rFonts w:ascii="Times New Roman" w:eastAsiaTheme="minorHAnsi" w:hAnsi="Times New Roman"/>
          <w:bCs/>
          <w:iCs/>
          <w:szCs w:val="28"/>
          <w:lang w:eastAsia="en-US"/>
        </w:rPr>
        <w:t xml:space="preserve">млн. рублей - на выплату ежемесячного пособия детям военнослужащих,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w:t>
      </w:r>
      <w:r w:rsidR="000B241F">
        <w:rPr>
          <w:rFonts w:ascii="Times New Roman" w:eastAsiaTheme="minorHAnsi" w:hAnsi="Times New Roman"/>
          <w:bCs/>
          <w:iCs/>
          <w:szCs w:val="28"/>
          <w:lang w:eastAsia="en-US"/>
        </w:rPr>
        <w:br/>
      </w:r>
      <w:r w:rsidRPr="00C36E9F">
        <w:rPr>
          <w:rFonts w:ascii="Times New Roman" w:eastAsiaTheme="minorHAnsi" w:hAnsi="Times New Roman"/>
          <w:bCs/>
          <w:iCs/>
          <w:szCs w:val="28"/>
          <w:lang w:eastAsia="en-US"/>
        </w:rPr>
        <w:t>и детям лиц, умерших вследствие военной травмы после увольнения с военной службы (службы в органах и учреждениях);</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30,5</w:t>
      </w:r>
      <w:r w:rsidRPr="00C36E9F">
        <w:rPr>
          <w:rFonts w:ascii="Times New Roman" w:eastAsiaTheme="minorHAnsi" w:hAnsi="Times New Roman"/>
          <w:iCs/>
          <w:szCs w:val="28"/>
          <w:lang w:eastAsia="en-US"/>
        </w:rPr>
        <w:t xml:space="preserve"> млн. рублей - на выплату пособий на проведение летнего оздоровительного отдыха детей отдельных категорий военнослужащих </w:t>
      </w:r>
      <w:r w:rsidRPr="00C36E9F">
        <w:rPr>
          <w:rFonts w:ascii="Times New Roman" w:eastAsiaTheme="minorHAnsi" w:hAnsi="Times New Roman"/>
          <w:iCs/>
          <w:szCs w:val="28"/>
          <w:lang w:eastAsia="en-US"/>
        </w:rPr>
        <w:br/>
        <w:t xml:space="preserve">и сотрудников некоторых федеральных органов исполнительной власти, погибших (умерших), пропавших без вести, ставших инвалидами в связи </w:t>
      </w:r>
      <w:r w:rsidRPr="00C36E9F">
        <w:rPr>
          <w:rFonts w:ascii="Times New Roman" w:eastAsiaTheme="minorHAnsi" w:hAnsi="Times New Roman"/>
          <w:iCs/>
          <w:szCs w:val="28"/>
          <w:lang w:eastAsia="en-US"/>
        </w:rPr>
        <w:br/>
        <w:t>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31,9</w:t>
      </w:r>
      <w:r w:rsidRPr="00C36E9F">
        <w:rPr>
          <w:rFonts w:ascii="Times New Roman" w:eastAsiaTheme="minorHAnsi" w:hAnsi="Times New Roman"/>
          <w:iCs/>
          <w:szCs w:val="28"/>
          <w:lang w:eastAsia="en-US"/>
        </w:rPr>
        <w:t> млн. рублей - на осуществление компенсационных выплат лицам, осуществляющим уход за нетрудоспособными гражданами;</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0,1</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млн.</w:t>
      </w:r>
      <w:r w:rsidR="000B241F">
        <w:rPr>
          <w:rFonts w:ascii="Times New Roman" w:eastAsiaTheme="minorHAnsi" w:hAnsi="Times New Roman"/>
          <w:iCs/>
          <w:szCs w:val="28"/>
          <w:lang w:eastAsia="en-US"/>
        </w:rPr>
        <w:t xml:space="preserve"> </w:t>
      </w:r>
      <w:r w:rsidRPr="00C36E9F">
        <w:rPr>
          <w:rFonts w:ascii="Times New Roman" w:eastAsiaTheme="minorHAnsi" w:hAnsi="Times New Roman"/>
          <w:szCs w:val="28"/>
          <w:lang w:eastAsia="en-US"/>
        </w:rPr>
        <w:t>рублей -</w:t>
      </w:r>
      <w:r w:rsidRPr="00C36E9F">
        <w:rPr>
          <w:rFonts w:ascii="Times New Roman" w:eastAsiaTheme="minorHAnsi" w:hAnsi="Times New Roman"/>
          <w:iCs/>
          <w:szCs w:val="28"/>
          <w:lang w:eastAsia="en-US"/>
        </w:rPr>
        <w:t xml:space="preserve"> на осуществление компенсации в возмещение вреда жизни или здоровью добровольца (волонтера), полученного при осуществлении им добровольческой (волонтерской) деятельности;</w:t>
      </w:r>
    </w:p>
    <w:p w:rsidR="00C36E9F" w:rsidRPr="00C36E9F" w:rsidRDefault="00C36E9F" w:rsidP="00C36E9F">
      <w:pPr>
        <w:ind w:firstLine="680"/>
        <w:contextualSpacing/>
        <w:rPr>
          <w:rFonts w:ascii="Times New Roman" w:eastAsiaTheme="minorHAnsi" w:hAnsi="Times New Roman"/>
          <w:szCs w:val="28"/>
          <w:lang w:eastAsia="en-US"/>
        </w:rPr>
      </w:pPr>
      <w:r w:rsidRPr="00C36E9F">
        <w:rPr>
          <w:szCs w:val="28"/>
        </w:rPr>
        <w:t xml:space="preserve">900,0 млн. рублей - на осуществление единовременных выплат </w:t>
      </w:r>
      <w:r w:rsidR="000B241F">
        <w:rPr>
          <w:szCs w:val="28"/>
        </w:rPr>
        <w:br/>
      </w:r>
      <w:r w:rsidRPr="00C36E9F">
        <w:rPr>
          <w:szCs w:val="28"/>
        </w:rPr>
        <w:t xml:space="preserve">в соответствии с указами Президента Российской Федерации от 30 апреля </w:t>
      </w:r>
      <w:r w:rsidR="000B241F">
        <w:rPr>
          <w:szCs w:val="28"/>
        </w:rPr>
        <w:br/>
      </w:r>
      <w:r w:rsidRPr="00C36E9F">
        <w:rPr>
          <w:szCs w:val="28"/>
        </w:rPr>
        <w:lastRenderedPageBreak/>
        <w:t xml:space="preserve">2022 г. № 247 </w:t>
      </w:r>
      <w:r w:rsidR="000B241F">
        <w:rPr>
          <w:szCs w:val="28"/>
        </w:rPr>
        <w:t>"</w:t>
      </w:r>
      <w:r w:rsidRPr="00C36E9F">
        <w:rPr>
          <w:szCs w:val="28"/>
        </w:rPr>
        <w:t>О поддержке волонтерской деятельности на территориях отдельных субъектов Российской Федерации</w:t>
      </w:r>
      <w:r w:rsidR="000B241F">
        <w:rPr>
          <w:szCs w:val="28"/>
        </w:rPr>
        <w:t>"</w:t>
      </w:r>
      <w:r w:rsidRPr="00C36E9F">
        <w:rPr>
          <w:szCs w:val="28"/>
        </w:rPr>
        <w:t>, от</w:t>
      </w:r>
      <w:r w:rsidR="000B241F">
        <w:rPr>
          <w:szCs w:val="28"/>
        </w:rPr>
        <w:t xml:space="preserve"> </w:t>
      </w:r>
      <w:r w:rsidRPr="00C36E9F">
        <w:rPr>
          <w:szCs w:val="28"/>
        </w:rPr>
        <w:t>29</w:t>
      </w:r>
      <w:r w:rsidR="000B241F">
        <w:rPr>
          <w:szCs w:val="28"/>
        </w:rPr>
        <w:t xml:space="preserve"> </w:t>
      </w:r>
      <w:r w:rsidRPr="00C36E9F">
        <w:rPr>
          <w:szCs w:val="28"/>
        </w:rPr>
        <w:t>декабря 2022</w:t>
      </w:r>
      <w:r w:rsidR="000B241F">
        <w:rPr>
          <w:szCs w:val="28"/>
        </w:rPr>
        <w:t xml:space="preserve"> </w:t>
      </w:r>
      <w:r w:rsidRPr="00C36E9F">
        <w:rPr>
          <w:szCs w:val="28"/>
        </w:rPr>
        <w:t>г. №</w:t>
      </w:r>
      <w:r w:rsidR="00C03FCA">
        <w:rPr>
          <w:szCs w:val="28"/>
        </w:rPr>
        <w:t> </w:t>
      </w:r>
      <w:r w:rsidRPr="00C36E9F">
        <w:rPr>
          <w:szCs w:val="28"/>
        </w:rPr>
        <w:t xml:space="preserve">972 </w:t>
      </w:r>
      <w:r w:rsidR="000B241F">
        <w:rPr>
          <w:szCs w:val="28"/>
        </w:rPr>
        <w:br/>
        <w:t>"</w:t>
      </w:r>
      <w:r w:rsidRPr="00C36E9F">
        <w:rPr>
          <w:szCs w:val="28"/>
        </w:rPr>
        <w:t>О дополнительных социальных гарантиях лицам, направленным (командированным) на территории Донецкой Народной Республики, Луганской Народной Республики, Запорожской области, Херсонской области, и членам их семей</w:t>
      </w:r>
      <w:r w:rsidR="000B241F">
        <w:rPr>
          <w:szCs w:val="28"/>
        </w:rPr>
        <w:t>"</w:t>
      </w:r>
      <w:r w:rsidRPr="00C36E9F">
        <w:rPr>
          <w:szCs w:val="28"/>
        </w:rPr>
        <w:t>, от</w:t>
      </w:r>
      <w:r w:rsidR="000B241F">
        <w:rPr>
          <w:szCs w:val="28"/>
        </w:rPr>
        <w:t xml:space="preserve"> </w:t>
      </w:r>
      <w:r w:rsidRPr="00C36E9F">
        <w:rPr>
          <w:szCs w:val="28"/>
        </w:rPr>
        <w:t>14</w:t>
      </w:r>
      <w:r w:rsidR="000B241F">
        <w:rPr>
          <w:szCs w:val="28"/>
        </w:rPr>
        <w:t xml:space="preserve"> </w:t>
      </w:r>
      <w:r w:rsidRPr="00C36E9F">
        <w:rPr>
          <w:szCs w:val="28"/>
        </w:rPr>
        <w:t xml:space="preserve">июля 2023 г. № 518 </w:t>
      </w:r>
      <w:r w:rsidR="000B241F">
        <w:rPr>
          <w:szCs w:val="28"/>
        </w:rPr>
        <w:t>"</w:t>
      </w:r>
      <w:r w:rsidRPr="00C36E9F">
        <w:rPr>
          <w:szCs w:val="28"/>
        </w:rPr>
        <w:t>О</w:t>
      </w:r>
      <w:r w:rsidR="00C03FCA">
        <w:rPr>
          <w:szCs w:val="28"/>
        </w:rPr>
        <w:t> </w:t>
      </w:r>
      <w:r w:rsidRPr="00C36E9F">
        <w:rPr>
          <w:szCs w:val="28"/>
        </w:rPr>
        <w:t>дополнительных социальных гарантиях лицам, выполняющим работы на территориях отдельных субъектов Российской Федерации, и членам их семей</w:t>
      </w:r>
      <w:r w:rsidR="000B241F">
        <w:rPr>
          <w:szCs w:val="28"/>
        </w:rPr>
        <w:t>"</w:t>
      </w:r>
      <w:r w:rsidRPr="00C36E9F">
        <w:rPr>
          <w:szCs w:val="28"/>
        </w:rPr>
        <w:t xml:space="preserve">, от 25 августа 2023 г. № 640 </w:t>
      </w:r>
      <w:r w:rsidR="000B241F">
        <w:rPr>
          <w:szCs w:val="28"/>
        </w:rPr>
        <w:t>"</w:t>
      </w:r>
      <w:r w:rsidRPr="00C36E9F">
        <w:rPr>
          <w:szCs w:val="28"/>
        </w:rPr>
        <w:t>О мерах социальной защиты работников некоторых государственных предприятий</w:t>
      </w:r>
      <w:r w:rsidR="000B241F">
        <w:rPr>
          <w:szCs w:val="28"/>
        </w:rPr>
        <w:t>"</w:t>
      </w:r>
      <w:r w:rsidRPr="00C36E9F">
        <w:rPr>
          <w:szCs w:val="28"/>
        </w:rPr>
        <w:t xml:space="preserve"> </w:t>
      </w:r>
      <w:r w:rsidR="000B241F">
        <w:rPr>
          <w:szCs w:val="28"/>
        </w:rPr>
        <w:br/>
      </w:r>
      <w:r w:rsidRPr="00C36E9F">
        <w:rPr>
          <w:szCs w:val="28"/>
        </w:rPr>
        <w:t>и от 14 ноября 2024</w:t>
      </w:r>
      <w:r w:rsidR="00C03FCA">
        <w:rPr>
          <w:szCs w:val="28"/>
        </w:rPr>
        <w:t> </w:t>
      </w:r>
      <w:r w:rsidRPr="00C36E9F">
        <w:rPr>
          <w:szCs w:val="28"/>
        </w:rPr>
        <w:t xml:space="preserve">г. № 968 </w:t>
      </w:r>
      <w:r w:rsidR="000B241F">
        <w:rPr>
          <w:szCs w:val="28"/>
        </w:rPr>
        <w:t>"</w:t>
      </w:r>
      <w:r w:rsidRPr="00C36E9F">
        <w:rPr>
          <w:szCs w:val="28"/>
        </w:rPr>
        <w:t>О дополнительных социальных гарантиях отдельным категориям лиц</w:t>
      </w:r>
      <w:r w:rsidR="000B241F">
        <w:rPr>
          <w:szCs w:val="28"/>
        </w:rPr>
        <w:t>"</w:t>
      </w:r>
      <w:r w:rsidRPr="00C36E9F">
        <w:rPr>
          <w:rFonts w:ascii="Times New Roman" w:eastAsiaTheme="minorHAnsi" w:hAnsi="Times New Roman"/>
          <w:iCs/>
          <w:szCs w:val="28"/>
          <w:lang w:eastAsia="en-US"/>
        </w:rPr>
        <w:t>;</w:t>
      </w:r>
    </w:p>
    <w:p w:rsidR="00C36E9F" w:rsidRPr="00C36E9F" w:rsidRDefault="00C36E9F" w:rsidP="00C36E9F">
      <w:pPr>
        <w:ind w:firstLine="680"/>
        <w:contextualSpacing/>
        <w:rPr>
          <w:rFonts w:ascii="Times New Roman" w:eastAsiaTheme="minorHAnsi" w:hAnsi="Times New Roman"/>
          <w:bCs/>
          <w:iCs/>
          <w:szCs w:val="28"/>
          <w:lang w:eastAsia="en-US"/>
        </w:rPr>
      </w:pPr>
      <w:r w:rsidRPr="00C36E9F">
        <w:rPr>
          <w:rFonts w:ascii="Times New Roman" w:eastAsiaTheme="minorHAnsi" w:hAnsi="Times New Roman"/>
          <w:szCs w:val="28"/>
          <w:lang w:eastAsia="en-US"/>
        </w:rPr>
        <w:t>442,8</w:t>
      </w:r>
      <w:r w:rsidRPr="00C36E9F">
        <w:rPr>
          <w:rFonts w:ascii="Times New Roman" w:eastAsiaTheme="minorHAnsi" w:hAnsi="Times New Roman"/>
          <w:bCs/>
          <w:iCs/>
          <w:szCs w:val="28"/>
          <w:lang w:eastAsia="en-US"/>
        </w:rPr>
        <w:t xml:space="preserve"> млн. рублей - на выплату социального пособия на погребение </w:t>
      </w:r>
      <w:r w:rsidRPr="00C36E9F">
        <w:rPr>
          <w:rFonts w:ascii="Times New Roman" w:eastAsiaTheme="minorHAnsi" w:hAnsi="Times New Roman"/>
          <w:bCs/>
          <w:iCs/>
          <w:szCs w:val="28"/>
          <w:lang w:eastAsia="en-US"/>
        </w:rPr>
        <w:br/>
        <w:t>и оказание услуг по погребению согласно гарантированному перечню этих услуг за умерших, получавших пенсии по государственному пенсионному обеспечению;</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104 099,8</w:t>
      </w:r>
      <w:r w:rsidRPr="00C36E9F">
        <w:rPr>
          <w:rFonts w:ascii="Times New Roman" w:eastAsiaTheme="minorHAnsi" w:hAnsi="Times New Roman"/>
          <w:iCs/>
          <w:szCs w:val="28"/>
          <w:lang w:eastAsia="en-US"/>
        </w:rPr>
        <w:t> млн. рублей - на осуществление ежемесячных выплат лицам, осуществляющим уход за детьми-инвалидами и инвалидами с детства I группы;</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2</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739,5</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млн.</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рублей - на финансовое обеспечение государственной поддержки юридических лиц и индивидуальных предпринимателей, зарегистрированных в Белгородской области, Брянской области и Курской области, на частичную компенсацию расходов на оплату времени простоя работников по причинам, не зависящим от работодателя и работника, за счет средств резервного фонда Правительства Российской Федерации;</w:t>
      </w:r>
    </w:p>
    <w:p w:rsidR="00C36E9F" w:rsidRPr="00C36E9F" w:rsidRDefault="00C36E9F" w:rsidP="00C36E9F">
      <w:pPr>
        <w:ind w:firstLine="680"/>
        <w:contextualSpacing/>
        <w:rPr>
          <w:rFonts w:ascii="Times New Roman" w:eastAsiaTheme="minorHAnsi" w:hAnsi="Times New Roman"/>
          <w:iCs/>
          <w:spacing w:val="-4"/>
          <w:szCs w:val="28"/>
          <w:lang w:eastAsia="en-US"/>
        </w:rPr>
      </w:pPr>
      <w:r w:rsidRPr="00C36E9F">
        <w:rPr>
          <w:rFonts w:ascii="Times New Roman" w:eastAsiaTheme="minorHAnsi" w:hAnsi="Times New Roman"/>
          <w:szCs w:val="28"/>
          <w:lang w:eastAsia="en-US"/>
        </w:rPr>
        <w:t>25</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058,7 </w:t>
      </w:r>
      <w:r w:rsidRPr="00C36E9F">
        <w:rPr>
          <w:rFonts w:ascii="Times New Roman" w:eastAsiaTheme="minorHAnsi" w:hAnsi="Times New Roman"/>
          <w:iCs/>
          <w:szCs w:val="28"/>
          <w:lang w:eastAsia="en-US"/>
        </w:rPr>
        <w:t xml:space="preserve">млн. рублей - прочие межбюджетные трансферты, передаваемые бюджету Фонда пенсионного и социального страхования Российской Федерации, из них 22 585,5 млн. рублей - на единовременную выплату некоторым категориям граждан Российской Федерации в связи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 xml:space="preserve">с 80-й годовщиной Победы в Великой Отечественной войне 1941 </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 xml:space="preserve"> 1945</w:t>
      </w:r>
      <w:r w:rsidR="00C03FCA">
        <w:rPr>
          <w:rFonts w:ascii="Times New Roman" w:eastAsiaTheme="minorHAnsi" w:hAnsi="Times New Roman"/>
          <w:iCs/>
          <w:szCs w:val="28"/>
          <w:lang w:eastAsia="en-US"/>
        </w:rPr>
        <w:t> </w:t>
      </w:r>
      <w:r w:rsidRPr="00C36E9F">
        <w:rPr>
          <w:rFonts w:ascii="Times New Roman" w:eastAsiaTheme="minorHAnsi" w:hAnsi="Times New Roman"/>
          <w:iCs/>
          <w:szCs w:val="28"/>
          <w:lang w:eastAsia="en-US"/>
        </w:rPr>
        <w:t xml:space="preserve">годов; 2 473,2 млн. рублей - на ежемесячную выплату федеральным государственным гражданским служащим территориальных органов (органов) федеральных государственных органов, расположенных на территориях Донецкой Народной Республики, Луганской Народной Республики, Запорожской области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и Херсонской области;</w:t>
      </w:r>
    </w:p>
    <w:p w:rsidR="00C36E9F" w:rsidRPr="00C36E9F" w:rsidRDefault="00C36E9F" w:rsidP="00C36E9F">
      <w:pPr>
        <w:ind w:firstLine="680"/>
        <w:contextualSpacing/>
        <w:rPr>
          <w:rFonts w:ascii="Times New Roman" w:eastAsiaTheme="minorHAnsi" w:hAnsi="Times New Roman"/>
          <w:iCs/>
          <w:spacing w:val="-4"/>
          <w:szCs w:val="28"/>
          <w:lang w:eastAsia="en-US"/>
        </w:rPr>
      </w:pPr>
      <w:r w:rsidRPr="00C36E9F">
        <w:rPr>
          <w:rFonts w:ascii="Times New Roman" w:eastAsiaTheme="minorHAnsi" w:hAnsi="Times New Roman"/>
          <w:szCs w:val="28"/>
          <w:lang w:eastAsia="en-US"/>
        </w:rPr>
        <w:t>62,8</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млн.</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рублей </w:t>
      </w:r>
      <w:r w:rsidRPr="00C36E9F">
        <w:rPr>
          <w:rFonts w:ascii="Times New Roman" w:eastAsiaTheme="minorHAnsi" w:hAnsi="Times New Roman"/>
          <w:iCs/>
          <w:spacing w:val="-4"/>
          <w:szCs w:val="28"/>
          <w:lang w:eastAsia="en-US"/>
        </w:rPr>
        <w:t>- на осуществление единовременной выплаты семьям, имеющим детей, в соответствии с Указом Президента Российской Федерации от</w:t>
      </w:r>
      <w:r w:rsidRPr="00C36E9F">
        <w:rPr>
          <w:rFonts w:ascii="Times New Roman" w:eastAsiaTheme="minorHAnsi" w:hAnsi="Times New Roman"/>
          <w:iCs/>
          <w:szCs w:val="28"/>
          <w:lang w:eastAsia="en-US"/>
        </w:rPr>
        <w:t> </w:t>
      </w:r>
      <w:r w:rsidRPr="00C36E9F">
        <w:rPr>
          <w:rFonts w:ascii="Times New Roman" w:eastAsiaTheme="minorHAnsi" w:hAnsi="Times New Roman"/>
          <w:iCs/>
          <w:spacing w:val="-4"/>
          <w:szCs w:val="28"/>
          <w:lang w:eastAsia="en-US"/>
        </w:rPr>
        <w:t>21</w:t>
      </w:r>
      <w:r w:rsidRPr="00C36E9F">
        <w:rPr>
          <w:rFonts w:ascii="Times New Roman" w:eastAsiaTheme="minorHAnsi" w:hAnsi="Times New Roman"/>
          <w:iCs/>
          <w:szCs w:val="28"/>
          <w:lang w:eastAsia="en-US"/>
        </w:rPr>
        <w:t> </w:t>
      </w:r>
      <w:r w:rsidRPr="00C36E9F">
        <w:rPr>
          <w:rFonts w:ascii="Times New Roman" w:eastAsiaTheme="minorHAnsi" w:hAnsi="Times New Roman"/>
          <w:iCs/>
          <w:spacing w:val="-4"/>
          <w:szCs w:val="28"/>
          <w:lang w:eastAsia="en-US"/>
        </w:rPr>
        <w:t>декабря</w:t>
      </w:r>
      <w:r w:rsidRPr="00C36E9F">
        <w:rPr>
          <w:rFonts w:ascii="Times New Roman" w:eastAsiaTheme="minorHAnsi" w:hAnsi="Times New Roman"/>
          <w:iCs/>
          <w:szCs w:val="28"/>
          <w:lang w:eastAsia="en-US"/>
        </w:rPr>
        <w:t> </w:t>
      </w:r>
      <w:r w:rsidRPr="00C36E9F">
        <w:rPr>
          <w:rFonts w:ascii="Times New Roman" w:eastAsiaTheme="minorHAnsi" w:hAnsi="Times New Roman"/>
          <w:iCs/>
          <w:spacing w:val="-4"/>
          <w:szCs w:val="28"/>
          <w:lang w:eastAsia="en-US"/>
        </w:rPr>
        <w:t>2023</w:t>
      </w:r>
      <w:r w:rsidRPr="00C36E9F">
        <w:rPr>
          <w:rFonts w:ascii="Times New Roman" w:eastAsiaTheme="minorHAnsi" w:hAnsi="Times New Roman"/>
          <w:iCs/>
          <w:szCs w:val="28"/>
          <w:lang w:eastAsia="en-US"/>
        </w:rPr>
        <w:t> </w:t>
      </w:r>
      <w:r w:rsidRPr="00C36E9F">
        <w:rPr>
          <w:rFonts w:ascii="Times New Roman" w:eastAsiaTheme="minorHAnsi" w:hAnsi="Times New Roman"/>
          <w:iCs/>
          <w:spacing w:val="-4"/>
          <w:szCs w:val="28"/>
          <w:lang w:eastAsia="en-US"/>
        </w:rPr>
        <w:t>г. №</w:t>
      </w:r>
      <w:r w:rsidRPr="00C36E9F">
        <w:rPr>
          <w:rFonts w:ascii="Times New Roman" w:eastAsiaTheme="minorHAnsi" w:hAnsi="Times New Roman"/>
          <w:iCs/>
          <w:szCs w:val="28"/>
          <w:lang w:eastAsia="en-US"/>
        </w:rPr>
        <w:t> </w:t>
      </w:r>
      <w:r w:rsidRPr="00C36E9F">
        <w:rPr>
          <w:rFonts w:ascii="Times New Roman" w:eastAsiaTheme="minorHAnsi" w:hAnsi="Times New Roman"/>
          <w:iCs/>
          <w:spacing w:val="-4"/>
          <w:szCs w:val="28"/>
          <w:lang w:eastAsia="en-US"/>
        </w:rPr>
        <w:t xml:space="preserve">975 </w:t>
      </w:r>
      <w:r w:rsidR="000B241F">
        <w:rPr>
          <w:rFonts w:ascii="Times New Roman" w:eastAsiaTheme="minorHAnsi" w:hAnsi="Times New Roman"/>
          <w:iCs/>
          <w:spacing w:val="-4"/>
          <w:szCs w:val="28"/>
          <w:lang w:eastAsia="en-US"/>
        </w:rPr>
        <w:t>"</w:t>
      </w:r>
      <w:r w:rsidRPr="00C36E9F">
        <w:rPr>
          <w:rFonts w:ascii="Times New Roman" w:eastAsiaTheme="minorHAnsi" w:hAnsi="Times New Roman"/>
          <w:iCs/>
          <w:spacing w:val="-4"/>
          <w:szCs w:val="28"/>
          <w:lang w:eastAsia="en-US"/>
        </w:rPr>
        <w:t>О мерах социальной поддержки семей, имеющих детей, пострадавших от агрессии Украины</w:t>
      </w:r>
      <w:r w:rsidR="000B241F">
        <w:rPr>
          <w:rFonts w:ascii="Times New Roman" w:eastAsiaTheme="minorHAnsi" w:hAnsi="Times New Roman"/>
          <w:iCs/>
          <w:spacing w:val="-4"/>
          <w:szCs w:val="28"/>
          <w:lang w:eastAsia="en-US"/>
        </w:rPr>
        <w:t>"</w:t>
      </w:r>
      <w:r w:rsidRPr="00C36E9F">
        <w:rPr>
          <w:rFonts w:ascii="Times New Roman" w:eastAsiaTheme="minorHAnsi" w:hAnsi="Times New Roman"/>
          <w:iCs/>
          <w:spacing w:val="-4"/>
          <w:szCs w:val="28"/>
          <w:lang w:eastAsia="en-US"/>
        </w:rPr>
        <w:t>;</w:t>
      </w:r>
    </w:p>
    <w:p w:rsidR="00C36E9F" w:rsidRPr="00C36E9F" w:rsidRDefault="00C36E9F" w:rsidP="00C36E9F">
      <w:pPr>
        <w:ind w:firstLine="680"/>
        <w:contextualSpacing/>
        <w:rPr>
          <w:rFonts w:ascii="Times New Roman" w:hAnsi="Times New Roman"/>
          <w:szCs w:val="28"/>
        </w:rPr>
      </w:pPr>
      <w:r w:rsidRPr="00C36E9F">
        <w:rPr>
          <w:rFonts w:ascii="Times New Roman" w:eastAsiaTheme="minorHAnsi" w:hAnsi="Times New Roman"/>
          <w:szCs w:val="28"/>
          <w:lang w:eastAsia="en-US"/>
        </w:rPr>
        <w:lastRenderedPageBreak/>
        <w:t>608,9</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млн.</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рублей - </w:t>
      </w:r>
      <w:r w:rsidRPr="00C36E9F">
        <w:rPr>
          <w:rFonts w:ascii="Times New Roman" w:hAnsi="Times New Roman"/>
          <w:szCs w:val="28"/>
        </w:rPr>
        <w:t>на выплату пособия по беременности и родам женщинам, обучающимся по очной форме обучения в профессиональных образовательных организациях, высших учебных заведениях, образовательных организациях дополнительного и профессионального образования и научных организациях;</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szCs w:val="28"/>
          <w:lang w:eastAsia="en-US"/>
        </w:rPr>
        <w:t>27,1</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млн.</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рублей - на ежемесячные выплаты отдельным категориям граждан Российской Федерации;</w:t>
      </w:r>
    </w:p>
    <w:p w:rsidR="00C36E9F" w:rsidRPr="00C36E9F" w:rsidRDefault="00C36E9F" w:rsidP="00C36E9F">
      <w:pPr>
        <w:ind w:firstLine="680"/>
        <w:contextualSpacing/>
        <w:rPr>
          <w:rFonts w:ascii="Times New Roman" w:eastAsiaTheme="minorHAnsi" w:hAnsi="Times New Roman"/>
          <w:iCs/>
          <w:spacing w:val="-4"/>
          <w:szCs w:val="28"/>
          <w:lang w:eastAsia="en-US"/>
        </w:rPr>
      </w:pPr>
      <w:r w:rsidRPr="00C36E9F">
        <w:rPr>
          <w:rFonts w:ascii="Times New Roman" w:eastAsiaTheme="minorHAnsi" w:hAnsi="Times New Roman"/>
          <w:szCs w:val="28"/>
          <w:lang w:eastAsia="en-US"/>
        </w:rPr>
        <w:t>262,3</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млн.</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рублей -</w:t>
      </w:r>
      <w:r w:rsidR="000B241F">
        <w:rPr>
          <w:rFonts w:ascii="Times New Roman" w:eastAsiaTheme="minorHAnsi" w:hAnsi="Times New Roman"/>
          <w:iCs/>
          <w:szCs w:val="28"/>
          <w:lang w:eastAsia="en-US"/>
        </w:rPr>
        <w:t xml:space="preserve"> </w:t>
      </w:r>
      <w:r w:rsidRPr="00C36E9F">
        <w:rPr>
          <w:rFonts w:ascii="Times New Roman" w:eastAsiaTheme="minorHAnsi" w:hAnsi="Times New Roman"/>
          <w:iCs/>
          <w:spacing w:val="-4"/>
          <w:szCs w:val="28"/>
          <w:lang w:eastAsia="en-US"/>
        </w:rPr>
        <w:t xml:space="preserve">на предоставление субсидий юридическим лицам </w:t>
      </w:r>
      <w:r w:rsidR="000B241F">
        <w:rPr>
          <w:rFonts w:ascii="Times New Roman" w:eastAsiaTheme="minorHAnsi" w:hAnsi="Times New Roman"/>
          <w:iCs/>
          <w:spacing w:val="-4"/>
          <w:szCs w:val="28"/>
          <w:lang w:eastAsia="en-US"/>
        </w:rPr>
        <w:br/>
      </w:r>
      <w:r w:rsidRPr="00C36E9F">
        <w:rPr>
          <w:rFonts w:ascii="Times New Roman" w:eastAsiaTheme="minorHAnsi" w:hAnsi="Times New Roman"/>
          <w:iCs/>
          <w:spacing w:val="-4"/>
          <w:szCs w:val="28"/>
          <w:lang w:eastAsia="en-US"/>
        </w:rPr>
        <w:t>и индивидуальным предпринимателям в целях стимулирования найма отдельных категорий граждан;</w:t>
      </w:r>
    </w:p>
    <w:p w:rsidR="00C36E9F" w:rsidRPr="00C36E9F" w:rsidRDefault="00C36E9F" w:rsidP="00C36E9F">
      <w:pPr>
        <w:ind w:firstLine="680"/>
        <w:contextualSpacing/>
        <w:rPr>
          <w:rFonts w:ascii="Times New Roman" w:hAnsi="Times New Roman"/>
          <w:szCs w:val="28"/>
        </w:rPr>
      </w:pPr>
      <w:r w:rsidRPr="00C36E9F">
        <w:rPr>
          <w:rFonts w:ascii="Times New Roman" w:eastAsiaTheme="minorHAnsi" w:hAnsi="Times New Roman"/>
          <w:szCs w:val="28"/>
          <w:lang w:eastAsia="en-US"/>
        </w:rPr>
        <w:t>125,0</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млн.</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рублей - </w:t>
      </w:r>
      <w:r w:rsidRPr="00C36E9F">
        <w:rPr>
          <w:rFonts w:ascii="Times New Roman" w:hAnsi="Times New Roman"/>
          <w:szCs w:val="28"/>
        </w:rPr>
        <w:t xml:space="preserve">на создание (оборудование) рабочих мест </w:t>
      </w:r>
      <w:r w:rsidR="000B241F">
        <w:rPr>
          <w:rFonts w:ascii="Times New Roman" w:hAnsi="Times New Roman"/>
          <w:szCs w:val="28"/>
        </w:rPr>
        <w:br/>
      </w:r>
      <w:r w:rsidRPr="00C36E9F">
        <w:rPr>
          <w:rFonts w:ascii="Times New Roman" w:hAnsi="Times New Roman"/>
          <w:szCs w:val="28"/>
        </w:rPr>
        <w:t>для трудоустройства инвалидов;</w:t>
      </w:r>
    </w:p>
    <w:p w:rsidR="00C36E9F" w:rsidRPr="00C36E9F" w:rsidRDefault="00C36E9F" w:rsidP="00C36E9F">
      <w:pPr>
        <w:ind w:firstLine="680"/>
        <w:contextualSpacing/>
        <w:rPr>
          <w:rFonts w:ascii="Times New Roman" w:eastAsiaTheme="minorHAnsi" w:hAnsi="Times New Roman"/>
          <w:iCs/>
          <w:spacing w:val="-4"/>
          <w:szCs w:val="28"/>
          <w:lang w:eastAsia="en-US"/>
        </w:rPr>
      </w:pPr>
      <w:r w:rsidRPr="00C36E9F">
        <w:rPr>
          <w:rFonts w:ascii="Times New Roman" w:eastAsiaTheme="minorHAnsi" w:hAnsi="Times New Roman"/>
          <w:szCs w:val="28"/>
          <w:lang w:eastAsia="en-US"/>
        </w:rPr>
        <w:t>276,5</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млн.</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рублей - </w:t>
      </w:r>
      <w:r w:rsidRPr="00C36E9F">
        <w:rPr>
          <w:rFonts w:ascii="Times New Roman" w:hAnsi="Times New Roman"/>
          <w:szCs w:val="28"/>
        </w:rPr>
        <w:t xml:space="preserve">на предоставление субсидий юридическим лицам </w:t>
      </w:r>
      <w:r w:rsidR="000B241F">
        <w:rPr>
          <w:rFonts w:ascii="Times New Roman" w:hAnsi="Times New Roman"/>
          <w:szCs w:val="28"/>
        </w:rPr>
        <w:br/>
      </w:r>
      <w:r w:rsidRPr="00C36E9F">
        <w:rPr>
          <w:rFonts w:ascii="Times New Roman" w:hAnsi="Times New Roman"/>
          <w:szCs w:val="28"/>
        </w:rPr>
        <w:t xml:space="preserve">и индивидуальным предпринимателям в целях трудоустройства работников </w:t>
      </w:r>
      <w:r w:rsidR="000B241F">
        <w:rPr>
          <w:rFonts w:ascii="Times New Roman" w:hAnsi="Times New Roman"/>
          <w:szCs w:val="28"/>
        </w:rPr>
        <w:br/>
      </w:r>
      <w:r w:rsidRPr="00C36E9F">
        <w:rPr>
          <w:rFonts w:ascii="Times New Roman" w:hAnsi="Times New Roman"/>
          <w:szCs w:val="28"/>
        </w:rPr>
        <w:t>из другой местности или других территорий</w:t>
      </w:r>
      <w:r w:rsidRPr="00C36E9F">
        <w:rPr>
          <w:rFonts w:ascii="Times New Roman" w:eastAsiaTheme="minorHAnsi" w:hAnsi="Times New Roman"/>
          <w:iCs/>
          <w:spacing w:val="-4"/>
          <w:szCs w:val="28"/>
          <w:lang w:eastAsia="en-US"/>
        </w:rPr>
        <w:t>.</w:t>
      </w:r>
    </w:p>
    <w:p w:rsidR="00C36E9F" w:rsidRPr="00C36E9F" w:rsidRDefault="00C36E9F" w:rsidP="00C36E9F">
      <w:pPr>
        <w:ind w:firstLine="680"/>
        <w:contextualSpacing/>
        <w:rPr>
          <w:rFonts w:ascii="Times New Roman" w:eastAsiaTheme="minorHAnsi" w:hAnsi="Times New Roman"/>
          <w:iCs/>
          <w:spacing w:val="-4"/>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bCs/>
          <w:iCs/>
          <w:color w:val="000000" w:themeColor="text1"/>
          <w:szCs w:val="28"/>
          <w:lang w:eastAsia="en-US"/>
        </w:rPr>
        <w:t>1.</w:t>
      </w:r>
      <w:r w:rsidRPr="00C36E9F">
        <w:rPr>
          <w:rFonts w:ascii="Times New Roman" w:eastAsiaTheme="minorHAnsi" w:hAnsi="Times New Roman"/>
          <w:color w:val="000000" w:themeColor="text1"/>
          <w:szCs w:val="28"/>
          <w:lang w:eastAsia="en-US"/>
        </w:rPr>
        <w:t xml:space="preserve">2.2. Межбюджетные трансферты из бюджетов субъектов </w:t>
      </w:r>
      <w:r w:rsidRPr="00C36E9F">
        <w:rPr>
          <w:rFonts w:ascii="Times New Roman" w:eastAsiaTheme="minorHAnsi" w:hAnsi="Times New Roman"/>
          <w:color w:val="000000" w:themeColor="text1"/>
          <w:szCs w:val="28"/>
          <w:lang w:eastAsia="en-US"/>
        </w:rPr>
        <w:br/>
        <w:t>Российской Федерации</w:t>
      </w:r>
    </w:p>
    <w:p w:rsidR="00C36E9F" w:rsidRPr="00C36E9F" w:rsidRDefault="00C36E9F" w:rsidP="00C36E9F">
      <w:pPr>
        <w:spacing w:line="240" w:lineRule="atLeast"/>
        <w:contextualSpacing/>
        <w:jc w:val="left"/>
        <w:rPr>
          <w:rFonts w:ascii="Times New Roman" w:eastAsia="Calibri" w:hAnsi="Times New Roman"/>
          <w:color w:val="000000" w:themeColor="text1"/>
          <w:szCs w:val="28"/>
          <w:lang w:eastAsia="en-US"/>
        </w:rPr>
      </w:pP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Фондом в 2025 году получено средств межбюджетных трансфертов </w:t>
      </w:r>
      <w:r w:rsidRPr="00C36E9F">
        <w:rPr>
          <w:rFonts w:ascii="Times New Roman" w:eastAsiaTheme="minorHAnsi" w:hAnsi="Times New Roman"/>
          <w:iCs/>
          <w:color w:val="000000" w:themeColor="text1"/>
          <w:szCs w:val="28"/>
          <w:lang w:eastAsia="en-US"/>
        </w:rPr>
        <w:br/>
        <w:t>из бюджетов субъектов Российской Федерации в сумме</w:t>
      </w:r>
      <w:r w:rsidRPr="00C36E9F">
        <w:rPr>
          <w:rFonts w:ascii="Times New Roman" w:eastAsiaTheme="minorHAnsi" w:hAnsi="Times New Roman"/>
          <w:szCs w:val="28"/>
          <w:lang w:eastAsia="en-US"/>
        </w:rPr>
        <w:t xml:space="preserve"> </w:t>
      </w:r>
      <w:r w:rsidR="009F2930">
        <w:rPr>
          <w:rFonts w:ascii="Times New Roman" w:eastAsiaTheme="minorHAnsi" w:hAnsi="Times New Roman"/>
          <w:szCs w:val="28"/>
          <w:lang w:eastAsia="en-US"/>
        </w:rPr>
        <w:br/>
      </w:r>
      <w:r w:rsidRPr="00C36E9F">
        <w:rPr>
          <w:rFonts w:ascii="Times New Roman" w:eastAsiaTheme="minorHAnsi" w:hAnsi="Times New Roman"/>
          <w:szCs w:val="28"/>
          <w:lang w:eastAsia="en-US"/>
        </w:rPr>
        <w:t>354 854,0</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млн. рублей,</w:t>
      </w:r>
      <w:r w:rsidR="00C03FCA">
        <w:rPr>
          <w:rFonts w:ascii="Times New Roman" w:eastAsiaTheme="minorHAnsi" w:hAnsi="Times New Roman"/>
          <w:iCs/>
          <w:color w:val="000000" w:themeColor="text1"/>
          <w:szCs w:val="28"/>
          <w:lang w:eastAsia="en-US"/>
        </w:rPr>
        <w:t xml:space="preserve"> </w:t>
      </w:r>
      <w:r w:rsidRPr="00C36E9F">
        <w:rPr>
          <w:rFonts w:ascii="Times New Roman" w:eastAsiaTheme="minorHAnsi" w:hAnsi="Times New Roman"/>
          <w:iCs/>
          <w:color w:val="000000" w:themeColor="text1"/>
          <w:szCs w:val="28"/>
          <w:lang w:eastAsia="en-US"/>
        </w:rPr>
        <w:t xml:space="preserve">в том числе: </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szCs w:val="28"/>
          <w:lang w:eastAsia="en-US"/>
        </w:rPr>
        <w:t>0,9</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 xml:space="preserve">млн. рублей - на ежемесячную денежную выплату на ребенка </w:t>
      </w:r>
      <w:r w:rsidRPr="00C36E9F">
        <w:rPr>
          <w:rFonts w:ascii="Times New Roman" w:eastAsiaTheme="minorHAnsi" w:hAnsi="Times New Roman"/>
          <w:iCs/>
          <w:color w:val="000000" w:themeColor="text1"/>
          <w:szCs w:val="28"/>
          <w:lang w:eastAsia="en-US"/>
        </w:rPr>
        <w:br/>
        <w:t>в возрасте от восьми до семнадцати лет;</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szCs w:val="28"/>
          <w:lang w:eastAsia="en-US"/>
        </w:rPr>
        <w:t>330</w:t>
      </w:r>
      <w:r w:rsidRPr="00C36E9F">
        <w:rPr>
          <w:rFonts w:ascii="Times New Roman" w:eastAsiaTheme="minorHAnsi" w:hAnsi="Times New Roman"/>
          <w:iCs/>
          <w:szCs w:val="28"/>
          <w:lang w:val="en-US" w:eastAsia="en-US"/>
        </w:rPr>
        <w:t> </w:t>
      </w:r>
      <w:r w:rsidRPr="00C36E9F">
        <w:rPr>
          <w:rFonts w:ascii="Times New Roman" w:eastAsiaTheme="minorHAnsi" w:hAnsi="Times New Roman"/>
          <w:szCs w:val="28"/>
          <w:lang w:eastAsia="en-US"/>
        </w:rPr>
        <w:t>406,8</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 xml:space="preserve">млн. рублей - на выплату ежемесячного пособия в связи </w:t>
      </w:r>
      <w:r w:rsidRPr="00C36E9F">
        <w:rPr>
          <w:rFonts w:ascii="Times New Roman" w:eastAsiaTheme="minorHAnsi" w:hAnsi="Times New Roman"/>
          <w:iCs/>
          <w:color w:val="000000" w:themeColor="text1"/>
          <w:szCs w:val="28"/>
          <w:lang w:eastAsia="en-US"/>
        </w:rPr>
        <w:br/>
        <w:t>с рождением и воспитанием ребенка;</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szCs w:val="28"/>
          <w:lang w:eastAsia="en-US"/>
        </w:rPr>
        <w:t>23</w:t>
      </w:r>
      <w:r w:rsidRPr="00C36E9F">
        <w:rPr>
          <w:rFonts w:ascii="Times New Roman" w:eastAsiaTheme="minorHAnsi" w:hAnsi="Times New Roman"/>
          <w:iCs/>
          <w:szCs w:val="28"/>
          <w:lang w:val="en-US" w:eastAsia="en-US"/>
        </w:rPr>
        <w:t> </w:t>
      </w:r>
      <w:r w:rsidRPr="00C36E9F">
        <w:rPr>
          <w:rFonts w:ascii="Times New Roman" w:eastAsiaTheme="minorHAnsi" w:hAnsi="Times New Roman"/>
          <w:szCs w:val="28"/>
          <w:lang w:eastAsia="en-US"/>
        </w:rPr>
        <w:t>400,6</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 xml:space="preserve">млн. рублей - на выплату пенсий и осуществление ежемесячных пенсионных выплат, предусмотренных законодательством Донецкой Народной Республики, Луганской Народной Республики, Запорожской области </w:t>
      </w:r>
      <w:r w:rsidR="000B241F">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и Херсонской области;</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szCs w:val="28"/>
          <w:lang w:eastAsia="en-US"/>
        </w:rPr>
        <w:t>1</w:t>
      </w:r>
      <w:r w:rsidRPr="00C36E9F">
        <w:rPr>
          <w:rFonts w:ascii="Times New Roman" w:eastAsiaTheme="minorHAnsi" w:hAnsi="Times New Roman"/>
          <w:iCs/>
          <w:szCs w:val="28"/>
          <w:lang w:val="en-US" w:eastAsia="en-US"/>
        </w:rPr>
        <w:t> </w:t>
      </w:r>
      <w:r w:rsidRPr="00C36E9F">
        <w:rPr>
          <w:rFonts w:ascii="Times New Roman" w:eastAsiaTheme="minorHAnsi" w:hAnsi="Times New Roman"/>
          <w:szCs w:val="28"/>
          <w:lang w:eastAsia="en-US"/>
        </w:rPr>
        <w:t>045,5</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млн. рублей - на возмещение расходов на выплату пенсий, назначенных досрочно гражданам, признанным безработными;</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szCs w:val="28"/>
          <w:lang w:eastAsia="en-US"/>
        </w:rPr>
        <w:t>0,2</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 xml:space="preserve">млн. рублей - на возмещение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w:t>
      </w:r>
      <w:r w:rsidRPr="00C36E9F">
        <w:rPr>
          <w:rFonts w:ascii="Times New Roman" w:eastAsiaTheme="minorHAnsi" w:hAnsi="Times New Roman"/>
          <w:iCs/>
          <w:color w:val="000000" w:themeColor="text1"/>
          <w:szCs w:val="28"/>
          <w:lang w:eastAsia="en-US"/>
        </w:rPr>
        <w:br/>
        <w:t>и оказание услуг по погребению согласно гарантированному перечню этих услуг.</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 xml:space="preserve">1.2.3. Межбюджетные трансферты из бюджета </w:t>
      </w:r>
      <w:r w:rsidRPr="00C36E9F">
        <w:rPr>
          <w:rFonts w:ascii="Times New Roman" w:eastAsiaTheme="minorHAnsi" w:hAnsi="Times New Roman"/>
          <w:color w:val="000000" w:themeColor="text1"/>
          <w:szCs w:val="28"/>
          <w:lang w:eastAsia="en-US"/>
        </w:rPr>
        <w:br/>
        <w:t>Фонда обязательного медицинского страхования</w:t>
      </w:r>
    </w:p>
    <w:p w:rsidR="00C36E9F" w:rsidRPr="00C36E9F" w:rsidRDefault="00C36E9F" w:rsidP="00C36E9F">
      <w:pPr>
        <w:spacing w:line="240" w:lineRule="atLeast"/>
        <w:jc w:val="left"/>
        <w:rPr>
          <w:rFonts w:ascii="Times New Roman" w:eastAsiaTheme="minorHAnsi" w:hAnsi="Times New Roman"/>
          <w:color w:val="000000" w:themeColor="text1"/>
          <w:szCs w:val="28"/>
          <w:lang w:eastAsia="en-US"/>
        </w:rPr>
      </w:pP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В бюджет Фонда в 2025 году поступили средства из бюджета Федерального Фонда обязательного медицинского страхования в сумме </w:t>
      </w:r>
      <w:r w:rsidRPr="00C36E9F">
        <w:rPr>
          <w:rFonts w:ascii="Times New Roman" w:eastAsiaTheme="minorHAnsi" w:hAnsi="Times New Roman"/>
          <w:szCs w:val="28"/>
          <w:lang w:eastAsia="en-US"/>
        </w:rPr>
        <w:t>213</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767,0</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млн. рублей:</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szCs w:val="28"/>
          <w:lang w:eastAsia="en-US"/>
        </w:rPr>
        <w:t>11 632,2</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 xml:space="preserve">млн. рублей - на оплату медицинской помощи женщинам </w:t>
      </w:r>
      <w:r w:rsidRPr="00C36E9F">
        <w:rPr>
          <w:rFonts w:ascii="Times New Roman" w:eastAsiaTheme="minorHAnsi" w:hAnsi="Times New Roman"/>
          <w:iCs/>
          <w:color w:val="000000" w:themeColor="text1"/>
          <w:szCs w:val="28"/>
          <w:lang w:eastAsia="en-US"/>
        </w:rPr>
        <w:br/>
        <w:t>в период беременности, родов и в послеродовом периоде, а также профилактического медицинского осмотра ребенка в течение первого года жизни;</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szCs w:val="28"/>
          <w:lang w:eastAsia="en-US"/>
        </w:rPr>
        <w:t>202 134,8</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млн. рублей - на осуществление специальной социальной выплаты отдельным категориям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w:t>
      </w:r>
    </w:p>
    <w:p w:rsidR="00C36E9F" w:rsidRPr="00C36E9F" w:rsidRDefault="00C36E9F" w:rsidP="00C36E9F">
      <w:pPr>
        <w:ind w:firstLine="680"/>
        <w:contextualSpacing/>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1.2.4. Доходы бюджета </w:t>
      </w:r>
      <w:r w:rsidRPr="00C36E9F">
        <w:rPr>
          <w:rFonts w:ascii="Times New Roman" w:eastAsiaTheme="minorHAnsi" w:hAnsi="Times New Roman"/>
          <w:bCs/>
          <w:szCs w:val="28"/>
          <w:lang w:eastAsia="en-US"/>
        </w:rPr>
        <w:t>Фонда</w:t>
      </w:r>
      <w:r w:rsidRPr="00C36E9F">
        <w:rPr>
          <w:rFonts w:ascii="Times New Roman" w:eastAsiaTheme="minorHAnsi" w:hAnsi="Times New Roman"/>
          <w:color w:val="000000" w:themeColor="text1"/>
          <w:szCs w:val="28"/>
          <w:lang w:eastAsia="en-US"/>
        </w:rPr>
        <w:t xml:space="preserve"> от возврата остатков субсидий, </w:t>
      </w:r>
      <w:r w:rsidRPr="00C36E9F">
        <w:rPr>
          <w:rFonts w:ascii="Times New Roman" w:eastAsiaTheme="minorHAnsi" w:hAnsi="Times New Roman"/>
          <w:color w:val="000000" w:themeColor="text1"/>
          <w:szCs w:val="28"/>
          <w:lang w:eastAsia="en-US"/>
        </w:rPr>
        <w:br/>
        <w:t xml:space="preserve">субвенций и иных межбюджетных трансфертов, </w:t>
      </w:r>
      <w:r w:rsidRPr="00C36E9F">
        <w:rPr>
          <w:rFonts w:ascii="Times New Roman" w:eastAsiaTheme="minorHAnsi" w:hAnsi="Times New Roman"/>
          <w:color w:val="000000" w:themeColor="text1"/>
          <w:szCs w:val="28"/>
          <w:lang w:eastAsia="en-US"/>
        </w:rPr>
        <w:br/>
        <w:t>имеющих целевое назначение, прошлых лет</w:t>
      </w:r>
    </w:p>
    <w:p w:rsidR="00C36E9F" w:rsidRPr="00C36E9F" w:rsidRDefault="00C36E9F" w:rsidP="00C36E9F">
      <w:pPr>
        <w:spacing w:line="240" w:lineRule="atLeast"/>
        <w:contextualSpacing/>
        <w:jc w:val="center"/>
        <w:rPr>
          <w:rFonts w:ascii="Times New Roman" w:eastAsiaTheme="minorHAnsi" w:hAnsi="Times New Roman"/>
          <w:i/>
          <w:iCs/>
          <w:color w:val="000000" w:themeColor="text1"/>
          <w:szCs w:val="28"/>
          <w:lang w:eastAsia="en-US"/>
        </w:rPr>
      </w:pP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Доходы бюджета Фонда от возврата бюджетными учреждениями остатков субсидий прошлых лет поступили в сумме </w:t>
      </w:r>
      <w:r w:rsidRPr="00C36E9F">
        <w:rPr>
          <w:rFonts w:ascii="Times New Roman" w:eastAsiaTheme="minorHAnsi" w:hAnsi="Times New Roman"/>
          <w:szCs w:val="28"/>
          <w:lang w:eastAsia="en-US"/>
        </w:rPr>
        <w:t>201,8</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млн. рублей.</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Доходы бюджета Фонда от возврата иными организациями остатков субсидий прошлых лет сложились в объеме </w:t>
      </w:r>
      <w:r w:rsidRPr="00C36E9F">
        <w:rPr>
          <w:rFonts w:ascii="Times New Roman" w:eastAsiaTheme="minorHAnsi" w:hAnsi="Times New Roman"/>
          <w:szCs w:val="28"/>
          <w:lang w:eastAsia="en-US"/>
        </w:rPr>
        <w:t>46,6</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млн. рублей.</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Доходы бюджета </w:t>
      </w:r>
      <w:r w:rsidRPr="00C36E9F">
        <w:rPr>
          <w:rFonts w:ascii="Times New Roman" w:eastAsiaTheme="minorHAnsi" w:hAnsi="Times New Roman"/>
          <w:bCs/>
          <w:szCs w:val="28"/>
          <w:lang w:eastAsia="en-US"/>
        </w:rPr>
        <w:t>Фонда</w:t>
      </w:r>
      <w:r w:rsidRPr="00C36E9F">
        <w:rPr>
          <w:rFonts w:ascii="Times New Roman" w:eastAsiaTheme="minorHAnsi" w:hAnsi="Times New Roman"/>
          <w:iCs/>
          <w:color w:val="000000" w:themeColor="text1"/>
          <w:szCs w:val="28"/>
          <w:lang w:eastAsia="en-US"/>
        </w:rPr>
        <w:t xml:space="preserve"> от возврата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составили 13,6</w:t>
      </w:r>
      <w:r w:rsidRPr="00C36E9F">
        <w:rPr>
          <w:rFonts w:ascii="Times New Roman" w:eastAsiaTheme="minorHAnsi" w:hAnsi="Times New Roman"/>
          <w:iCs/>
          <w:color w:val="FF0000"/>
          <w:szCs w:val="28"/>
          <w:lang w:eastAsia="en-US"/>
        </w:rPr>
        <w:t> </w:t>
      </w:r>
      <w:r w:rsidRPr="00C36E9F">
        <w:rPr>
          <w:rFonts w:ascii="Times New Roman" w:eastAsiaTheme="minorHAnsi" w:hAnsi="Times New Roman"/>
          <w:iCs/>
          <w:color w:val="000000" w:themeColor="text1"/>
          <w:szCs w:val="28"/>
          <w:lang w:eastAsia="en-US"/>
        </w:rPr>
        <w:t xml:space="preserve">млн. рублей. </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Доходы бюджета </w:t>
      </w:r>
      <w:r w:rsidRPr="00C36E9F">
        <w:rPr>
          <w:rFonts w:ascii="Times New Roman" w:eastAsiaTheme="minorHAnsi" w:hAnsi="Times New Roman"/>
          <w:bCs/>
          <w:szCs w:val="28"/>
          <w:lang w:eastAsia="en-US"/>
        </w:rPr>
        <w:t>Фонда</w:t>
      </w:r>
      <w:r w:rsidRPr="00C36E9F">
        <w:rPr>
          <w:rFonts w:ascii="Times New Roman" w:eastAsiaTheme="minorHAnsi" w:hAnsi="Times New Roman"/>
          <w:iCs/>
          <w:color w:val="000000" w:themeColor="text1"/>
          <w:szCs w:val="28"/>
          <w:lang w:eastAsia="en-US"/>
        </w:rPr>
        <w:t xml:space="preserve"> от возврата остатков иных межбюджетных трансфертов на социальную поддержку Героев Советского Союза, Героев Российской Федерации и полных</w:t>
      </w:r>
      <w:r w:rsidR="000B241F">
        <w:rPr>
          <w:rFonts w:ascii="Times New Roman" w:eastAsiaTheme="minorHAnsi" w:hAnsi="Times New Roman"/>
          <w:iCs/>
          <w:color w:val="000000" w:themeColor="text1"/>
          <w:szCs w:val="28"/>
          <w:lang w:eastAsia="en-US"/>
        </w:rPr>
        <w:t xml:space="preserve"> </w:t>
      </w:r>
      <w:r w:rsidRPr="00C36E9F">
        <w:rPr>
          <w:rFonts w:ascii="Times New Roman" w:eastAsiaTheme="minorHAnsi" w:hAnsi="Times New Roman"/>
          <w:iCs/>
          <w:color w:val="000000" w:themeColor="text1"/>
          <w:szCs w:val="28"/>
          <w:lang w:eastAsia="en-US"/>
        </w:rPr>
        <w:t>кавалеров ордена Славы из бюджетов субъектов Российской Федерации составили 2,5</w:t>
      </w:r>
      <w:r w:rsidRPr="00C36E9F">
        <w:rPr>
          <w:rFonts w:ascii="Times New Roman" w:eastAsiaTheme="minorHAnsi" w:hAnsi="Times New Roman"/>
          <w:color w:val="FF0000"/>
          <w:szCs w:val="28"/>
          <w:lang w:eastAsia="en-US"/>
        </w:rPr>
        <w:t> </w:t>
      </w:r>
      <w:r w:rsidRPr="00C36E9F">
        <w:rPr>
          <w:rFonts w:ascii="Times New Roman" w:eastAsiaTheme="minorHAnsi" w:hAnsi="Times New Roman"/>
          <w:iCs/>
          <w:color w:val="000000" w:themeColor="text1"/>
          <w:szCs w:val="28"/>
          <w:lang w:eastAsia="en-US"/>
        </w:rPr>
        <w:t>млн. рублей.</w:t>
      </w:r>
    </w:p>
    <w:p w:rsidR="00C03FCA" w:rsidRPr="00C36E9F" w:rsidRDefault="00C03FCA" w:rsidP="00C36E9F">
      <w:pPr>
        <w:spacing w:line="240" w:lineRule="atLeast"/>
        <w:contextualSpacing/>
        <w:rPr>
          <w:rFonts w:ascii="Times New Roman" w:eastAsiaTheme="minorHAnsi" w:hAnsi="Times New Roman"/>
          <w:iCs/>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1.2.5. Возврат остатков субсидий, субвенций и иных</w:t>
      </w:r>
      <w:r w:rsidRPr="00C36E9F">
        <w:rPr>
          <w:rFonts w:ascii="Times New Roman" w:eastAsiaTheme="minorHAnsi" w:hAnsi="Times New Roman"/>
          <w:color w:val="000000" w:themeColor="text1"/>
          <w:szCs w:val="28"/>
          <w:lang w:eastAsia="en-US"/>
        </w:rPr>
        <w:br/>
        <w:t>межбюджетных трансфертов, имеющих целевое назначение, прошлых лет</w:t>
      </w:r>
    </w:p>
    <w:p w:rsidR="00C36E9F" w:rsidRPr="00C36E9F" w:rsidRDefault="00C36E9F" w:rsidP="00C36E9F">
      <w:pPr>
        <w:spacing w:line="240" w:lineRule="atLeast"/>
        <w:contextualSpacing/>
        <w:rPr>
          <w:rFonts w:ascii="Times New Roman" w:eastAsiaTheme="minorHAnsi" w:hAnsi="Times New Roman"/>
          <w:iCs/>
          <w:color w:val="000000" w:themeColor="text1"/>
          <w:szCs w:val="28"/>
          <w:lang w:eastAsia="en-US"/>
        </w:rPr>
      </w:pP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 xml:space="preserve">Возврат остатков субвенций на выплату ежемесячного пособия в связи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 xml:space="preserve">с рождением и воспитанием ребенка из бюджета Фонда составил </w:t>
      </w:r>
      <w:r w:rsidRPr="00C36E9F">
        <w:rPr>
          <w:rFonts w:ascii="Times New Roman" w:eastAsiaTheme="minorHAnsi" w:hAnsi="Times New Roman"/>
          <w:szCs w:val="28"/>
          <w:lang w:eastAsia="en-US"/>
        </w:rPr>
        <w:t>2 389,2</w:t>
      </w:r>
      <w:r w:rsidRPr="00C36E9F">
        <w:rPr>
          <w:rFonts w:ascii="Times New Roman" w:eastAsiaTheme="minorHAnsi" w:hAnsi="Times New Roman"/>
          <w:iCs/>
          <w:szCs w:val="28"/>
          <w:lang w:eastAsia="en-US"/>
        </w:rPr>
        <w:t> млн. рублей.</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lastRenderedPageBreak/>
        <w:t xml:space="preserve">Возврат остатков межбюджетных трансфертов прошлых лет </w:t>
      </w:r>
      <w:r w:rsidRPr="00C36E9F">
        <w:rPr>
          <w:rFonts w:ascii="Times New Roman" w:eastAsiaTheme="minorHAnsi" w:hAnsi="Times New Roman"/>
          <w:iCs/>
          <w:szCs w:val="28"/>
          <w:lang w:eastAsia="en-US"/>
        </w:rPr>
        <w:br/>
        <w:t xml:space="preserve">на социальные выплаты безработным гражданам в соответствии с Федеральным законом от 12 декабря 2023 г. № 565-ФЗ </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О занятости населения в Российской Федерации</w:t>
      </w:r>
      <w:r w:rsidR="000B241F">
        <w:rPr>
          <w:rFonts w:ascii="Times New Roman" w:eastAsiaTheme="minorHAnsi" w:hAnsi="Times New Roman"/>
          <w:iCs/>
          <w:szCs w:val="28"/>
          <w:lang w:eastAsia="en-US"/>
        </w:rPr>
        <w:t xml:space="preserve">" </w:t>
      </w:r>
      <w:r w:rsidRPr="00C36E9F">
        <w:rPr>
          <w:rFonts w:ascii="Times New Roman" w:eastAsiaTheme="minorHAnsi" w:hAnsi="Times New Roman"/>
          <w:iCs/>
          <w:szCs w:val="28"/>
          <w:lang w:eastAsia="en-US"/>
        </w:rPr>
        <w:t xml:space="preserve">из бюджета Фонда в бюджеты субъектов Российской Федерации </w:t>
      </w:r>
      <w:bookmarkStart w:id="0" w:name="_Hlk35422902"/>
      <w:r w:rsidRPr="00C36E9F">
        <w:rPr>
          <w:rFonts w:ascii="Times New Roman" w:eastAsiaTheme="minorHAnsi" w:hAnsi="Times New Roman"/>
          <w:iCs/>
          <w:szCs w:val="28"/>
          <w:lang w:eastAsia="en-US"/>
        </w:rPr>
        <w:t xml:space="preserve">осуществлен в сумме </w:t>
      </w:r>
      <w:r w:rsidRPr="00C36E9F">
        <w:rPr>
          <w:rFonts w:ascii="Times New Roman" w:eastAsiaTheme="minorHAnsi" w:hAnsi="Times New Roman"/>
          <w:szCs w:val="28"/>
          <w:lang w:eastAsia="en-US"/>
        </w:rPr>
        <w:t>1,2</w:t>
      </w:r>
      <w:r w:rsidRPr="00C36E9F">
        <w:rPr>
          <w:rFonts w:ascii="Times New Roman" w:eastAsiaTheme="minorHAnsi" w:hAnsi="Times New Roman"/>
          <w:iCs/>
          <w:szCs w:val="28"/>
          <w:lang w:eastAsia="en-US"/>
        </w:rPr>
        <w:t> млн. рублей</w:t>
      </w:r>
      <w:bookmarkEnd w:id="0"/>
      <w:r w:rsidRPr="00C36E9F">
        <w:rPr>
          <w:rFonts w:ascii="Times New Roman" w:eastAsiaTheme="minorHAnsi" w:hAnsi="Times New Roman"/>
          <w:iCs/>
          <w:szCs w:val="28"/>
          <w:lang w:eastAsia="en-US"/>
        </w:rPr>
        <w:t xml:space="preserve">. </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 xml:space="preserve">Возврат остатков прочих субсидий, субвенций и иных межбюджетных трансфертов, имеющих целевое назначение, прошлых лет из бюджета Фонда </w:t>
      </w:r>
      <w:r w:rsidR="000B241F">
        <w:rPr>
          <w:rFonts w:ascii="Times New Roman" w:eastAsiaTheme="minorHAnsi" w:hAnsi="Times New Roman"/>
          <w:iCs/>
          <w:szCs w:val="28"/>
          <w:lang w:eastAsia="en-US"/>
        </w:rPr>
        <w:br/>
      </w:r>
      <w:r w:rsidRPr="00C36E9F">
        <w:rPr>
          <w:rFonts w:ascii="Times New Roman" w:eastAsiaTheme="minorHAnsi" w:hAnsi="Times New Roman"/>
          <w:iCs/>
          <w:szCs w:val="28"/>
          <w:lang w:eastAsia="en-US"/>
        </w:rPr>
        <w:t xml:space="preserve">в федеральный бюджет осуществлен в объеме </w:t>
      </w:r>
      <w:r w:rsidRPr="00C36E9F">
        <w:rPr>
          <w:rFonts w:ascii="Times New Roman" w:eastAsiaTheme="minorHAnsi" w:hAnsi="Times New Roman"/>
          <w:szCs w:val="28"/>
          <w:lang w:eastAsia="en-US"/>
        </w:rPr>
        <w:t>10 261,0</w:t>
      </w:r>
      <w:r w:rsidRPr="00C36E9F">
        <w:rPr>
          <w:rFonts w:ascii="Times New Roman" w:eastAsiaTheme="minorHAnsi" w:hAnsi="Times New Roman"/>
          <w:iCs/>
          <w:szCs w:val="28"/>
          <w:lang w:eastAsia="en-US"/>
        </w:rPr>
        <w:t> млн. рублей.</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bCs/>
          <w:iCs/>
          <w:color w:val="000000" w:themeColor="text1"/>
          <w:szCs w:val="28"/>
          <w:lang w:eastAsia="en-US"/>
        </w:rPr>
      </w:pPr>
      <w:r w:rsidRPr="00C36E9F">
        <w:rPr>
          <w:rFonts w:ascii="Times New Roman" w:eastAsiaTheme="minorHAnsi" w:hAnsi="Times New Roman"/>
          <w:bCs/>
          <w:iCs/>
          <w:color w:val="000000" w:themeColor="text1"/>
          <w:szCs w:val="28"/>
          <w:lang w:eastAsia="en-US"/>
        </w:rPr>
        <w:t>1.2.6. Безвозмездные поступления от нерезидентов в бюджет Фонда</w:t>
      </w:r>
    </w:p>
    <w:p w:rsidR="00C36E9F" w:rsidRPr="00C36E9F" w:rsidRDefault="00C36E9F" w:rsidP="00C36E9F">
      <w:pPr>
        <w:spacing w:line="240" w:lineRule="atLeast"/>
        <w:contextualSpacing/>
        <w:rPr>
          <w:rFonts w:ascii="Times New Roman" w:eastAsiaTheme="minorHAnsi" w:hAnsi="Times New Roman"/>
          <w:color w:val="000000" w:themeColor="text1"/>
          <w:szCs w:val="28"/>
          <w:lang w:eastAsia="en-US"/>
        </w:rPr>
      </w:pPr>
    </w:p>
    <w:p w:rsidR="00C36E9F" w:rsidRPr="00C36E9F" w:rsidRDefault="00C36E9F" w:rsidP="00C36E9F">
      <w:pPr>
        <w:tabs>
          <w:tab w:val="left" w:pos="993"/>
        </w:tabs>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Безвозмездные поступления от нерезидентов в бюджет Фонда в 2025</w:t>
      </w:r>
      <w:r w:rsidR="009F2930">
        <w:rPr>
          <w:rFonts w:ascii="Times New Roman" w:eastAsiaTheme="minorHAnsi" w:hAnsi="Times New Roman"/>
          <w:iCs/>
          <w:color w:val="000000" w:themeColor="text1"/>
          <w:szCs w:val="28"/>
          <w:lang w:eastAsia="en-US"/>
        </w:rPr>
        <w:t> </w:t>
      </w:r>
      <w:r w:rsidRPr="00C36E9F">
        <w:rPr>
          <w:rFonts w:ascii="Times New Roman" w:eastAsiaTheme="minorHAnsi" w:hAnsi="Times New Roman"/>
          <w:iCs/>
          <w:color w:val="000000" w:themeColor="text1"/>
          <w:szCs w:val="28"/>
          <w:lang w:eastAsia="en-US"/>
        </w:rPr>
        <w:t xml:space="preserve">году сложились в сумме </w:t>
      </w:r>
      <w:r w:rsidRPr="00C36E9F">
        <w:rPr>
          <w:rFonts w:ascii="Times New Roman" w:eastAsiaTheme="minorHAnsi" w:hAnsi="Times New Roman"/>
          <w:szCs w:val="28"/>
          <w:lang w:eastAsia="en-US"/>
        </w:rPr>
        <w:t>3</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682,5</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млн. рублей.</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Поступления в бюджет Фонда от Эстонской Республики на выплату пенсий гражданам Эстонской Республики, проживающим на территории Российской Федерации, </w:t>
      </w:r>
      <w:r w:rsidRPr="00C36E9F">
        <w:rPr>
          <w:rFonts w:ascii="Times New Roman" w:eastAsiaTheme="minorHAnsi" w:hAnsi="Times New Roman"/>
          <w:iCs/>
          <w:szCs w:val="28"/>
          <w:lang w:eastAsia="en-US"/>
        </w:rPr>
        <w:t xml:space="preserve">составили </w:t>
      </w:r>
      <w:r w:rsidRPr="00C36E9F">
        <w:rPr>
          <w:rFonts w:ascii="Times New Roman" w:eastAsiaTheme="minorHAnsi" w:hAnsi="Times New Roman"/>
          <w:szCs w:val="28"/>
          <w:lang w:eastAsia="en-US"/>
        </w:rPr>
        <w:t>1</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867,6</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 xml:space="preserve">млн. рублей; от Латвийской Республики - </w:t>
      </w:r>
      <w:r w:rsidRPr="00C36E9F">
        <w:rPr>
          <w:rFonts w:ascii="Times New Roman" w:eastAsiaTheme="minorHAnsi" w:hAnsi="Times New Roman"/>
          <w:szCs w:val="28"/>
          <w:lang w:eastAsia="en-US"/>
        </w:rPr>
        <w:t>767,2</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 xml:space="preserve">млн. рублей; от Республики Беларусь </w:t>
      </w:r>
      <w:r w:rsidRPr="00C36E9F">
        <w:rPr>
          <w:rFonts w:ascii="Times New Roman" w:eastAsiaTheme="minorHAnsi" w:hAnsi="Times New Roman"/>
          <w:iCs/>
          <w:szCs w:val="28"/>
          <w:lang w:eastAsia="en-US"/>
        </w:rPr>
        <w:t>-</w:t>
      </w:r>
      <w:r w:rsidRPr="00C36E9F">
        <w:rPr>
          <w:rFonts w:ascii="Times New Roman" w:eastAsiaTheme="minorHAnsi" w:hAnsi="Times New Roman"/>
          <w:szCs w:val="28"/>
          <w:lang w:eastAsia="en-US"/>
        </w:rPr>
        <w:t xml:space="preserve"> 944,4</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 xml:space="preserve">млн. рублей; </w:t>
      </w:r>
      <w:r w:rsidR="000B241F">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 xml:space="preserve">от Республики Болгария - </w:t>
      </w:r>
      <w:r w:rsidRPr="00C36E9F">
        <w:rPr>
          <w:rFonts w:ascii="Times New Roman" w:eastAsiaTheme="minorHAnsi" w:hAnsi="Times New Roman"/>
          <w:szCs w:val="28"/>
          <w:lang w:eastAsia="en-US"/>
        </w:rPr>
        <w:t>85,9</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 xml:space="preserve">млн. рублей; от Литовской Республики - </w:t>
      </w:r>
      <w:r w:rsidRPr="00C36E9F">
        <w:rPr>
          <w:rFonts w:ascii="Times New Roman" w:eastAsiaTheme="minorHAnsi" w:hAnsi="Times New Roman"/>
          <w:szCs w:val="28"/>
          <w:lang w:eastAsia="en-US"/>
        </w:rPr>
        <w:t>686,1</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 xml:space="preserve">тыс. рублей; от Республики Казахстан </w:t>
      </w:r>
      <w:r w:rsidRPr="00C36E9F">
        <w:rPr>
          <w:rFonts w:ascii="Times New Roman" w:eastAsiaTheme="minorHAnsi" w:hAnsi="Times New Roman"/>
          <w:iCs/>
          <w:szCs w:val="28"/>
          <w:lang w:eastAsia="en-US"/>
        </w:rPr>
        <w:t xml:space="preserve">- </w:t>
      </w:r>
      <w:r w:rsidRPr="00C36E9F">
        <w:rPr>
          <w:rFonts w:ascii="Times New Roman" w:eastAsiaTheme="minorHAnsi" w:hAnsi="Times New Roman"/>
          <w:szCs w:val="28"/>
          <w:lang w:eastAsia="en-US"/>
        </w:rPr>
        <w:t>3,5</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 xml:space="preserve">млн. рублей; от Кыргызской Республики </w:t>
      </w:r>
      <w:r w:rsidRPr="00C36E9F">
        <w:rPr>
          <w:rFonts w:ascii="Times New Roman" w:eastAsiaTheme="minorHAnsi" w:hAnsi="Times New Roman"/>
          <w:iCs/>
          <w:szCs w:val="28"/>
          <w:lang w:eastAsia="en-US"/>
        </w:rPr>
        <w:t xml:space="preserve">- </w:t>
      </w:r>
      <w:r w:rsidRPr="00C36E9F">
        <w:rPr>
          <w:rFonts w:ascii="Times New Roman" w:eastAsiaTheme="minorHAnsi" w:hAnsi="Times New Roman"/>
          <w:szCs w:val="28"/>
          <w:lang w:eastAsia="en-US"/>
        </w:rPr>
        <w:t>227,6</w:t>
      </w:r>
      <w:r w:rsidRPr="00C36E9F">
        <w:rPr>
          <w:rFonts w:ascii="Times New Roman" w:eastAsiaTheme="minorHAnsi" w:hAnsi="Times New Roman"/>
          <w:iCs/>
          <w:szCs w:val="28"/>
          <w:lang w:eastAsia="en-US"/>
        </w:rPr>
        <w:t xml:space="preserve"> </w:t>
      </w:r>
      <w:r w:rsidRPr="00C36E9F">
        <w:rPr>
          <w:rFonts w:ascii="Times New Roman" w:eastAsiaTheme="minorHAnsi" w:hAnsi="Times New Roman"/>
          <w:iCs/>
          <w:color w:val="000000" w:themeColor="text1"/>
          <w:szCs w:val="28"/>
          <w:lang w:eastAsia="en-US"/>
        </w:rPr>
        <w:t xml:space="preserve">тыс. рублей; от Республики Таджикистан - </w:t>
      </w:r>
      <w:r w:rsidRPr="00C36E9F">
        <w:rPr>
          <w:rFonts w:ascii="Times New Roman" w:eastAsiaTheme="minorHAnsi" w:hAnsi="Times New Roman"/>
          <w:szCs w:val="28"/>
          <w:lang w:eastAsia="en-US"/>
        </w:rPr>
        <w:t>13,0</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млн. рублей.</w:t>
      </w:r>
    </w:p>
    <w:p w:rsidR="000B241F" w:rsidRPr="00C36E9F" w:rsidRDefault="000B241F" w:rsidP="00C36E9F">
      <w:pPr>
        <w:spacing w:line="240" w:lineRule="atLeast"/>
        <w:contextualSpacing/>
        <w:rPr>
          <w:rFonts w:ascii="Times New Roman" w:eastAsiaTheme="minorHAnsi" w:hAnsi="Times New Roman"/>
          <w:i/>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bCs/>
          <w:iCs/>
          <w:color w:val="000000" w:themeColor="text1"/>
          <w:szCs w:val="28"/>
          <w:lang w:eastAsia="en-US"/>
        </w:rPr>
      </w:pPr>
      <w:r w:rsidRPr="00C36E9F">
        <w:rPr>
          <w:rFonts w:ascii="Times New Roman" w:eastAsiaTheme="minorHAnsi" w:hAnsi="Times New Roman"/>
          <w:bCs/>
          <w:iCs/>
          <w:color w:val="000000" w:themeColor="text1"/>
          <w:szCs w:val="28"/>
          <w:lang w:eastAsia="en-US"/>
        </w:rPr>
        <w:t>1.2.7. Безвозмездные поступления от негосударственных организаций</w:t>
      </w:r>
    </w:p>
    <w:p w:rsidR="00C36E9F" w:rsidRPr="00C36E9F" w:rsidRDefault="00C36E9F" w:rsidP="00C36E9F">
      <w:pPr>
        <w:spacing w:line="240" w:lineRule="atLeast"/>
        <w:contextualSpacing/>
        <w:rPr>
          <w:rFonts w:ascii="Times New Roman" w:eastAsiaTheme="minorHAnsi" w:hAnsi="Times New Roman"/>
          <w:i/>
          <w:iCs/>
          <w:color w:val="000000" w:themeColor="text1"/>
          <w:szCs w:val="28"/>
          <w:lang w:eastAsia="en-US"/>
        </w:rPr>
      </w:pP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Средства пенсионных накоплений, поступившие в бюджет Фонда </w:t>
      </w:r>
      <w:r w:rsidRPr="00C36E9F">
        <w:rPr>
          <w:rFonts w:ascii="Times New Roman" w:eastAsiaTheme="minorHAnsi" w:hAnsi="Times New Roman"/>
          <w:iCs/>
          <w:color w:val="000000" w:themeColor="text1"/>
          <w:szCs w:val="28"/>
          <w:lang w:eastAsia="en-US"/>
        </w:rPr>
        <w:br/>
        <w:t xml:space="preserve">из негосударственных пенсионных фондов в соответствии с законодательством Российской Федерации, составили в общей </w:t>
      </w:r>
      <w:r w:rsidRPr="00C36E9F">
        <w:rPr>
          <w:rFonts w:ascii="Times New Roman" w:eastAsiaTheme="minorHAnsi" w:hAnsi="Times New Roman"/>
          <w:iCs/>
          <w:szCs w:val="28"/>
          <w:lang w:eastAsia="en-US"/>
        </w:rPr>
        <w:t>сумме</w:t>
      </w:r>
      <w:r w:rsidR="000B241F">
        <w:rPr>
          <w:rFonts w:ascii="Times New Roman" w:eastAsiaTheme="minorHAnsi" w:hAnsi="Times New Roman"/>
          <w:iCs/>
          <w:szCs w:val="28"/>
          <w:lang w:eastAsia="en-US"/>
        </w:rPr>
        <w:t xml:space="preserve"> </w:t>
      </w:r>
      <w:r w:rsidRPr="00C36E9F">
        <w:rPr>
          <w:rFonts w:ascii="Times New Roman" w:eastAsiaTheme="minorHAnsi" w:hAnsi="Times New Roman"/>
          <w:szCs w:val="28"/>
          <w:lang w:eastAsia="en-US"/>
        </w:rPr>
        <w:t>6</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584,4</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млн. рублей, в том числе:</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szCs w:val="28"/>
          <w:lang w:eastAsia="en-US"/>
        </w:rPr>
        <w:t>6</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433,6</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 xml:space="preserve">млн. рублей - для перечисления в управляющие компании </w:t>
      </w:r>
      <w:r w:rsidRPr="00C36E9F">
        <w:rPr>
          <w:rFonts w:ascii="Times New Roman" w:eastAsiaTheme="minorHAnsi" w:hAnsi="Times New Roman"/>
          <w:iCs/>
          <w:color w:val="000000" w:themeColor="text1"/>
          <w:szCs w:val="28"/>
          <w:lang w:eastAsia="en-US"/>
        </w:rPr>
        <w:br/>
        <w:t>или государственную управляющую компанию;</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szCs w:val="28"/>
          <w:lang w:eastAsia="en-US"/>
        </w:rPr>
        <w:t>2,7</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 xml:space="preserve">млн. рублей - для зачисления в резерв </w:t>
      </w:r>
      <w:r w:rsidRPr="00C36E9F">
        <w:rPr>
          <w:rFonts w:ascii="Times New Roman" w:eastAsiaTheme="minorHAnsi" w:hAnsi="Times New Roman"/>
          <w:bCs/>
          <w:szCs w:val="28"/>
          <w:lang w:eastAsia="en-US"/>
        </w:rPr>
        <w:t>Фонда</w:t>
      </w:r>
      <w:r w:rsidRPr="00C36E9F">
        <w:rPr>
          <w:rFonts w:ascii="Times New Roman" w:eastAsiaTheme="minorHAnsi" w:hAnsi="Times New Roman"/>
          <w:iCs/>
          <w:color w:val="000000" w:themeColor="text1"/>
          <w:szCs w:val="28"/>
          <w:lang w:eastAsia="en-US"/>
        </w:rPr>
        <w:t xml:space="preserve"> по обязательному пенсионному страхованию в связи с отсутствием правопреемников умерших застрахованных лиц;</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szCs w:val="28"/>
          <w:lang w:eastAsia="en-US"/>
        </w:rPr>
        <w:t>148,1</w:t>
      </w:r>
      <w:r w:rsidRPr="00C36E9F">
        <w:rPr>
          <w:rFonts w:ascii="Times New Roman" w:eastAsiaTheme="minorHAnsi" w:hAnsi="Times New Roman"/>
          <w:iCs/>
          <w:szCs w:val="28"/>
          <w:lang w:eastAsia="en-US"/>
        </w:rPr>
        <w:t> </w:t>
      </w:r>
      <w:r w:rsidRPr="00C36E9F">
        <w:rPr>
          <w:rFonts w:ascii="Times New Roman" w:eastAsiaTheme="minorHAnsi" w:hAnsi="Times New Roman"/>
          <w:iCs/>
          <w:color w:val="000000" w:themeColor="text1"/>
          <w:szCs w:val="28"/>
          <w:lang w:eastAsia="en-US"/>
        </w:rPr>
        <w:t>млн. рублей - сформированные за счет средств материнского (семейного) капитала в случае отказа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w:t>
      </w:r>
    </w:p>
    <w:p w:rsidR="00C36E9F" w:rsidRDefault="00C36E9F" w:rsidP="00C36E9F">
      <w:pPr>
        <w:spacing w:line="240" w:lineRule="atLeast"/>
        <w:jc w:val="center"/>
        <w:rPr>
          <w:rFonts w:ascii="Times New Roman" w:eastAsiaTheme="minorHAnsi" w:hAnsi="Times New Roman"/>
          <w:color w:val="000000" w:themeColor="text1"/>
          <w:szCs w:val="28"/>
          <w:lang w:eastAsia="en-US"/>
        </w:rPr>
      </w:pPr>
    </w:p>
    <w:p w:rsidR="002F01DA" w:rsidRPr="00C36E9F" w:rsidRDefault="002F01DA" w:rsidP="00C36E9F">
      <w:pPr>
        <w:spacing w:line="240" w:lineRule="atLeast"/>
        <w:jc w:val="center"/>
        <w:rPr>
          <w:rFonts w:ascii="Times New Roman" w:eastAsiaTheme="minorHAnsi" w:hAnsi="Times New Roman"/>
          <w:color w:val="000000" w:themeColor="text1"/>
          <w:szCs w:val="28"/>
          <w:lang w:eastAsia="en-US"/>
        </w:rPr>
      </w:pPr>
    </w:p>
    <w:p w:rsidR="00C36E9F" w:rsidRPr="00C36E9F" w:rsidRDefault="00C36E9F" w:rsidP="00C36E9F">
      <w:pPr>
        <w:keepNext/>
        <w:spacing w:line="240" w:lineRule="atLeast"/>
        <w:jc w:val="center"/>
        <w:outlineLvl w:val="0"/>
        <w:rPr>
          <w:rFonts w:ascii="Times New Roman" w:hAnsi="Times New Roman"/>
          <w:color w:val="000000" w:themeColor="text1"/>
          <w:szCs w:val="28"/>
        </w:rPr>
      </w:pPr>
      <w:r w:rsidRPr="00C36E9F">
        <w:rPr>
          <w:rFonts w:ascii="Times New Roman" w:hAnsi="Times New Roman"/>
          <w:color w:val="000000" w:themeColor="text1"/>
          <w:szCs w:val="28"/>
        </w:rPr>
        <w:lastRenderedPageBreak/>
        <w:t>2. Основные характеристики пенсионной и социальной системы</w:t>
      </w:r>
    </w:p>
    <w:p w:rsidR="00C36E9F" w:rsidRPr="00C36E9F" w:rsidRDefault="00C36E9F" w:rsidP="00C36E9F">
      <w:pPr>
        <w:spacing w:line="240" w:lineRule="atLeast"/>
        <w:jc w:val="left"/>
        <w:rPr>
          <w:rFonts w:ascii="Times New Roman" w:eastAsiaTheme="minorHAnsi" w:hAnsi="Times New Roman"/>
          <w:szCs w:val="28"/>
        </w:rPr>
      </w:pPr>
    </w:p>
    <w:p w:rsidR="00C36E9F" w:rsidRPr="00C36E9F" w:rsidRDefault="00C36E9F" w:rsidP="00C36E9F">
      <w:pPr>
        <w:keepNext/>
        <w:spacing w:line="240" w:lineRule="atLeast"/>
        <w:contextualSpacing/>
        <w:jc w:val="center"/>
        <w:outlineLvl w:val="1"/>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2.1. Численность пенсионеров </w:t>
      </w:r>
      <w:r w:rsidRPr="00C36E9F">
        <w:rPr>
          <w:rFonts w:ascii="Times New Roman" w:eastAsiaTheme="minorHAnsi" w:hAnsi="Times New Roman"/>
          <w:color w:val="000000" w:themeColor="text1"/>
          <w:szCs w:val="28"/>
          <w:lang w:eastAsia="en-US"/>
        </w:rPr>
        <w:br/>
        <w:t>и средние размеры назначенных пенсий</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Общая численность пенсионеров, состоящих на учете в территориальных органах </w:t>
      </w:r>
      <w:r w:rsidRPr="00C36E9F">
        <w:rPr>
          <w:rFonts w:ascii="Times New Roman" w:eastAsiaTheme="minorHAnsi" w:hAnsi="Times New Roman"/>
          <w:bCs/>
          <w:szCs w:val="28"/>
          <w:lang w:eastAsia="en-US"/>
        </w:rPr>
        <w:t>Фонда</w:t>
      </w:r>
      <w:r w:rsidRPr="00C36E9F">
        <w:rPr>
          <w:rFonts w:ascii="Times New Roman" w:eastAsiaTheme="minorHAnsi" w:hAnsi="Times New Roman"/>
          <w:color w:val="000000" w:themeColor="text1"/>
          <w:szCs w:val="28"/>
          <w:lang w:eastAsia="en-US"/>
        </w:rPr>
        <w:t xml:space="preserve"> и получающих пенсии в соответствии с Федеральным законом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страховых пенсиях</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и Федеральным законом от 15 декабря 2001 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166-ФЗ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государственном пенсионном обеспечении в Российской Федерации</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color w:val="000000" w:themeColor="text1"/>
          <w:szCs w:val="28"/>
          <w:lang w:eastAsia="en-US"/>
        </w:rPr>
        <w:br/>
        <w:t>на конец 2025</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года составила </w:t>
      </w:r>
      <w:r w:rsidRPr="00C36E9F">
        <w:rPr>
          <w:rFonts w:ascii="Times New Roman" w:eastAsiaTheme="minorHAnsi" w:hAnsi="Times New Roman"/>
          <w:szCs w:val="28"/>
          <w:lang w:eastAsia="en-US"/>
        </w:rPr>
        <w:t>40,5 </w:t>
      </w:r>
      <w:r w:rsidRPr="00C36E9F">
        <w:rPr>
          <w:rFonts w:ascii="Times New Roman" w:eastAsiaTheme="minorHAnsi" w:hAnsi="Times New Roman"/>
          <w:color w:val="000000" w:themeColor="text1"/>
          <w:szCs w:val="28"/>
          <w:lang w:eastAsia="en-US"/>
        </w:rPr>
        <w:t>млн. человек.</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t>Число получателей пенсий за 2025</w:t>
      </w:r>
      <w:r w:rsidRPr="00C36E9F">
        <w:rPr>
          <w:rFonts w:ascii="Times New Roman" w:eastAsiaTheme="minorHAnsi" w:hAnsi="Times New Roman"/>
          <w:b/>
          <w:bCs/>
          <w:color w:val="000000" w:themeColor="text1"/>
          <w:szCs w:val="28"/>
          <w:lang w:val="en-US" w:eastAsia="en-US"/>
        </w:rPr>
        <w:t> </w:t>
      </w:r>
      <w:r w:rsidRPr="00C36E9F">
        <w:rPr>
          <w:rFonts w:ascii="Times New Roman" w:eastAsiaTheme="minorHAnsi" w:hAnsi="Times New Roman"/>
          <w:color w:val="000000" w:themeColor="text1"/>
          <w:szCs w:val="28"/>
          <w:lang w:eastAsia="en-US"/>
        </w:rPr>
        <w:t>год характеризуются следующими данными:</w:t>
      </w:r>
    </w:p>
    <w:p w:rsidR="00C36E9F" w:rsidRPr="00C36E9F" w:rsidRDefault="00C36E9F" w:rsidP="00C36E9F">
      <w:pPr>
        <w:ind w:firstLine="709"/>
        <w:contextualSpacing/>
        <w:jc w:val="right"/>
        <w:rPr>
          <w:rFonts w:ascii="Times New Roman" w:eastAsiaTheme="minorHAnsi" w:hAnsi="Times New Roman"/>
          <w:szCs w:val="28"/>
          <w:lang w:eastAsia="en-US"/>
        </w:rPr>
      </w:pPr>
      <w:r w:rsidRPr="00C36E9F">
        <w:rPr>
          <w:rFonts w:ascii="Times New Roman" w:eastAsiaTheme="minorHAnsi" w:hAnsi="Times New Roman"/>
          <w:szCs w:val="28"/>
          <w:lang w:val="en-US" w:eastAsia="en-US"/>
        </w:rPr>
        <w:t>(тыс. человек)</w:t>
      </w:r>
    </w:p>
    <w:p w:rsidR="00C36E9F" w:rsidRPr="00C36E9F" w:rsidRDefault="00C36E9F" w:rsidP="00C36E9F">
      <w:pPr>
        <w:spacing w:line="120" w:lineRule="exact"/>
        <w:ind w:firstLine="709"/>
        <w:contextualSpacing/>
        <w:jc w:val="right"/>
        <w:rPr>
          <w:rFonts w:ascii="Times New Roman" w:eastAsiaTheme="minorHAnsi" w:hAnsi="Times New Roman"/>
          <w:szCs w:val="28"/>
          <w:lang w:eastAsia="en-US"/>
        </w:rPr>
      </w:pPr>
    </w:p>
    <w:tbl>
      <w:tblPr>
        <w:tblW w:w="5000" w:type="pct"/>
        <w:tblLayout w:type="fixed"/>
        <w:tblLook w:val="04A0" w:firstRow="1" w:lastRow="0" w:firstColumn="1" w:lastColumn="0" w:noHBand="0" w:noVBand="1"/>
      </w:tblPr>
      <w:tblGrid>
        <w:gridCol w:w="8008"/>
        <w:gridCol w:w="1959"/>
      </w:tblGrid>
      <w:tr w:rsidR="00C36E9F" w:rsidRPr="00C36E9F" w:rsidTr="00AD20C4">
        <w:trPr>
          <w:tblHeader/>
        </w:trPr>
        <w:tc>
          <w:tcPr>
            <w:tcW w:w="7880" w:type="dxa"/>
            <w:tcBorders>
              <w:top w:val="single" w:sz="4" w:space="0" w:color="auto"/>
              <w:bottom w:val="single" w:sz="4" w:space="0" w:color="auto"/>
              <w:right w:val="single" w:sz="4" w:space="0" w:color="auto"/>
            </w:tcBorders>
            <w:vAlign w:val="center"/>
          </w:tcPr>
          <w:p w:rsidR="00C36E9F" w:rsidRPr="00C36E9F" w:rsidRDefault="00C36E9F" w:rsidP="00C36E9F">
            <w:pPr>
              <w:spacing w:line="240" w:lineRule="atLeast"/>
              <w:contextualSpacing/>
              <w:jc w:val="center"/>
              <w:rPr>
                <w:rFonts w:ascii="Times New Roman" w:eastAsiaTheme="minorHAnsi" w:hAnsi="Times New Roman"/>
                <w:szCs w:val="28"/>
                <w:lang w:val="en-US" w:eastAsia="en-US"/>
              </w:rPr>
            </w:pPr>
          </w:p>
        </w:tc>
        <w:tc>
          <w:tcPr>
            <w:tcW w:w="1928" w:type="dxa"/>
            <w:tcBorders>
              <w:top w:val="single" w:sz="4" w:space="0" w:color="auto"/>
              <w:left w:val="single" w:sz="4" w:space="0" w:color="auto"/>
              <w:bottom w:val="single" w:sz="4" w:space="0" w:color="auto"/>
            </w:tcBorders>
            <w:vAlign w:val="center"/>
          </w:tcPr>
          <w:p w:rsidR="00C36E9F" w:rsidRPr="00C36E9F" w:rsidRDefault="00C36E9F" w:rsidP="00C36E9F">
            <w:pPr>
              <w:spacing w:line="240" w:lineRule="atLeast"/>
              <w:contextualSpacing/>
              <w:jc w:val="center"/>
              <w:rPr>
                <w:rFonts w:ascii="Times New Roman" w:eastAsiaTheme="minorHAnsi" w:hAnsi="Times New Roman"/>
                <w:szCs w:val="28"/>
                <w:lang w:val="en-US" w:eastAsia="en-US"/>
              </w:rPr>
            </w:pPr>
            <w:r w:rsidRPr="00C36E9F">
              <w:rPr>
                <w:rFonts w:ascii="Times New Roman" w:eastAsiaTheme="minorHAnsi" w:hAnsi="Times New Roman"/>
                <w:szCs w:val="28"/>
                <w:lang w:val="en-US" w:eastAsia="en-US"/>
              </w:rPr>
              <w:t>На конец</w:t>
            </w:r>
          </w:p>
          <w:p w:rsidR="00C36E9F" w:rsidRPr="00C36E9F" w:rsidRDefault="00C36E9F" w:rsidP="00C36E9F">
            <w:pPr>
              <w:spacing w:line="240" w:lineRule="atLeast"/>
              <w:contextualSpacing/>
              <w:jc w:val="center"/>
              <w:rPr>
                <w:rFonts w:ascii="Times New Roman" w:eastAsiaTheme="minorHAnsi" w:hAnsi="Times New Roman"/>
                <w:szCs w:val="28"/>
                <w:lang w:val="en-US" w:eastAsia="en-US"/>
              </w:rPr>
            </w:pPr>
            <w:r w:rsidRPr="00C36E9F">
              <w:rPr>
                <w:rFonts w:ascii="Times New Roman" w:eastAsiaTheme="minorHAnsi" w:hAnsi="Times New Roman"/>
                <w:szCs w:val="28"/>
                <w:lang w:val="en-US" w:eastAsia="en-US"/>
              </w:rPr>
              <w:t>202</w:t>
            </w:r>
            <w:r w:rsidRPr="00C36E9F">
              <w:rPr>
                <w:rFonts w:ascii="Times New Roman" w:eastAsiaTheme="minorHAnsi" w:hAnsi="Times New Roman"/>
                <w:szCs w:val="28"/>
                <w:lang w:eastAsia="en-US"/>
              </w:rPr>
              <w:t>5</w:t>
            </w:r>
            <w:r w:rsidRPr="00C36E9F">
              <w:rPr>
                <w:rFonts w:ascii="Times New Roman" w:eastAsiaTheme="minorHAnsi" w:hAnsi="Times New Roman"/>
                <w:szCs w:val="28"/>
                <w:lang w:val="en-US" w:eastAsia="en-US"/>
              </w:rPr>
              <w:t xml:space="preserve"> года</w:t>
            </w:r>
          </w:p>
        </w:tc>
      </w:tr>
      <w:tr w:rsidR="00C36E9F" w:rsidRPr="00C36E9F" w:rsidTr="00AD20C4">
        <w:trPr>
          <w:tblHeader/>
        </w:trPr>
        <w:tc>
          <w:tcPr>
            <w:tcW w:w="7880" w:type="dxa"/>
            <w:tcBorders>
              <w:top w:val="single" w:sz="4" w:space="0" w:color="auto"/>
            </w:tcBorders>
          </w:tcPr>
          <w:p w:rsidR="00C36E9F" w:rsidRPr="00C36E9F" w:rsidRDefault="00C36E9F" w:rsidP="00C36E9F">
            <w:pPr>
              <w:spacing w:line="240" w:lineRule="atLeast"/>
              <w:contextualSpacing/>
              <w:jc w:val="left"/>
              <w:outlineLvl w:val="8"/>
              <w:rPr>
                <w:rFonts w:ascii="Times New Roman" w:eastAsiaTheme="minorHAnsi" w:hAnsi="Times New Roman"/>
                <w:szCs w:val="28"/>
                <w:lang w:val="en-US" w:eastAsia="en-US"/>
              </w:rPr>
            </w:pPr>
          </w:p>
        </w:tc>
        <w:tc>
          <w:tcPr>
            <w:tcW w:w="1928" w:type="dxa"/>
            <w:tcBorders>
              <w:top w:val="single" w:sz="4" w:space="0" w:color="auto"/>
            </w:tcBorders>
          </w:tcPr>
          <w:p w:rsidR="00C36E9F" w:rsidRPr="00C36E9F" w:rsidRDefault="00C36E9F" w:rsidP="00C36E9F">
            <w:pPr>
              <w:spacing w:line="240" w:lineRule="atLeast"/>
              <w:contextualSpacing/>
              <w:jc w:val="center"/>
              <w:outlineLvl w:val="8"/>
              <w:rPr>
                <w:rFonts w:ascii="Times New Roman" w:eastAsiaTheme="minorHAnsi" w:hAnsi="Times New Roman"/>
                <w:szCs w:val="28"/>
                <w:lang w:val="en-US" w:eastAsia="en-US"/>
              </w:rPr>
            </w:pPr>
          </w:p>
        </w:tc>
      </w:tr>
      <w:tr w:rsidR="00C36E9F" w:rsidRPr="00C36E9F" w:rsidTr="00AD20C4">
        <w:tc>
          <w:tcPr>
            <w:tcW w:w="7880" w:type="dxa"/>
          </w:tcPr>
          <w:p w:rsidR="00C36E9F" w:rsidRPr="00C36E9F" w:rsidRDefault="00C36E9F" w:rsidP="00C36E9F">
            <w:pPr>
              <w:spacing w:line="240" w:lineRule="atLeast"/>
              <w:contextualSpacing/>
              <w:jc w:val="left"/>
              <w:rPr>
                <w:rFonts w:ascii="Times New Roman" w:eastAsiaTheme="minorHAnsi" w:hAnsi="Times New Roman"/>
                <w:szCs w:val="28"/>
                <w:lang w:eastAsia="en-US"/>
              </w:rPr>
            </w:pPr>
            <w:r w:rsidRPr="00C36E9F">
              <w:rPr>
                <w:rFonts w:ascii="Times New Roman" w:eastAsiaTheme="minorHAnsi" w:hAnsi="Times New Roman"/>
                <w:szCs w:val="28"/>
                <w:lang w:eastAsia="en-US"/>
              </w:rPr>
              <w:t>Всего пенсионеров,</w:t>
            </w:r>
          </w:p>
          <w:p w:rsidR="00C36E9F" w:rsidRPr="00C36E9F" w:rsidRDefault="00C36E9F" w:rsidP="00C36E9F">
            <w:pPr>
              <w:spacing w:line="240" w:lineRule="atLeast"/>
              <w:contextualSpacing/>
              <w:jc w:val="left"/>
              <w:rPr>
                <w:rFonts w:ascii="Times New Roman" w:eastAsiaTheme="minorHAnsi" w:hAnsi="Times New Roman"/>
                <w:szCs w:val="28"/>
                <w:lang w:eastAsia="en-US"/>
              </w:rPr>
            </w:pPr>
            <w:r w:rsidRPr="00C36E9F">
              <w:rPr>
                <w:rFonts w:ascii="Times New Roman" w:eastAsiaTheme="minorHAnsi" w:hAnsi="Times New Roman"/>
                <w:szCs w:val="28"/>
                <w:lang w:eastAsia="en-US"/>
              </w:rPr>
              <w:t>в том числе:</w:t>
            </w:r>
          </w:p>
          <w:p w:rsidR="00C36E9F" w:rsidRPr="00C36E9F" w:rsidRDefault="00C36E9F" w:rsidP="00C36E9F">
            <w:pPr>
              <w:spacing w:line="240" w:lineRule="exact"/>
              <w:contextualSpacing/>
              <w:jc w:val="left"/>
              <w:rPr>
                <w:rFonts w:ascii="Times New Roman" w:eastAsiaTheme="minorHAnsi" w:hAnsi="Times New Roman"/>
                <w:szCs w:val="28"/>
                <w:lang w:eastAsia="en-US"/>
              </w:rPr>
            </w:pPr>
          </w:p>
        </w:tc>
        <w:tc>
          <w:tcPr>
            <w:tcW w:w="1928" w:type="dxa"/>
          </w:tcPr>
          <w:p w:rsidR="00C36E9F" w:rsidRPr="00C36E9F" w:rsidRDefault="00C36E9F" w:rsidP="00C36E9F">
            <w:pPr>
              <w:spacing w:line="240" w:lineRule="atLeast"/>
              <w:contextualSpacing/>
              <w:jc w:val="center"/>
              <w:rPr>
                <w:rFonts w:ascii="Times New Roman" w:eastAsiaTheme="minorHAnsi" w:hAnsi="Times New Roman"/>
                <w:szCs w:val="28"/>
                <w:lang w:eastAsia="en-US"/>
              </w:rPr>
            </w:pPr>
            <w:r w:rsidRPr="00C36E9F">
              <w:rPr>
                <w:rFonts w:ascii="Times New Roman" w:eastAsiaTheme="minorHAnsi" w:hAnsi="Times New Roman"/>
                <w:szCs w:val="28"/>
                <w:lang w:eastAsia="en-US"/>
              </w:rPr>
              <w:t>40 541,6</w:t>
            </w:r>
          </w:p>
        </w:tc>
      </w:tr>
      <w:tr w:rsidR="00C36E9F" w:rsidRPr="00C36E9F" w:rsidTr="00AD20C4">
        <w:tc>
          <w:tcPr>
            <w:tcW w:w="7880" w:type="dxa"/>
          </w:tcPr>
          <w:p w:rsidR="00C36E9F" w:rsidRPr="00C36E9F" w:rsidRDefault="00C36E9F" w:rsidP="00C36E9F">
            <w:pPr>
              <w:spacing w:line="240" w:lineRule="atLeast"/>
              <w:contextualSpacing/>
              <w:jc w:val="left"/>
              <w:rPr>
                <w:rFonts w:ascii="Times New Roman" w:eastAsiaTheme="minorHAnsi" w:hAnsi="Times New Roman"/>
                <w:szCs w:val="28"/>
                <w:lang w:eastAsia="en-US"/>
              </w:rPr>
            </w:pPr>
            <w:r w:rsidRPr="00C36E9F">
              <w:rPr>
                <w:rFonts w:ascii="Times New Roman" w:eastAsiaTheme="minorHAnsi" w:hAnsi="Times New Roman"/>
                <w:szCs w:val="28"/>
                <w:lang w:eastAsia="en-US"/>
              </w:rPr>
              <w:t>пенсионеров -</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получателей страховой пенсии, всего</w:t>
            </w:r>
            <w:r w:rsidRPr="00C36E9F">
              <w:rPr>
                <w:rFonts w:ascii="Times New Roman" w:eastAsiaTheme="minorHAnsi" w:hAnsi="Times New Roman"/>
                <w:szCs w:val="28"/>
                <w:vertAlign w:val="superscript"/>
                <w:lang w:eastAsia="en-US"/>
              </w:rPr>
              <w:t>*</w:t>
            </w:r>
          </w:p>
          <w:p w:rsidR="00C36E9F" w:rsidRPr="00C36E9F" w:rsidRDefault="00C36E9F" w:rsidP="00C36E9F">
            <w:pPr>
              <w:spacing w:line="240" w:lineRule="exact"/>
              <w:contextualSpacing/>
              <w:jc w:val="left"/>
              <w:rPr>
                <w:rFonts w:ascii="Times New Roman" w:eastAsiaTheme="minorHAnsi" w:hAnsi="Times New Roman"/>
                <w:szCs w:val="28"/>
                <w:lang w:eastAsia="en-US"/>
              </w:rPr>
            </w:pPr>
          </w:p>
        </w:tc>
        <w:tc>
          <w:tcPr>
            <w:tcW w:w="1928" w:type="dxa"/>
          </w:tcPr>
          <w:p w:rsidR="00C36E9F" w:rsidRPr="00C36E9F" w:rsidRDefault="00C36E9F" w:rsidP="00C36E9F">
            <w:pPr>
              <w:spacing w:line="240" w:lineRule="atLeast"/>
              <w:contextualSpacing/>
              <w:jc w:val="center"/>
              <w:rPr>
                <w:rFonts w:ascii="Times New Roman" w:eastAsiaTheme="minorHAnsi" w:hAnsi="Times New Roman"/>
                <w:szCs w:val="28"/>
                <w:lang w:val="en-US" w:eastAsia="en-US"/>
              </w:rPr>
            </w:pPr>
            <w:r w:rsidRPr="00C36E9F">
              <w:rPr>
                <w:rFonts w:ascii="Times New Roman" w:eastAsiaTheme="minorHAnsi" w:hAnsi="Times New Roman"/>
                <w:szCs w:val="28"/>
                <w:lang w:eastAsia="en-US"/>
              </w:rPr>
              <w:t>36 427,3</w:t>
            </w:r>
          </w:p>
        </w:tc>
      </w:tr>
      <w:tr w:rsidR="00C36E9F" w:rsidRPr="00C36E9F" w:rsidTr="00AD20C4">
        <w:trPr>
          <w:trHeight w:val="340"/>
        </w:trPr>
        <w:tc>
          <w:tcPr>
            <w:tcW w:w="7880" w:type="dxa"/>
          </w:tcPr>
          <w:p w:rsidR="00C36E9F" w:rsidRPr="00C36E9F" w:rsidRDefault="00C36E9F" w:rsidP="00C36E9F">
            <w:pPr>
              <w:spacing w:line="240" w:lineRule="atLeast"/>
              <w:contextualSpacing/>
              <w:jc w:val="left"/>
              <w:rPr>
                <w:rFonts w:ascii="Times New Roman" w:eastAsiaTheme="minorHAnsi" w:hAnsi="Times New Roman"/>
                <w:szCs w:val="28"/>
                <w:lang w:eastAsia="en-US"/>
              </w:rPr>
            </w:pPr>
            <w:r w:rsidRPr="00C36E9F">
              <w:rPr>
                <w:rFonts w:ascii="Times New Roman" w:eastAsiaTheme="minorHAnsi" w:hAnsi="Times New Roman"/>
                <w:szCs w:val="28"/>
                <w:lang w:val="en-US" w:eastAsia="en-US"/>
              </w:rPr>
              <w:t>- пенсионеров по старости, всего</w:t>
            </w:r>
          </w:p>
          <w:p w:rsidR="00C36E9F" w:rsidRDefault="00C36E9F" w:rsidP="00C36E9F">
            <w:pPr>
              <w:spacing w:line="240" w:lineRule="exact"/>
              <w:contextualSpacing/>
              <w:jc w:val="left"/>
              <w:rPr>
                <w:rFonts w:ascii="Times New Roman" w:eastAsiaTheme="minorHAnsi" w:hAnsi="Times New Roman"/>
                <w:szCs w:val="28"/>
                <w:lang w:eastAsia="en-US"/>
              </w:rPr>
            </w:pPr>
          </w:p>
          <w:p w:rsidR="00DB67E8" w:rsidRPr="00C36E9F" w:rsidRDefault="00DB67E8" w:rsidP="00C36E9F">
            <w:pPr>
              <w:spacing w:line="240" w:lineRule="exact"/>
              <w:contextualSpacing/>
              <w:jc w:val="left"/>
              <w:rPr>
                <w:rFonts w:ascii="Times New Roman" w:eastAsiaTheme="minorHAnsi" w:hAnsi="Times New Roman"/>
                <w:szCs w:val="28"/>
                <w:lang w:eastAsia="en-US"/>
              </w:rPr>
            </w:pPr>
          </w:p>
        </w:tc>
        <w:tc>
          <w:tcPr>
            <w:tcW w:w="1928" w:type="dxa"/>
          </w:tcPr>
          <w:p w:rsidR="00C36E9F" w:rsidRPr="00C36E9F" w:rsidRDefault="00C36E9F" w:rsidP="00C36E9F">
            <w:pPr>
              <w:spacing w:line="240" w:lineRule="atLeast"/>
              <w:contextualSpacing/>
              <w:jc w:val="center"/>
              <w:rPr>
                <w:rFonts w:ascii="Times New Roman" w:eastAsiaTheme="minorHAnsi" w:hAnsi="Times New Roman"/>
                <w:szCs w:val="28"/>
                <w:lang w:val="en-US" w:eastAsia="en-US"/>
              </w:rPr>
            </w:pPr>
            <w:r w:rsidRPr="00C36E9F">
              <w:rPr>
                <w:rFonts w:ascii="Times New Roman" w:eastAsiaTheme="minorHAnsi" w:hAnsi="Times New Roman"/>
                <w:szCs w:val="28"/>
                <w:lang w:eastAsia="en-US"/>
              </w:rPr>
              <w:t>32 567,7</w:t>
            </w:r>
          </w:p>
        </w:tc>
      </w:tr>
      <w:tr w:rsidR="00C36E9F" w:rsidRPr="00C36E9F" w:rsidTr="00AD20C4">
        <w:tc>
          <w:tcPr>
            <w:tcW w:w="7880" w:type="dxa"/>
          </w:tcPr>
          <w:p w:rsidR="00C36E9F" w:rsidRPr="00C36E9F" w:rsidRDefault="00C36E9F" w:rsidP="00C36E9F">
            <w:pPr>
              <w:tabs>
                <w:tab w:val="left" w:pos="142"/>
              </w:tabs>
              <w:spacing w:line="240" w:lineRule="atLeast"/>
              <w:ind w:left="142"/>
              <w:contextualSpacing/>
              <w:jc w:val="left"/>
              <w:rPr>
                <w:rFonts w:ascii="Times New Roman" w:eastAsiaTheme="minorHAnsi" w:hAnsi="Times New Roman"/>
                <w:szCs w:val="28"/>
                <w:lang w:eastAsia="en-US"/>
              </w:rPr>
            </w:pPr>
            <w:r w:rsidRPr="00C36E9F">
              <w:rPr>
                <w:rFonts w:ascii="Times New Roman" w:eastAsiaTheme="minorHAnsi" w:hAnsi="Times New Roman"/>
                <w:szCs w:val="28"/>
                <w:lang w:eastAsia="en-US"/>
              </w:rPr>
              <w:t>из них получатели досрочных пенсий из числа граждан, признанных безработными</w:t>
            </w:r>
          </w:p>
          <w:p w:rsidR="00C36E9F" w:rsidRPr="00C36E9F" w:rsidRDefault="00C36E9F" w:rsidP="00C36E9F">
            <w:pPr>
              <w:tabs>
                <w:tab w:val="left" w:pos="142"/>
              </w:tabs>
              <w:spacing w:line="240" w:lineRule="exact"/>
              <w:contextualSpacing/>
              <w:jc w:val="left"/>
              <w:rPr>
                <w:rFonts w:ascii="Times New Roman" w:eastAsiaTheme="minorHAnsi" w:hAnsi="Times New Roman"/>
                <w:szCs w:val="28"/>
                <w:lang w:eastAsia="en-US"/>
              </w:rPr>
            </w:pPr>
          </w:p>
        </w:tc>
        <w:tc>
          <w:tcPr>
            <w:tcW w:w="1928" w:type="dxa"/>
          </w:tcPr>
          <w:p w:rsidR="00C36E9F" w:rsidRPr="00C36E9F" w:rsidRDefault="00C36E9F" w:rsidP="00C36E9F">
            <w:pPr>
              <w:spacing w:line="240" w:lineRule="atLeast"/>
              <w:contextualSpacing/>
              <w:jc w:val="center"/>
              <w:rPr>
                <w:rFonts w:ascii="Times New Roman" w:eastAsiaTheme="minorHAnsi" w:hAnsi="Times New Roman"/>
                <w:szCs w:val="28"/>
                <w:lang w:eastAsia="en-US"/>
              </w:rPr>
            </w:pPr>
            <w:r w:rsidRPr="00C36E9F">
              <w:rPr>
                <w:rFonts w:ascii="Times New Roman" w:eastAsiaTheme="minorHAnsi" w:hAnsi="Times New Roman"/>
                <w:szCs w:val="28"/>
                <w:lang w:eastAsia="en-US"/>
              </w:rPr>
              <w:t>4,7</w:t>
            </w:r>
          </w:p>
        </w:tc>
      </w:tr>
      <w:tr w:rsidR="00C36E9F" w:rsidRPr="00C36E9F" w:rsidTr="00AD20C4">
        <w:tc>
          <w:tcPr>
            <w:tcW w:w="7880" w:type="dxa"/>
          </w:tcPr>
          <w:p w:rsidR="00C36E9F" w:rsidRPr="00C36E9F" w:rsidRDefault="00C36E9F" w:rsidP="00C36E9F">
            <w:pPr>
              <w:spacing w:line="240" w:lineRule="atLeast"/>
              <w:contextualSpacing/>
              <w:jc w:val="left"/>
              <w:rPr>
                <w:rFonts w:ascii="Times New Roman" w:eastAsiaTheme="minorHAnsi" w:hAnsi="Times New Roman"/>
                <w:szCs w:val="28"/>
                <w:lang w:eastAsia="en-US"/>
              </w:rPr>
            </w:pPr>
            <w:r w:rsidRPr="00C36E9F">
              <w:rPr>
                <w:rFonts w:ascii="Times New Roman" w:eastAsiaTheme="minorHAnsi" w:hAnsi="Times New Roman"/>
                <w:szCs w:val="28"/>
                <w:lang w:val="en-US" w:eastAsia="en-US"/>
              </w:rPr>
              <w:t>- пенсионеров по инвалидности</w:t>
            </w:r>
          </w:p>
          <w:p w:rsidR="00C36E9F" w:rsidRPr="00C36E9F" w:rsidRDefault="00C36E9F" w:rsidP="00C36E9F">
            <w:pPr>
              <w:spacing w:line="240" w:lineRule="exact"/>
              <w:contextualSpacing/>
              <w:jc w:val="left"/>
              <w:rPr>
                <w:rFonts w:ascii="Times New Roman" w:eastAsiaTheme="minorHAnsi" w:hAnsi="Times New Roman"/>
                <w:szCs w:val="28"/>
                <w:lang w:eastAsia="en-US"/>
              </w:rPr>
            </w:pPr>
          </w:p>
        </w:tc>
        <w:tc>
          <w:tcPr>
            <w:tcW w:w="1928" w:type="dxa"/>
          </w:tcPr>
          <w:p w:rsidR="00C36E9F" w:rsidRPr="00C36E9F" w:rsidRDefault="00C36E9F" w:rsidP="00C36E9F">
            <w:pPr>
              <w:spacing w:line="240" w:lineRule="atLeast"/>
              <w:contextualSpacing/>
              <w:jc w:val="center"/>
              <w:rPr>
                <w:rFonts w:ascii="Times New Roman" w:eastAsiaTheme="minorHAnsi" w:hAnsi="Times New Roman"/>
                <w:szCs w:val="28"/>
                <w:lang w:eastAsia="en-US"/>
              </w:rPr>
            </w:pPr>
            <w:r w:rsidRPr="00C36E9F">
              <w:rPr>
                <w:rFonts w:ascii="Times New Roman" w:eastAsiaTheme="minorHAnsi" w:hAnsi="Times New Roman"/>
                <w:szCs w:val="28"/>
                <w:lang w:eastAsia="en-US"/>
              </w:rPr>
              <w:t>2 313,3</w:t>
            </w:r>
          </w:p>
        </w:tc>
      </w:tr>
      <w:tr w:rsidR="00C36E9F" w:rsidRPr="00C36E9F" w:rsidTr="00AD20C4">
        <w:tc>
          <w:tcPr>
            <w:tcW w:w="7880" w:type="dxa"/>
          </w:tcPr>
          <w:p w:rsidR="00C36E9F" w:rsidRPr="00C36E9F" w:rsidRDefault="00C36E9F" w:rsidP="00C36E9F">
            <w:pPr>
              <w:spacing w:line="240" w:lineRule="atLeast"/>
              <w:ind w:left="142" w:hanging="142"/>
              <w:contextualSpacing/>
              <w:jc w:val="left"/>
              <w:rPr>
                <w:rFonts w:ascii="Times New Roman" w:eastAsiaTheme="minorHAnsi" w:hAnsi="Times New Roman"/>
                <w:szCs w:val="28"/>
                <w:lang w:eastAsia="en-US"/>
              </w:rPr>
            </w:pPr>
            <w:r w:rsidRPr="00C36E9F">
              <w:rPr>
                <w:rFonts w:ascii="Times New Roman" w:eastAsiaTheme="minorHAnsi" w:hAnsi="Times New Roman"/>
                <w:szCs w:val="28"/>
                <w:lang w:eastAsia="en-US"/>
              </w:rPr>
              <w:t>- пенсионеров по случаю потери кормильца</w:t>
            </w:r>
          </w:p>
          <w:p w:rsidR="00C36E9F" w:rsidRPr="00C36E9F" w:rsidRDefault="00C36E9F" w:rsidP="00C36E9F">
            <w:pPr>
              <w:spacing w:line="240" w:lineRule="exact"/>
              <w:contextualSpacing/>
              <w:jc w:val="left"/>
              <w:rPr>
                <w:rFonts w:ascii="Times New Roman" w:eastAsiaTheme="minorHAnsi" w:hAnsi="Times New Roman"/>
                <w:szCs w:val="28"/>
                <w:lang w:eastAsia="en-US"/>
              </w:rPr>
            </w:pPr>
          </w:p>
        </w:tc>
        <w:tc>
          <w:tcPr>
            <w:tcW w:w="1928" w:type="dxa"/>
          </w:tcPr>
          <w:p w:rsidR="00C36E9F" w:rsidRPr="00C36E9F" w:rsidRDefault="00C36E9F" w:rsidP="00C36E9F">
            <w:pPr>
              <w:spacing w:line="240" w:lineRule="atLeast"/>
              <w:contextualSpacing/>
              <w:jc w:val="center"/>
              <w:rPr>
                <w:rFonts w:ascii="Times New Roman" w:eastAsiaTheme="minorHAnsi" w:hAnsi="Times New Roman"/>
                <w:szCs w:val="28"/>
                <w:lang w:eastAsia="en-US"/>
              </w:rPr>
            </w:pPr>
            <w:r w:rsidRPr="00C36E9F">
              <w:rPr>
                <w:rFonts w:ascii="Times New Roman" w:eastAsiaTheme="minorHAnsi" w:hAnsi="Times New Roman"/>
                <w:szCs w:val="28"/>
                <w:lang w:eastAsia="en-US"/>
              </w:rPr>
              <w:t>1 447,9</w:t>
            </w:r>
          </w:p>
        </w:tc>
      </w:tr>
      <w:tr w:rsidR="00C36E9F" w:rsidRPr="00C36E9F" w:rsidTr="00AD20C4">
        <w:tc>
          <w:tcPr>
            <w:tcW w:w="7880" w:type="dxa"/>
          </w:tcPr>
          <w:p w:rsidR="00C36E9F" w:rsidRPr="00C36E9F" w:rsidRDefault="00C36E9F" w:rsidP="00C36E9F">
            <w:pPr>
              <w:spacing w:line="240" w:lineRule="atLeast"/>
              <w:contextualSpacing/>
              <w:jc w:val="left"/>
              <w:rPr>
                <w:rFonts w:ascii="Times New Roman" w:eastAsiaTheme="minorHAnsi" w:hAnsi="Times New Roman"/>
                <w:szCs w:val="28"/>
                <w:lang w:eastAsia="en-US"/>
              </w:rPr>
            </w:pPr>
            <w:r w:rsidRPr="00C36E9F">
              <w:rPr>
                <w:rFonts w:ascii="Times New Roman" w:eastAsiaTheme="minorHAnsi" w:hAnsi="Times New Roman"/>
                <w:szCs w:val="28"/>
                <w:lang w:val="en-US" w:eastAsia="en-US"/>
              </w:rPr>
              <w:t>пенсионеров, получающих социальные пенсии</w:t>
            </w:r>
          </w:p>
          <w:p w:rsidR="00C36E9F" w:rsidRPr="00C36E9F" w:rsidRDefault="00C36E9F" w:rsidP="00C36E9F">
            <w:pPr>
              <w:spacing w:line="240" w:lineRule="exact"/>
              <w:contextualSpacing/>
              <w:jc w:val="left"/>
              <w:rPr>
                <w:rFonts w:ascii="Times New Roman" w:eastAsiaTheme="minorHAnsi" w:hAnsi="Times New Roman"/>
                <w:szCs w:val="28"/>
                <w:lang w:eastAsia="en-US"/>
              </w:rPr>
            </w:pPr>
          </w:p>
        </w:tc>
        <w:tc>
          <w:tcPr>
            <w:tcW w:w="1928" w:type="dxa"/>
          </w:tcPr>
          <w:p w:rsidR="00C36E9F" w:rsidRPr="00C36E9F" w:rsidRDefault="00C36E9F" w:rsidP="00C36E9F">
            <w:pPr>
              <w:spacing w:line="240" w:lineRule="atLeast"/>
              <w:contextualSpacing/>
              <w:jc w:val="center"/>
              <w:rPr>
                <w:rFonts w:ascii="Times New Roman" w:eastAsiaTheme="minorHAnsi" w:hAnsi="Times New Roman"/>
                <w:szCs w:val="28"/>
                <w:lang w:eastAsia="en-US"/>
              </w:rPr>
            </w:pPr>
            <w:r w:rsidRPr="00C36E9F">
              <w:rPr>
                <w:rFonts w:ascii="Times New Roman" w:eastAsiaTheme="minorHAnsi" w:hAnsi="Times New Roman"/>
                <w:szCs w:val="28"/>
                <w:lang w:eastAsia="en-US"/>
              </w:rPr>
              <w:t>3 517,4</w:t>
            </w:r>
          </w:p>
        </w:tc>
      </w:tr>
      <w:tr w:rsidR="00C36E9F" w:rsidRPr="00C36E9F" w:rsidTr="00AD20C4">
        <w:tc>
          <w:tcPr>
            <w:tcW w:w="7880" w:type="dxa"/>
          </w:tcPr>
          <w:p w:rsidR="00C36E9F" w:rsidRPr="00C36E9F" w:rsidRDefault="00C36E9F" w:rsidP="00C36E9F">
            <w:pPr>
              <w:spacing w:line="240" w:lineRule="atLeast"/>
              <w:contextualSpacing/>
              <w:jc w:val="left"/>
              <w:rPr>
                <w:rFonts w:ascii="Times New Roman" w:eastAsiaTheme="minorHAnsi" w:hAnsi="Times New Roman"/>
                <w:szCs w:val="28"/>
                <w:lang w:eastAsia="en-US"/>
              </w:rPr>
            </w:pPr>
            <w:r w:rsidRPr="00C36E9F">
              <w:rPr>
                <w:rFonts w:ascii="Times New Roman" w:eastAsiaTheme="minorHAnsi" w:hAnsi="Times New Roman"/>
                <w:szCs w:val="28"/>
                <w:lang w:eastAsia="en-US"/>
              </w:rPr>
              <w:t>пенсионеров - военнослужащих, ставших инвалидами в период прохождения ими военной службы по призыву и членов их семей - получателей пенсии по случаю потери кормильца</w:t>
            </w:r>
          </w:p>
          <w:p w:rsidR="00C36E9F" w:rsidRPr="00C36E9F" w:rsidRDefault="00C36E9F" w:rsidP="00C36E9F">
            <w:pPr>
              <w:spacing w:line="240" w:lineRule="exact"/>
              <w:contextualSpacing/>
              <w:jc w:val="left"/>
              <w:rPr>
                <w:rFonts w:ascii="Times New Roman" w:eastAsiaTheme="minorHAnsi" w:hAnsi="Times New Roman"/>
                <w:szCs w:val="28"/>
                <w:lang w:eastAsia="en-US"/>
              </w:rPr>
            </w:pPr>
          </w:p>
        </w:tc>
        <w:tc>
          <w:tcPr>
            <w:tcW w:w="1928" w:type="dxa"/>
          </w:tcPr>
          <w:p w:rsidR="00C36E9F" w:rsidRPr="00C36E9F" w:rsidRDefault="00C36E9F" w:rsidP="00C36E9F">
            <w:pPr>
              <w:spacing w:line="240" w:lineRule="atLeast"/>
              <w:contextualSpacing/>
              <w:jc w:val="center"/>
              <w:rPr>
                <w:rFonts w:ascii="Times New Roman" w:eastAsiaTheme="minorHAnsi" w:hAnsi="Times New Roman"/>
                <w:szCs w:val="28"/>
                <w:lang w:eastAsia="en-US"/>
              </w:rPr>
            </w:pPr>
            <w:r w:rsidRPr="00C36E9F">
              <w:rPr>
                <w:rFonts w:ascii="Times New Roman" w:eastAsiaTheme="minorHAnsi" w:hAnsi="Times New Roman"/>
                <w:szCs w:val="28"/>
                <w:lang w:eastAsia="en-US"/>
              </w:rPr>
              <w:t>31,1</w:t>
            </w:r>
          </w:p>
        </w:tc>
      </w:tr>
      <w:tr w:rsidR="00C36E9F" w:rsidRPr="00C36E9F" w:rsidTr="00AD20C4">
        <w:tc>
          <w:tcPr>
            <w:tcW w:w="7880" w:type="dxa"/>
          </w:tcPr>
          <w:p w:rsidR="00C36E9F" w:rsidRDefault="00C36E9F" w:rsidP="00C36E9F">
            <w:pPr>
              <w:spacing w:line="240" w:lineRule="atLeast"/>
              <w:contextualSpacing/>
              <w:jc w:val="left"/>
              <w:rPr>
                <w:rFonts w:ascii="Times New Roman" w:eastAsiaTheme="minorHAnsi" w:hAnsi="Times New Roman"/>
                <w:szCs w:val="28"/>
                <w:lang w:eastAsia="en-US"/>
              </w:rPr>
            </w:pPr>
            <w:r w:rsidRPr="00C36E9F">
              <w:rPr>
                <w:rFonts w:ascii="Times New Roman" w:eastAsiaTheme="minorHAnsi" w:hAnsi="Times New Roman"/>
                <w:szCs w:val="28"/>
                <w:lang w:eastAsia="en-US"/>
              </w:rPr>
              <w:t>получателей пенсий из числа граждан, пострадавших вследствие катастрофы на Чернобыльской АЭС, и приравненных к ним граждан, а также граждан, пострадавших в результате других радиационных и техногенных катастроф</w:t>
            </w:r>
          </w:p>
          <w:p w:rsidR="00823D80" w:rsidRPr="00C36E9F" w:rsidRDefault="00823D80" w:rsidP="00C36E9F">
            <w:pPr>
              <w:spacing w:line="240" w:lineRule="atLeast"/>
              <w:contextualSpacing/>
              <w:jc w:val="left"/>
              <w:rPr>
                <w:rFonts w:ascii="Times New Roman" w:eastAsiaTheme="minorHAnsi" w:hAnsi="Times New Roman"/>
                <w:szCs w:val="28"/>
                <w:lang w:eastAsia="en-US"/>
              </w:rPr>
            </w:pPr>
            <w:bookmarkStart w:id="1" w:name="_GoBack"/>
            <w:bookmarkEnd w:id="1"/>
          </w:p>
          <w:p w:rsidR="00C36E9F" w:rsidRPr="00C36E9F" w:rsidRDefault="00C36E9F" w:rsidP="00C36E9F">
            <w:pPr>
              <w:spacing w:line="240" w:lineRule="exact"/>
              <w:contextualSpacing/>
              <w:jc w:val="left"/>
              <w:rPr>
                <w:rFonts w:ascii="Times New Roman" w:eastAsiaTheme="minorHAnsi" w:hAnsi="Times New Roman"/>
                <w:szCs w:val="28"/>
                <w:lang w:eastAsia="en-US"/>
              </w:rPr>
            </w:pPr>
          </w:p>
        </w:tc>
        <w:tc>
          <w:tcPr>
            <w:tcW w:w="1928" w:type="dxa"/>
          </w:tcPr>
          <w:p w:rsidR="00C36E9F" w:rsidRPr="00C36E9F" w:rsidRDefault="00C36E9F" w:rsidP="00C36E9F">
            <w:pPr>
              <w:spacing w:line="240" w:lineRule="atLeast"/>
              <w:contextualSpacing/>
              <w:jc w:val="center"/>
              <w:rPr>
                <w:rFonts w:ascii="Times New Roman" w:eastAsiaTheme="minorHAnsi" w:hAnsi="Times New Roman"/>
                <w:szCs w:val="28"/>
                <w:lang w:eastAsia="en-US"/>
              </w:rPr>
            </w:pPr>
            <w:r w:rsidRPr="00C36E9F">
              <w:rPr>
                <w:rFonts w:ascii="Times New Roman" w:eastAsiaTheme="minorHAnsi" w:hAnsi="Times New Roman"/>
                <w:szCs w:val="28"/>
                <w:lang w:eastAsia="en-US"/>
              </w:rPr>
              <w:t>561,5</w:t>
            </w:r>
          </w:p>
        </w:tc>
      </w:tr>
      <w:tr w:rsidR="00C36E9F" w:rsidRPr="00C36E9F" w:rsidTr="000D7826">
        <w:tc>
          <w:tcPr>
            <w:tcW w:w="7880" w:type="dxa"/>
          </w:tcPr>
          <w:p w:rsidR="00C36E9F" w:rsidRPr="00C36E9F" w:rsidRDefault="00C36E9F" w:rsidP="00C36E9F">
            <w:pPr>
              <w:spacing w:line="240" w:lineRule="atLeast"/>
              <w:contextualSpacing/>
              <w:jc w:val="left"/>
              <w:rPr>
                <w:rFonts w:ascii="Times New Roman" w:eastAsiaTheme="minorHAnsi" w:hAnsi="Times New Roman"/>
                <w:szCs w:val="28"/>
                <w:lang w:eastAsia="en-US"/>
              </w:rPr>
            </w:pPr>
            <w:r w:rsidRPr="00C36E9F">
              <w:rPr>
                <w:rFonts w:ascii="Times New Roman" w:eastAsiaTheme="minorHAnsi" w:hAnsi="Times New Roman"/>
                <w:szCs w:val="28"/>
                <w:lang w:eastAsia="en-US"/>
              </w:rPr>
              <w:lastRenderedPageBreak/>
              <w:t>Из общего числа пенсионеров:</w:t>
            </w:r>
          </w:p>
          <w:p w:rsidR="00C36E9F" w:rsidRPr="00C36E9F" w:rsidRDefault="00C36E9F" w:rsidP="00C36E9F">
            <w:pPr>
              <w:spacing w:line="240" w:lineRule="atLeast"/>
              <w:contextualSpacing/>
              <w:jc w:val="left"/>
              <w:rPr>
                <w:rFonts w:ascii="Times New Roman" w:eastAsiaTheme="minorHAnsi" w:hAnsi="Times New Roman"/>
                <w:szCs w:val="28"/>
                <w:lang w:eastAsia="en-US"/>
              </w:rPr>
            </w:pPr>
            <w:r w:rsidRPr="00C36E9F">
              <w:rPr>
                <w:rFonts w:ascii="Times New Roman" w:eastAsiaTheme="minorHAnsi" w:hAnsi="Times New Roman"/>
                <w:szCs w:val="28"/>
                <w:lang w:eastAsia="en-US"/>
              </w:rPr>
              <w:t>получатели срочной пенсионной выплаты</w:t>
            </w:r>
          </w:p>
          <w:p w:rsidR="00C36E9F" w:rsidRPr="00C36E9F" w:rsidRDefault="00C36E9F" w:rsidP="00C36E9F">
            <w:pPr>
              <w:spacing w:line="240" w:lineRule="exact"/>
              <w:contextualSpacing/>
              <w:jc w:val="left"/>
              <w:rPr>
                <w:rFonts w:ascii="Times New Roman" w:eastAsiaTheme="minorHAnsi" w:hAnsi="Times New Roman"/>
                <w:szCs w:val="28"/>
                <w:lang w:eastAsia="en-US"/>
              </w:rPr>
            </w:pPr>
          </w:p>
        </w:tc>
        <w:tc>
          <w:tcPr>
            <w:tcW w:w="1928" w:type="dxa"/>
            <w:vAlign w:val="center"/>
          </w:tcPr>
          <w:p w:rsidR="00C36E9F" w:rsidRPr="00C36E9F" w:rsidRDefault="00C36E9F" w:rsidP="000D7826">
            <w:pPr>
              <w:spacing w:line="240" w:lineRule="atLeast"/>
              <w:contextualSpacing/>
              <w:jc w:val="center"/>
              <w:rPr>
                <w:rFonts w:ascii="Times New Roman" w:eastAsiaTheme="minorHAnsi" w:hAnsi="Times New Roman"/>
                <w:szCs w:val="28"/>
                <w:lang w:val="en-US" w:eastAsia="en-US"/>
              </w:rPr>
            </w:pPr>
            <w:r w:rsidRPr="00C36E9F">
              <w:rPr>
                <w:rFonts w:ascii="Times New Roman" w:eastAsiaTheme="minorHAnsi" w:hAnsi="Times New Roman"/>
                <w:szCs w:val="28"/>
                <w:lang w:eastAsia="en-US"/>
              </w:rPr>
              <w:t>33,8</w:t>
            </w:r>
          </w:p>
        </w:tc>
      </w:tr>
      <w:tr w:rsidR="00C36E9F" w:rsidRPr="00C36E9F" w:rsidTr="00AD20C4">
        <w:tc>
          <w:tcPr>
            <w:tcW w:w="7880" w:type="dxa"/>
          </w:tcPr>
          <w:p w:rsidR="00C36E9F" w:rsidRPr="00C36E9F" w:rsidRDefault="00C36E9F" w:rsidP="00C36E9F">
            <w:pPr>
              <w:spacing w:line="240" w:lineRule="atLeast"/>
              <w:contextualSpacing/>
              <w:jc w:val="left"/>
              <w:rPr>
                <w:rFonts w:ascii="Times New Roman" w:eastAsiaTheme="minorHAnsi" w:hAnsi="Times New Roman"/>
                <w:szCs w:val="28"/>
                <w:lang w:eastAsia="en-US"/>
              </w:rPr>
            </w:pPr>
            <w:r w:rsidRPr="00C36E9F">
              <w:rPr>
                <w:rFonts w:ascii="Times New Roman" w:eastAsiaTheme="minorHAnsi" w:hAnsi="Times New Roman"/>
                <w:szCs w:val="28"/>
                <w:lang w:eastAsia="en-US"/>
              </w:rPr>
              <w:t>получатели накопительной пенсии</w:t>
            </w:r>
          </w:p>
          <w:p w:rsidR="00C36E9F" w:rsidRPr="00C36E9F" w:rsidRDefault="00C36E9F" w:rsidP="00C36E9F">
            <w:pPr>
              <w:spacing w:line="240" w:lineRule="exact"/>
              <w:contextualSpacing/>
              <w:jc w:val="left"/>
              <w:rPr>
                <w:rFonts w:ascii="Times New Roman" w:eastAsiaTheme="minorHAnsi" w:hAnsi="Times New Roman"/>
                <w:szCs w:val="28"/>
                <w:lang w:eastAsia="en-US"/>
              </w:rPr>
            </w:pPr>
          </w:p>
        </w:tc>
        <w:tc>
          <w:tcPr>
            <w:tcW w:w="1928" w:type="dxa"/>
          </w:tcPr>
          <w:p w:rsidR="00C36E9F" w:rsidRPr="00C36E9F" w:rsidRDefault="00C36E9F" w:rsidP="00C36E9F">
            <w:pPr>
              <w:spacing w:line="240" w:lineRule="atLeast"/>
              <w:contextualSpacing/>
              <w:jc w:val="center"/>
              <w:rPr>
                <w:rFonts w:ascii="Times New Roman" w:eastAsiaTheme="minorHAnsi" w:hAnsi="Times New Roman"/>
                <w:szCs w:val="28"/>
                <w:lang w:eastAsia="en-US"/>
              </w:rPr>
            </w:pPr>
            <w:r w:rsidRPr="00C36E9F">
              <w:rPr>
                <w:rFonts w:ascii="Times New Roman" w:eastAsiaTheme="minorHAnsi" w:hAnsi="Times New Roman"/>
                <w:szCs w:val="28"/>
                <w:lang w:eastAsia="en-US"/>
              </w:rPr>
              <w:t>114,6</w:t>
            </w:r>
          </w:p>
        </w:tc>
      </w:tr>
      <w:tr w:rsidR="00C36E9F" w:rsidRPr="00C36E9F" w:rsidTr="00AD20C4">
        <w:tc>
          <w:tcPr>
            <w:tcW w:w="7880" w:type="dxa"/>
          </w:tcPr>
          <w:p w:rsidR="00C36E9F" w:rsidRPr="00C36E9F" w:rsidRDefault="00C36E9F" w:rsidP="00C36E9F">
            <w:pPr>
              <w:spacing w:line="240" w:lineRule="atLeast"/>
              <w:ind w:firstLine="709"/>
              <w:contextualSpacing/>
              <w:jc w:val="left"/>
              <w:rPr>
                <w:rFonts w:ascii="Times New Roman" w:eastAsiaTheme="minorHAnsi" w:hAnsi="Times New Roman"/>
                <w:szCs w:val="28"/>
                <w:lang w:eastAsia="en-US"/>
              </w:rPr>
            </w:pPr>
            <w:r w:rsidRPr="00C36E9F">
              <w:rPr>
                <w:rFonts w:ascii="Times New Roman" w:eastAsiaTheme="minorHAnsi" w:hAnsi="Times New Roman"/>
                <w:szCs w:val="28"/>
                <w:lang w:eastAsia="en-US"/>
              </w:rPr>
              <w:t>Кроме того:</w:t>
            </w:r>
          </w:p>
          <w:p w:rsidR="00C36E9F" w:rsidRPr="00C36E9F" w:rsidRDefault="00C36E9F" w:rsidP="00C36E9F">
            <w:pPr>
              <w:spacing w:line="240" w:lineRule="exact"/>
              <w:contextualSpacing/>
              <w:jc w:val="left"/>
              <w:rPr>
                <w:rFonts w:ascii="Times New Roman" w:eastAsiaTheme="minorHAnsi" w:hAnsi="Times New Roman"/>
                <w:szCs w:val="28"/>
                <w:lang w:eastAsia="en-US"/>
              </w:rPr>
            </w:pPr>
          </w:p>
        </w:tc>
        <w:tc>
          <w:tcPr>
            <w:tcW w:w="1928" w:type="dxa"/>
          </w:tcPr>
          <w:p w:rsidR="00C36E9F" w:rsidRPr="00C36E9F" w:rsidRDefault="00C36E9F" w:rsidP="00C36E9F">
            <w:pPr>
              <w:spacing w:line="240" w:lineRule="atLeast"/>
              <w:contextualSpacing/>
              <w:jc w:val="center"/>
              <w:rPr>
                <w:rFonts w:ascii="Times New Roman" w:eastAsiaTheme="minorHAnsi" w:hAnsi="Times New Roman"/>
                <w:szCs w:val="28"/>
                <w:lang w:val="en-US" w:eastAsia="en-US"/>
              </w:rPr>
            </w:pPr>
          </w:p>
        </w:tc>
      </w:tr>
      <w:tr w:rsidR="00C36E9F" w:rsidRPr="00C36E9F" w:rsidTr="00AD20C4">
        <w:tc>
          <w:tcPr>
            <w:tcW w:w="7880" w:type="dxa"/>
          </w:tcPr>
          <w:p w:rsidR="00C36E9F" w:rsidRPr="00C36E9F" w:rsidRDefault="00C36E9F" w:rsidP="00C36E9F">
            <w:pPr>
              <w:spacing w:line="240" w:lineRule="atLeast"/>
              <w:contextualSpacing/>
              <w:jc w:val="left"/>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военные пенсионеры - получатели страховой пенсии </w:t>
            </w:r>
            <w:r w:rsidRPr="00C36E9F">
              <w:rPr>
                <w:rFonts w:ascii="Times New Roman" w:eastAsiaTheme="minorHAnsi" w:hAnsi="Times New Roman"/>
                <w:szCs w:val="28"/>
                <w:lang w:eastAsia="en-US"/>
              </w:rPr>
              <w:br/>
              <w:t>по старости</w:t>
            </w:r>
          </w:p>
          <w:p w:rsidR="00C36E9F" w:rsidRPr="00C36E9F" w:rsidRDefault="00C36E9F" w:rsidP="00C36E9F">
            <w:pPr>
              <w:spacing w:line="240" w:lineRule="exact"/>
              <w:contextualSpacing/>
              <w:jc w:val="left"/>
              <w:rPr>
                <w:rFonts w:ascii="Times New Roman" w:eastAsiaTheme="minorHAnsi" w:hAnsi="Times New Roman"/>
                <w:szCs w:val="28"/>
                <w:lang w:eastAsia="en-US"/>
              </w:rPr>
            </w:pPr>
          </w:p>
        </w:tc>
        <w:tc>
          <w:tcPr>
            <w:tcW w:w="1928" w:type="dxa"/>
          </w:tcPr>
          <w:p w:rsidR="00C36E9F" w:rsidRPr="00C36E9F" w:rsidRDefault="00C36E9F" w:rsidP="00C36E9F">
            <w:pPr>
              <w:spacing w:line="240" w:lineRule="atLeast"/>
              <w:contextualSpacing/>
              <w:jc w:val="center"/>
              <w:rPr>
                <w:rFonts w:ascii="Times New Roman" w:eastAsiaTheme="minorHAnsi" w:hAnsi="Times New Roman"/>
                <w:szCs w:val="28"/>
                <w:lang w:eastAsia="en-US"/>
              </w:rPr>
            </w:pPr>
            <w:r w:rsidRPr="00C36E9F">
              <w:rPr>
                <w:rFonts w:ascii="Times New Roman" w:eastAsiaTheme="minorHAnsi" w:hAnsi="Times New Roman"/>
                <w:szCs w:val="28"/>
                <w:lang w:eastAsia="en-US"/>
              </w:rPr>
              <w:t>761,3</w:t>
            </w:r>
          </w:p>
        </w:tc>
      </w:tr>
      <w:tr w:rsidR="00C36E9F" w:rsidRPr="00C36E9F" w:rsidTr="00AD20C4">
        <w:tc>
          <w:tcPr>
            <w:tcW w:w="7880" w:type="dxa"/>
          </w:tcPr>
          <w:p w:rsidR="00C36E9F" w:rsidRPr="00C36E9F" w:rsidRDefault="00C36E9F" w:rsidP="00C36E9F">
            <w:pPr>
              <w:spacing w:line="240" w:lineRule="atLeast"/>
              <w:contextualSpacing/>
              <w:jc w:val="left"/>
              <w:rPr>
                <w:rFonts w:ascii="Times New Roman" w:eastAsiaTheme="minorHAnsi" w:hAnsi="Times New Roman"/>
                <w:szCs w:val="28"/>
                <w:lang w:eastAsia="en-US"/>
              </w:rPr>
            </w:pPr>
            <w:r w:rsidRPr="00C36E9F">
              <w:rPr>
                <w:rFonts w:ascii="Times New Roman" w:eastAsiaTheme="minorHAnsi" w:hAnsi="Times New Roman"/>
                <w:szCs w:val="28"/>
                <w:lang w:eastAsia="en-US"/>
              </w:rPr>
              <w:t>получатели срочной пенсионной выплаты и накопительной пенсии, страховая пенсия которым не назначена</w:t>
            </w:r>
          </w:p>
        </w:tc>
        <w:tc>
          <w:tcPr>
            <w:tcW w:w="1928" w:type="dxa"/>
          </w:tcPr>
          <w:p w:rsidR="00C36E9F" w:rsidRPr="00C36E9F" w:rsidRDefault="00C36E9F" w:rsidP="00C36E9F">
            <w:pPr>
              <w:spacing w:line="240" w:lineRule="atLeast"/>
              <w:contextualSpacing/>
              <w:jc w:val="center"/>
              <w:rPr>
                <w:rFonts w:ascii="Times New Roman" w:eastAsiaTheme="minorHAnsi" w:hAnsi="Times New Roman"/>
                <w:color w:val="FF0000"/>
                <w:szCs w:val="28"/>
                <w:lang w:eastAsia="en-US"/>
              </w:rPr>
            </w:pPr>
            <w:r w:rsidRPr="00C36E9F">
              <w:rPr>
                <w:rFonts w:ascii="Times New Roman" w:eastAsiaTheme="minorHAnsi" w:hAnsi="Times New Roman"/>
                <w:szCs w:val="28"/>
                <w:lang w:eastAsia="en-US"/>
              </w:rPr>
              <w:t>24,9</w:t>
            </w:r>
          </w:p>
        </w:tc>
      </w:tr>
    </w:tbl>
    <w:p w:rsidR="00C36E9F" w:rsidRDefault="00C36E9F" w:rsidP="00C36E9F">
      <w:pPr>
        <w:contextualSpacing/>
        <w:jc w:val="left"/>
        <w:rPr>
          <w:rFonts w:ascii="Times New Roman" w:eastAsiaTheme="minorHAnsi" w:hAnsi="Times New Roman"/>
          <w:szCs w:val="28"/>
          <w:lang w:eastAsia="en-US"/>
        </w:rPr>
      </w:pPr>
      <w:r w:rsidRPr="00C36E9F">
        <w:rPr>
          <w:rFonts w:ascii="Times New Roman" w:eastAsiaTheme="minorHAnsi" w:hAnsi="Times New Roman"/>
          <w:szCs w:val="28"/>
          <w:lang w:eastAsia="en-US"/>
        </w:rPr>
        <w:t>___________________</w:t>
      </w:r>
    </w:p>
    <w:p w:rsidR="00DB67E8" w:rsidRPr="00C36E9F" w:rsidRDefault="00DB67E8" w:rsidP="00DB67E8">
      <w:pPr>
        <w:spacing w:line="120" w:lineRule="exact"/>
        <w:contextualSpacing/>
        <w:jc w:val="left"/>
        <w:rPr>
          <w:rFonts w:ascii="Times New Roman" w:eastAsiaTheme="minorHAnsi" w:hAnsi="Times New Roman"/>
          <w:szCs w:val="28"/>
          <w:lang w:eastAsia="en-US"/>
        </w:rPr>
      </w:pPr>
    </w:p>
    <w:p w:rsidR="00C36E9F" w:rsidRPr="00C36E9F" w:rsidRDefault="00C36E9F" w:rsidP="00C36E9F">
      <w:pPr>
        <w:spacing w:line="240" w:lineRule="atLeast"/>
        <w:contextualSpacing/>
        <w:rPr>
          <w:rFonts w:ascii="Times New Roman" w:eastAsiaTheme="minorHAnsi" w:hAnsi="Times New Roman"/>
          <w:sz w:val="20"/>
          <w:lang w:eastAsia="en-US"/>
        </w:rPr>
      </w:pPr>
      <w:r w:rsidRPr="00C36E9F">
        <w:rPr>
          <w:rFonts w:ascii="Times New Roman" w:eastAsiaTheme="minorHAnsi" w:hAnsi="Times New Roman"/>
          <w:sz w:val="20"/>
          <w:vertAlign w:val="superscript"/>
          <w:lang w:eastAsia="en-US"/>
        </w:rPr>
        <w:t>*</w:t>
      </w:r>
      <w:r w:rsidR="00DB67E8">
        <w:rPr>
          <w:rFonts w:ascii="Times New Roman" w:eastAsiaTheme="minorHAnsi" w:hAnsi="Times New Roman"/>
          <w:sz w:val="20"/>
          <w:lang w:eastAsia="en-US"/>
        </w:rPr>
        <w:t> </w:t>
      </w:r>
      <w:r w:rsidRPr="00C36E9F">
        <w:rPr>
          <w:rFonts w:ascii="Times New Roman" w:eastAsiaTheme="minorHAnsi" w:hAnsi="Times New Roman"/>
          <w:sz w:val="20"/>
          <w:lang w:eastAsia="en-US"/>
        </w:rPr>
        <w:t>С</w:t>
      </w:r>
      <w:r w:rsidR="00DB67E8">
        <w:rPr>
          <w:rFonts w:ascii="Times New Roman" w:eastAsiaTheme="minorHAnsi" w:hAnsi="Times New Roman"/>
          <w:sz w:val="20"/>
          <w:lang w:eastAsia="en-US"/>
        </w:rPr>
        <w:t> </w:t>
      </w:r>
      <w:r w:rsidRPr="00C36E9F">
        <w:rPr>
          <w:rFonts w:ascii="Times New Roman" w:eastAsiaTheme="minorHAnsi" w:hAnsi="Times New Roman"/>
          <w:sz w:val="20"/>
          <w:lang w:eastAsia="en-US"/>
        </w:rPr>
        <w:t xml:space="preserve">учетом получателей страховых пенсий, федеральных государственных гражданских служащих, </w:t>
      </w:r>
      <w:r w:rsidRPr="00C36E9F">
        <w:rPr>
          <w:rFonts w:ascii="Times New Roman" w:eastAsiaTheme="minorHAnsi" w:hAnsi="Times New Roman"/>
          <w:sz w:val="20"/>
          <w:lang w:eastAsia="en-US"/>
        </w:rPr>
        <w:br/>
        <w:t>летчиков-испытателей, космонавтов и членов их семей, народных депутатов.</w:t>
      </w:r>
    </w:p>
    <w:p w:rsidR="00C36E9F" w:rsidRPr="00C36E9F" w:rsidRDefault="00C36E9F" w:rsidP="00C36E9F">
      <w:pPr>
        <w:contextualSpacing/>
        <w:jc w:val="center"/>
        <w:rPr>
          <w:rFonts w:ascii="Times New Roman" w:eastAsiaTheme="minorHAnsi" w:hAnsi="Times New Roman"/>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t xml:space="preserve">Средний размер назначенных пенсий на конец 2025 года составил </w:t>
      </w:r>
      <w:r w:rsidRPr="00C36E9F">
        <w:rPr>
          <w:rFonts w:ascii="Times New Roman" w:eastAsiaTheme="minorHAnsi" w:hAnsi="Times New Roman"/>
          <w:szCs w:val="28"/>
          <w:lang w:eastAsia="en-US"/>
        </w:rPr>
        <w:t xml:space="preserve">23 559,48 </w:t>
      </w:r>
      <w:r w:rsidRPr="00C36E9F">
        <w:rPr>
          <w:rFonts w:ascii="Times New Roman" w:eastAsiaTheme="minorHAnsi" w:hAnsi="Times New Roman"/>
          <w:color w:val="000000" w:themeColor="text1"/>
          <w:szCs w:val="28"/>
          <w:lang w:eastAsia="en-US"/>
        </w:rPr>
        <w:t xml:space="preserve">рубля, </w:t>
      </w:r>
      <w:r w:rsidRPr="00C36E9F">
        <w:rPr>
          <w:rFonts w:ascii="Times New Roman" w:eastAsiaTheme="minorHAnsi" w:hAnsi="Times New Roman"/>
          <w:szCs w:val="28"/>
          <w:lang w:eastAsia="en-US"/>
        </w:rPr>
        <w:t xml:space="preserve">страховая пенсия - 24 332,60 рубля, страховая пенсия </w:t>
      </w:r>
      <w:r w:rsidRPr="00C36E9F">
        <w:rPr>
          <w:rFonts w:ascii="Times New Roman" w:eastAsiaTheme="minorHAnsi" w:hAnsi="Times New Roman"/>
          <w:szCs w:val="28"/>
          <w:lang w:eastAsia="en-US"/>
        </w:rPr>
        <w:br/>
        <w:t>по старости - 25 249,39 рубля, социальная пенсия - 15 492,64 рубля, пенсия военнослужащих срочной службы и членов их семей - 20 715,58 рубля.</w:t>
      </w:r>
    </w:p>
    <w:p w:rsidR="00DB67E8" w:rsidRPr="00C36E9F" w:rsidRDefault="00DB67E8" w:rsidP="00C36E9F">
      <w:pPr>
        <w:spacing w:line="240" w:lineRule="atLeast"/>
        <w:jc w:val="left"/>
        <w:rPr>
          <w:rFonts w:ascii="Times New Roman" w:eastAsiaTheme="minorHAnsi" w:hAnsi="Times New Roman"/>
          <w:color w:val="000000" w:themeColor="text1"/>
          <w:szCs w:val="28"/>
          <w:lang w:eastAsia="en-US"/>
        </w:rPr>
      </w:pPr>
    </w:p>
    <w:p w:rsidR="00C36E9F" w:rsidRPr="00C36E9F" w:rsidRDefault="00C36E9F" w:rsidP="00C36E9F">
      <w:pPr>
        <w:keepNext/>
        <w:spacing w:line="240" w:lineRule="atLeast"/>
        <w:contextualSpacing/>
        <w:jc w:val="center"/>
        <w:outlineLvl w:val="1"/>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2.2. Мероприятия по повышению пенсий и улучшению материального положения отдельных категорий граждан</w:t>
      </w:r>
    </w:p>
    <w:p w:rsidR="00C36E9F" w:rsidRPr="00C36E9F" w:rsidRDefault="00C36E9F" w:rsidP="00C36E9F">
      <w:pPr>
        <w:spacing w:line="240" w:lineRule="atLeast"/>
        <w:contextualSpacing/>
        <w:jc w:val="left"/>
        <w:rPr>
          <w:rFonts w:ascii="Times New Roman" w:eastAsiaTheme="minorHAnsi" w:hAnsi="Times New Roman"/>
          <w:color w:val="000000" w:themeColor="text1"/>
          <w:szCs w:val="28"/>
          <w:lang w:eastAsia="en-US"/>
        </w:rPr>
      </w:pPr>
    </w:p>
    <w:p w:rsidR="00C36E9F" w:rsidRPr="00C36E9F" w:rsidRDefault="00C36E9F" w:rsidP="00C36E9F">
      <w:pPr>
        <w:ind w:firstLine="709"/>
        <w:contextualSpacing/>
        <w:rPr>
          <w:rFonts w:ascii="Times New Roman" w:hAnsi="Times New Roman"/>
          <w:color w:val="000000" w:themeColor="text1"/>
          <w:szCs w:val="28"/>
        </w:rPr>
      </w:pPr>
      <w:r w:rsidRPr="00C36E9F">
        <w:rPr>
          <w:rFonts w:ascii="Times New Roman" w:hAnsi="Times New Roman"/>
          <w:color w:val="000000" w:themeColor="text1"/>
          <w:szCs w:val="28"/>
        </w:rPr>
        <w:t>С учетом реализации норм Федерального закона от 3 октября 2018 г. №</w:t>
      </w:r>
      <w:r w:rsidRPr="00C36E9F">
        <w:rPr>
          <w:rFonts w:ascii="Times New Roman" w:eastAsiaTheme="minorHAnsi" w:hAnsi="Times New Roman"/>
          <w:szCs w:val="28"/>
          <w:lang w:eastAsia="en-US"/>
        </w:rPr>
        <w:t> </w:t>
      </w:r>
      <w:r w:rsidRPr="00C36E9F">
        <w:rPr>
          <w:rFonts w:ascii="Times New Roman" w:hAnsi="Times New Roman"/>
          <w:color w:val="000000" w:themeColor="text1"/>
          <w:szCs w:val="28"/>
        </w:rPr>
        <w:t xml:space="preserve">350-ФЗ </w:t>
      </w:r>
      <w:r w:rsidR="000B241F">
        <w:rPr>
          <w:rFonts w:ascii="Times New Roman" w:hAnsi="Times New Roman"/>
          <w:color w:val="000000" w:themeColor="text1"/>
          <w:szCs w:val="28"/>
        </w:rPr>
        <w:t>"</w:t>
      </w:r>
      <w:r w:rsidRPr="00C36E9F">
        <w:rPr>
          <w:rFonts w:ascii="Times New Roman" w:hAnsi="Times New Roman"/>
          <w:color w:val="000000" w:themeColor="text1"/>
          <w:szCs w:val="28"/>
        </w:rPr>
        <w:t>О внесении изменений в отдельные законодательные акты Российской Федерации по вопросам назначения и выплаты пенсий</w:t>
      </w:r>
      <w:r w:rsidR="000B241F">
        <w:rPr>
          <w:rFonts w:ascii="Times New Roman" w:hAnsi="Times New Roman"/>
          <w:color w:val="000000" w:themeColor="text1"/>
          <w:szCs w:val="28"/>
        </w:rPr>
        <w:t>"</w:t>
      </w:r>
      <w:r w:rsidRPr="00C36E9F">
        <w:rPr>
          <w:rFonts w:ascii="Times New Roman" w:hAnsi="Times New Roman"/>
          <w:color w:val="000000" w:themeColor="text1"/>
          <w:szCs w:val="28"/>
        </w:rPr>
        <w:t xml:space="preserve"> (далее - Федеральный закон №</w:t>
      </w:r>
      <w:r w:rsidRPr="00C36E9F">
        <w:rPr>
          <w:rFonts w:ascii="Times New Roman" w:eastAsiaTheme="minorHAnsi" w:hAnsi="Times New Roman"/>
          <w:szCs w:val="28"/>
          <w:lang w:eastAsia="en-US"/>
        </w:rPr>
        <w:t> </w:t>
      </w:r>
      <w:r w:rsidRPr="00C36E9F">
        <w:rPr>
          <w:rFonts w:ascii="Times New Roman" w:hAnsi="Times New Roman"/>
          <w:color w:val="000000" w:themeColor="text1"/>
          <w:szCs w:val="28"/>
        </w:rPr>
        <w:t>350-ФЗ), Указа Президента Российской Федерации от</w:t>
      </w:r>
      <w:r w:rsidRPr="00C36E9F">
        <w:rPr>
          <w:rFonts w:ascii="Times New Roman" w:eastAsiaTheme="minorHAnsi" w:hAnsi="Times New Roman"/>
          <w:szCs w:val="28"/>
          <w:lang w:eastAsia="en-US"/>
        </w:rPr>
        <w:t> </w:t>
      </w:r>
      <w:r w:rsidRPr="00C36E9F">
        <w:rPr>
          <w:rFonts w:ascii="Times New Roman" w:hAnsi="Times New Roman"/>
          <w:color w:val="000000" w:themeColor="text1"/>
          <w:szCs w:val="28"/>
        </w:rPr>
        <w:t>7</w:t>
      </w:r>
      <w:r w:rsidRPr="00C36E9F">
        <w:rPr>
          <w:rFonts w:ascii="Times New Roman" w:eastAsiaTheme="minorHAnsi" w:hAnsi="Times New Roman"/>
          <w:szCs w:val="28"/>
          <w:lang w:eastAsia="en-US"/>
        </w:rPr>
        <w:t> </w:t>
      </w:r>
      <w:r w:rsidRPr="00C36E9F">
        <w:rPr>
          <w:rFonts w:ascii="Times New Roman" w:hAnsi="Times New Roman"/>
          <w:color w:val="000000" w:themeColor="text1"/>
          <w:szCs w:val="28"/>
        </w:rPr>
        <w:t>мая</w:t>
      </w:r>
      <w:r w:rsidRPr="00C36E9F">
        <w:rPr>
          <w:rFonts w:ascii="Times New Roman" w:eastAsiaTheme="minorHAnsi" w:hAnsi="Times New Roman"/>
          <w:szCs w:val="28"/>
          <w:lang w:eastAsia="en-US"/>
        </w:rPr>
        <w:t> </w:t>
      </w:r>
      <w:r w:rsidRPr="00C36E9F">
        <w:rPr>
          <w:rFonts w:ascii="Times New Roman" w:hAnsi="Times New Roman"/>
          <w:color w:val="000000" w:themeColor="text1"/>
          <w:szCs w:val="28"/>
        </w:rPr>
        <w:t>2024</w:t>
      </w:r>
      <w:r w:rsidRPr="00C36E9F">
        <w:rPr>
          <w:rFonts w:ascii="Times New Roman" w:eastAsiaTheme="minorHAnsi" w:hAnsi="Times New Roman"/>
          <w:szCs w:val="28"/>
          <w:lang w:eastAsia="en-US"/>
        </w:rPr>
        <w:t> </w:t>
      </w:r>
      <w:r w:rsidRPr="00C36E9F">
        <w:rPr>
          <w:rFonts w:ascii="Times New Roman" w:hAnsi="Times New Roman"/>
          <w:color w:val="000000" w:themeColor="text1"/>
          <w:szCs w:val="28"/>
        </w:rPr>
        <w:t>г. №</w:t>
      </w:r>
      <w:r w:rsidRPr="00C36E9F">
        <w:rPr>
          <w:rFonts w:ascii="Times New Roman" w:eastAsiaTheme="minorHAnsi" w:hAnsi="Times New Roman"/>
          <w:szCs w:val="28"/>
          <w:lang w:eastAsia="en-US"/>
        </w:rPr>
        <w:t> </w:t>
      </w:r>
      <w:r w:rsidRPr="00C36E9F">
        <w:rPr>
          <w:rFonts w:ascii="Times New Roman" w:hAnsi="Times New Roman"/>
          <w:color w:val="000000" w:themeColor="text1"/>
          <w:szCs w:val="28"/>
        </w:rPr>
        <w:t xml:space="preserve">309 </w:t>
      </w:r>
      <w:r w:rsidR="000B241F">
        <w:rPr>
          <w:rFonts w:ascii="Times New Roman" w:hAnsi="Times New Roman"/>
          <w:color w:val="000000" w:themeColor="text1"/>
          <w:szCs w:val="28"/>
        </w:rPr>
        <w:t>"</w:t>
      </w:r>
      <w:r w:rsidRPr="00C36E9F">
        <w:rPr>
          <w:rFonts w:ascii="Times New Roman" w:hAnsi="Times New Roman"/>
          <w:color w:val="000000" w:themeColor="text1"/>
          <w:szCs w:val="28"/>
        </w:rPr>
        <w:t>О национальных целях развития Российской Федерации на период до 2030 года и на перспективу до 2036 года</w:t>
      </w:r>
      <w:r w:rsidR="000B241F">
        <w:rPr>
          <w:rFonts w:ascii="Times New Roman" w:hAnsi="Times New Roman"/>
          <w:color w:val="000000" w:themeColor="text1"/>
          <w:szCs w:val="28"/>
        </w:rPr>
        <w:t>"</w:t>
      </w:r>
      <w:r w:rsidRPr="00C36E9F">
        <w:rPr>
          <w:rFonts w:ascii="Times New Roman" w:hAnsi="Times New Roman"/>
          <w:color w:val="000000" w:themeColor="text1"/>
          <w:szCs w:val="28"/>
        </w:rPr>
        <w:t>, в части обеспечения темпа роста уровня пенсионного обеспечения не ниже инфляции в 2025 году проведены следующие мероприятия.</w:t>
      </w:r>
    </w:p>
    <w:p w:rsidR="00C36E9F" w:rsidRPr="00C36E9F" w:rsidRDefault="00C36E9F" w:rsidP="00C36E9F">
      <w:pPr>
        <w:ind w:firstLine="709"/>
        <w:contextualSpacing/>
        <w:rPr>
          <w:rFonts w:ascii="Times New Roman" w:hAnsi="Times New Roman"/>
          <w:color w:val="000000" w:themeColor="text1"/>
          <w:szCs w:val="28"/>
        </w:rPr>
      </w:pPr>
      <w:r w:rsidRPr="00C36E9F">
        <w:rPr>
          <w:rFonts w:ascii="Times New Roman" w:hAnsi="Times New Roman"/>
          <w:color w:val="000000" w:themeColor="text1"/>
          <w:szCs w:val="28"/>
        </w:rPr>
        <w:t xml:space="preserve">1. С 1 января 2025 года страховая пенсия и фиксированная выплата к ней проиндексированы на фактический ИПЦ за 2024 год - 9,5%. На тот же уровень увеличены страховые пенсии работающих пенсионеров, в связи </w:t>
      </w:r>
      <w:r w:rsidR="00DB67E8">
        <w:rPr>
          <w:rFonts w:ascii="Times New Roman" w:hAnsi="Times New Roman"/>
          <w:color w:val="000000" w:themeColor="text1"/>
          <w:szCs w:val="28"/>
        </w:rPr>
        <w:br/>
      </w:r>
      <w:r w:rsidRPr="00C36E9F">
        <w:rPr>
          <w:rFonts w:ascii="Times New Roman" w:hAnsi="Times New Roman"/>
          <w:color w:val="000000" w:themeColor="text1"/>
          <w:szCs w:val="28"/>
        </w:rPr>
        <w:t>с возобновлением их индексации.</w:t>
      </w:r>
    </w:p>
    <w:p w:rsidR="00C36E9F" w:rsidRPr="00C36E9F" w:rsidRDefault="00C36E9F" w:rsidP="00C36E9F">
      <w:pPr>
        <w:ind w:firstLine="709"/>
        <w:contextualSpacing/>
        <w:rPr>
          <w:rFonts w:ascii="Times New Roman" w:hAnsi="Times New Roman"/>
          <w:color w:val="000000" w:themeColor="text1"/>
          <w:szCs w:val="28"/>
        </w:rPr>
      </w:pPr>
      <w:r w:rsidRPr="00C36E9F">
        <w:rPr>
          <w:rFonts w:ascii="Times New Roman" w:hAnsi="Times New Roman"/>
          <w:color w:val="000000" w:themeColor="text1"/>
          <w:szCs w:val="28"/>
        </w:rPr>
        <w:t>2.</w:t>
      </w:r>
      <w:r w:rsidR="00DB67E8">
        <w:rPr>
          <w:rFonts w:ascii="Times New Roman" w:hAnsi="Times New Roman"/>
          <w:color w:val="000000" w:themeColor="text1"/>
          <w:szCs w:val="28"/>
        </w:rPr>
        <w:t> </w:t>
      </w:r>
      <w:r w:rsidRPr="00C36E9F">
        <w:rPr>
          <w:rFonts w:ascii="Times New Roman" w:hAnsi="Times New Roman"/>
          <w:color w:val="000000" w:themeColor="text1"/>
          <w:szCs w:val="28"/>
        </w:rPr>
        <w:t>С 1 апреля 2025 года в соответствии с постановлением Правительства</w:t>
      </w:r>
      <w:r w:rsidRPr="00C36E9F">
        <w:rPr>
          <w:rFonts w:ascii="Times New Roman" w:eastAsiaTheme="minorHAnsi" w:hAnsi="Times New Roman"/>
          <w:szCs w:val="28"/>
          <w:lang w:eastAsia="en-US"/>
        </w:rPr>
        <w:t> </w:t>
      </w:r>
      <w:r w:rsidRPr="00C36E9F">
        <w:rPr>
          <w:rFonts w:ascii="Times New Roman" w:hAnsi="Times New Roman"/>
          <w:color w:val="000000" w:themeColor="text1"/>
          <w:szCs w:val="28"/>
        </w:rPr>
        <w:t xml:space="preserve">Российской Федерации от 07 марта 2025 г. № 287 </w:t>
      </w:r>
      <w:r w:rsidR="00DB67E8">
        <w:rPr>
          <w:rFonts w:ascii="Times New Roman" w:hAnsi="Times New Roman"/>
          <w:color w:val="000000" w:themeColor="text1"/>
          <w:szCs w:val="28"/>
        </w:rPr>
        <w:br/>
      </w:r>
      <w:r w:rsidR="000B241F">
        <w:rPr>
          <w:rFonts w:ascii="Times New Roman" w:hAnsi="Times New Roman"/>
          <w:color w:val="000000" w:themeColor="text1"/>
          <w:szCs w:val="28"/>
        </w:rPr>
        <w:t>"</w:t>
      </w:r>
      <w:r w:rsidRPr="00C36E9F">
        <w:rPr>
          <w:rFonts w:ascii="Times New Roman" w:hAnsi="Times New Roman"/>
          <w:color w:val="000000" w:themeColor="text1"/>
          <w:szCs w:val="28"/>
        </w:rPr>
        <w:t>Об утверждении коэффициента индексации с</w:t>
      </w:r>
      <w:r w:rsidRPr="00C36E9F">
        <w:rPr>
          <w:rFonts w:ascii="Times New Roman" w:eastAsiaTheme="minorHAnsi" w:hAnsi="Times New Roman"/>
          <w:szCs w:val="28"/>
          <w:lang w:eastAsia="en-US"/>
        </w:rPr>
        <w:t> </w:t>
      </w:r>
      <w:r w:rsidRPr="00C36E9F">
        <w:rPr>
          <w:rFonts w:ascii="Times New Roman" w:hAnsi="Times New Roman"/>
          <w:color w:val="000000" w:themeColor="text1"/>
          <w:szCs w:val="28"/>
        </w:rPr>
        <w:t>1</w:t>
      </w:r>
      <w:r w:rsidRPr="00C36E9F">
        <w:rPr>
          <w:rFonts w:ascii="Times New Roman" w:eastAsiaTheme="minorHAnsi" w:hAnsi="Times New Roman"/>
          <w:szCs w:val="28"/>
          <w:lang w:eastAsia="en-US"/>
        </w:rPr>
        <w:t> </w:t>
      </w:r>
      <w:r w:rsidRPr="00C36E9F">
        <w:rPr>
          <w:rFonts w:ascii="Times New Roman" w:hAnsi="Times New Roman"/>
          <w:color w:val="000000" w:themeColor="text1"/>
          <w:szCs w:val="28"/>
        </w:rPr>
        <w:t xml:space="preserve">апреля 2025 г. социальных </w:t>
      </w:r>
      <w:r w:rsidRPr="00C36E9F">
        <w:rPr>
          <w:rFonts w:ascii="Times New Roman" w:hAnsi="Times New Roman"/>
          <w:color w:val="000000" w:themeColor="text1"/>
          <w:szCs w:val="28"/>
        </w:rPr>
        <w:lastRenderedPageBreak/>
        <w:t>пенсий</w:t>
      </w:r>
      <w:r w:rsidR="000B241F">
        <w:rPr>
          <w:rFonts w:ascii="Times New Roman" w:hAnsi="Times New Roman"/>
          <w:color w:val="000000" w:themeColor="text1"/>
          <w:szCs w:val="28"/>
        </w:rPr>
        <w:t>"</w:t>
      </w:r>
      <w:r w:rsidRPr="00C36E9F">
        <w:rPr>
          <w:rFonts w:ascii="Times New Roman" w:hAnsi="Times New Roman"/>
          <w:color w:val="000000" w:themeColor="text1"/>
          <w:szCs w:val="28"/>
        </w:rPr>
        <w:t xml:space="preserve"> осуществлена индексация на 14,75% (исходя из темпов роста прожиточного минимума пенсионера (далее - ПМП) в Российской Федерации </w:t>
      </w:r>
      <w:r w:rsidR="00DB67E8">
        <w:rPr>
          <w:rFonts w:ascii="Times New Roman" w:hAnsi="Times New Roman"/>
          <w:color w:val="000000" w:themeColor="text1"/>
          <w:szCs w:val="28"/>
        </w:rPr>
        <w:br/>
      </w:r>
      <w:r w:rsidRPr="00C36E9F">
        <w:rPr>
          <w:rFonts w:ascii="Times New Roman" w:hAnsi="Times New Roman"/>
          <w:color w:val="000000" w:themeColor="text1"/>
          <w:szCs w:val="28"/>
        </w:rPr>
        <w:t>за 2024 год) пенсий по государственному пенсионному обеспечению, в том числе социальных пенсий и других выплат, размер увеличения которых зависит от роста социальных пенсий.</w:t>
      </w:r>
    </w:p>
    <w:p w:rsidR="00C36E9F" w:rsidRPr="00C36E9F" w:rsidRDefault="00C36E9F" w:rsidP="00C36E9F">
      <w:pPr>
        <w:ind w:firstLine="709"/>
        <w:contextualSpacing/>
        <w:rPr>
          <w:rFonts w:ascii="Times New Roman" w:hAnsi="Times New Roman"/>
          <w:color w:val="000000" w:themeColor="text1"/>
          <w:szCs w:val="28"/>
        </w:rPr>
      </w:pPr>
      <w:r w:rsidRPr="00C36E9F">
        <w:rPr>
          <w:rFonts w:ascii="Times New Roman" w:hAnsi="Times New Roman"/>
          <w:color w:val="000000" w:themeColor="text1"/>
          <w:szCs w:val="28"/>
        </w:rPr>
        <w:t>Всего за 2025 год на индексацию (увеличение) пенсий было направлено 1</w:t>
      </w:r>
      <w:r w:rsidRPr="00C36E9F">
        <w:rPr>
          <w:rFonts w:ascii="Times New Roman" w:eastAsiaTheme="minorHAnsi" w:hAnsi="Times New Roman"/>
          <w:szCs w:val="28"/>
          <w:lang w:eastAsia="en-US"/>
        </w:rPr>
        <w:t> </w:t>
      </w:r>
      <w:r w:rsidRPr="00C36E9F">
        <w:rPr>
          <w:rFonts w:ascii="Times New Roman" w:hAnsi="Times New Roman"/>
          <w:color w:val="000000" w:themeColor="text1"/>
          <w:szCs w:val="28"/>
        </w:rPr>
        <w:t>078,6 млрд. рублей.</w:t>
      </w:r>
    </w:p>
    <w:p w:rsidR="00C36E9F" w:rsidRPr="00C36E9F" w:rsidRDefault="00C36E9F" w:rsidP="00C36E9F">
      <w:pPr>
        <w:ind w:firstLine="709"/>
        <w:contextualSpacing/>
        <w:rPr>
          <w:rFonts w:ascii="Times New Roman" w:hAnsi="Times New Roman"/>
          <w:color w:val="000000" w:themeColor="text1"/>
          <w:szCs w:val="28"/>
        </w:rPr>
      </w:pPr>
      <w:r w:rsidRPr="00C36E9F">
        <w:rPr>
          <w:rFonts w:ascii="Times New Roman" w:hAnsi="Times New Roman"/>
          <w:color w:val="000000" w:themeColor="text1"/>
          <w:szCs w:val="28"/>
        </w:rPr>
        <w:t>3. С 1 августа 2025 года осуществлен ежегодный перерасчет размеров страховых пенсий пенсионерам, осуществлявшим работу в 2024</w:t>
      </w:r>
      <w:r w:rsidR="00C03FCA">
        <w:rPr>
          <w:rFonts w:ascii="Times New Roman" w:hAnsi="Times New Roman"/>
          <w:color w:val="000000" w:themeColor="text1"/>
          <w:szCs w:val="28"/>
        </w:rPr>
        <w:t> </w:t>
      </w:r>
      <w:r w:rsidRPr="00C36E9F">
        <w:rPr>
          <w:rFonts w:ascii="Times New Roman" w:hAnsi="Times New Roman"/>
          <w:color w:val="000000" w:themeColor="text1"/>
          <w:szCs w:val="28"/>
        </w:rPr>
        <w:t xml:space="preserve">году, </w:t>
      </w:r>
      <w:r w:rsidR="00DB67E8">
        <w:rPr>
          <w:rFonts w:ascii="Times New Roman" w:hAnsi="Times New Roman"/>
          <w:color w:val="000000" w:themeColor="text1"/>
          <w:szCs w:val="28"/>
        </w:rPr>
        <w:br/>
      </w:r>
      <w:r w:rsidRPr="00C36E9F">
        <w:rPr>
          <w:rFonts w:ascii="Times New Roman" w:hAnsi="Times New Roman"/>
          <w:color w:val="000000" w:themeColor="text1"/>
          <w:szCs w:val="28"/>
        </w:rPr>
        <w:t>на основании поступивших в 2024 году за застрахованное лицо страховых взносов, не учтенных при назначении пенсии, или корректировке размеров пенсий на основании данных индивидуального (персонифицированного) учета. Расходы составили 13,9 млрд. рублей.</w:t>
      </w:r>
    </w:p>
    <w:p w:rsidR="00C36E9F" w:rsidRPr="00C36E9F" w:rsidRDefault="00C36E9F" w:rsidP="00C36E9F">
      <w:pPr>
        <w:ind w:firstLine="709"/>
        <w:contextualSpacing/>
        <w:rPr>
          <w:rFonts w:ascii="Times New Roman" w:hAnsi="Times New Roman"/>
          <w:color w:val="000000" w:themeColor="text1"/>
          <w:szCs w:val="28"/>
        </w:rPr>
      </w:pPr>
      <w:r w:rsidRPr="00C36E9F">
        <w:rPr>
          <w:rFonts w:ascii="Times New Roman" w:hAnsi="Times New Roman"/>
          <w:color w:val="000000" w:themeColor="text1"/>
          <w:szCs w:val="28"/>
        </w:rPr>
        <w:t xml:space="preserve">В результате мероприятий по повышению пенсий средний размер пенсионного обеспечения получателей страховой пенсии по сравнению </w:t>
      </w:r>
      <w:r w:rsidR="00DB67E8">
        <w:rPr>
          <w:rFonts w:ascii="Times New Roman" w:hAnsi="Times New Roman"/>
          <w:color w:val="000000" w:themeColor="text1"/>
          <w:szCs w:val="28"/>
        </w:rPr>
        <w:br/>
      </w:r>
      <w:r w:rsidRPr="00C36E9F">
        <w:rPr>
          <w:rFonts w:ascii="Times New Roman" w:hAnsi="Times New Roman"/>
          <w:color w:val="000000" w:themeColor="text1"/>
          <w:szCs w:val="28"/>
        </w:rPr>
        <w:t xml:space="preserve">с соответствующими данными на конец 2024 года увеличился </w:t>
      </w:r>
      <w:r w:rsidR="009F2930">
        <w:rPr>
          <w:rFonts w:ascii="Times New Roman" w:hAnsi="Times New Roman"/>
          <w:color w:val="000000" w:themeColor="text1"/>
          <w:szCs w:val="28"/>
        </w:rPr>
        <w:br/>
      </w:r>
      <w:r w:rsidRPr="00C36E9F">
        <w:rPr>
          <w:rFonts w:ascii="Times New Roman" w:hAnsi="Times New Roman"/>
          <w:color w:val="000000" w:themeColor="text1"/>
          <w:szCs w:val="28"/>
        </w:rPr>
        <w:t>на 2 525,18 рублей и на 31 декабря 2025 года составил 24 332,60 рублей, средний размер пенсионного обеспечения получателей страховой пенсии по старости увеличился на 2 640,40 рублей и составил 25 249,39 рублей.</w:t>
      </w:r>
    </w:p>
    <w:p w:rsidR="00C36E9F" w:rsidRPr="00C36E9F" w:rsidRDefault="00C36E9F" w:rsidP="00C36E9F">
      <w:pPr>
        <w:ind w:firstLine="709"/>
        <w:contextualSpacing/>
        <w:rPr>
          <w:rFonts w:ascii="Times New Roman" w:hAnsi="Times New Roman"/>
          <w:color w:val="000000" w:themeColor="text1"/>
          <w:szCs w:val="28"/>
        </w:rPr>
      </w:pPr>
      <w:r w:rsidRPr="00C36E9F">
        <w:rPr>
          <w:rFonts w:ascii="Times New Roman" w:hAnsi="Times New Roman"/>
          <w:color w:val="000000" w:themeColor="text1"/>
          <w:szCs w:val="28"/>
        </w:rPr>
        <w:t>Средний размер пенсионного обеспечения получателей социальной пенсии на конец 2025 года составил 15 492,64 рубля, увеличившись с начала 2025 года на 2 047,13 рублей.</w:t>
      </w:r>
    </w:p>
    <w:p w:rsidR="00C36E9F" w:rsidRPr="00C36E9F" w:rsidRDefault="00C36E9F" w:rsidP="00C36E9F">
      <w:pPr>
        <w:ind w:firstLine="709"/>
        <w:contextualSpacing/>
        <w:rPr>
          <w:rFonts w:ascii="Times New Roman" w:hAnsi="Times New Roman"/>
          <w:color w:val="000000" w:themeColor="text1"/>
          <w:szCs w:val="28"/>
        </w:rPr>
      </w:pPr>
      <w:r w:rsidRPr="00C36E9F">
        <w:rPr>
          <w:rFonts w:ascii="Times New Roman" w:hAnsi="Times New Roman"/>
          <w:color w:val="000000" w:themeColor="text1"/>
          <w:szCs w:val="28"/>
        </w:rPr>
        <w:t xml:space="preserve">Рост среднего размера страховых пенсий за 2025 год составил 11,6% </w:t>
      </w:r>
      <w:r w:rsidR="00DB67E8">
        <w:rPr>
          <w:rFonts w:ascii="Times New Roman" w:hAnsi="Times New Roman"/>
          <w:color w:val="000000" w:themeColor="text1"/>
          <w:szCs w:val="28"/>
        </w:rPr>
        <w:br/>
      </w:r>
      <w:r w:rsidRPr="00C36E9F">
        <w:rPr>
          <w:rFonts w:ascii="Times New Roman" w:hAnsi="Times New Roman"/>
          <w:color w:val="000000" w:themeColor="text1"/>
          <w:szCs w:val="28"/>
        </w:rPr>
        <w:t>к уровню 2024 года.</w:t>
      </w:r>
    </w:p>
    <w:p w:rsidR="00C36E9F" w:rsidRPr="00C36E9F" w:rsidRDefault="00C36E9F" w:rsidP="00C36E9F">
      <w:pPr>
        <w:ind w:firstLine="709"/>
        <w:contextualSpacing/>
        <w:rPr>
          <w:rFonts w:ascii="Times New Roman" w:hAnsi="Times New Roman"/>
          <w:color w:val="000000" w:themeColor="text1"/>
          <w:szCs w:val="28"/>
        </w:rPr>
      </w:pPr>
      <w:r w:rsidRPr="00C36E9F">
        <w:rPr>
          <w:rFonts w:ascii="Times New Roman" w:hAnsi="Times New Roman"/>
          <w:color w:val="000000" w:themeColor="text1"/>
          <w:szCs w:val="28"/>
        </w:rPr>
        <w:t xml:space="preserve">На конец 2025 года общий уровень материального обеспечения пенсионеров из числа инвалидов и участников Великой Отечественной войны </w:t>
      </w:r>
      <w:r w:rsidR="00DB67E8">
        <w:rPr>
          <w:rFonts w:ascii="Times New Roman" w:hAnsi="Times New Roman"/>
          <w:color w:val="000000" w:themeColor="text1"/>
          <w:szCs w:val="28"/>
        </w:rPr>
        <w:br/>
      </w:r>
      <w:r w:rsidRPr="00C36E9F">
        <w:rPr>
          <w:rFonts w:ascii="Times New Roman" w:hAnsi="Times New Roman"/>
          <w:color w:val="000000" w:themeColor="text1"/>
          <w:szCs w:val="28"/>
        </w:rPr>
        <w:t>(с учетом пенсии, ежемесячных выплат отдельным категориям граждан, дополнительного ежемесячного материального обеспечения) составил соответственно в среднем около 54,5 тыс. рублей и 72,7 тыс. рублей (увеличение за 2025 год - от 5,4 тыс. рублей до 8,3 тыс. рублей); у вдов военнослужащих, погибших в период прохождения военной службы, получающих две пенсии - 48,0 тыс. рублей (увеличение за 2025 год - 5,2</w:t>
      </w:r>
      <w:r w:rsidR="00C03FCA">
        <w:rPr>
          <w:rFonts w:ascii="Times New Roman" w:hAnsi="Times New Roman"/>
          <w:color w:val="000000" w:themeColor="text1"/>
          <w:szCs w:val="28"/>
        </w:rPr>
        <w:t> </w:t>
      </w:r>
      <w:r w:rsidRPr="00C36E9F">
        <w:rPr>
          <w:rFonts w:ascii="Times New Roman" w:hAnsi="Times New Roman"/>
          <w:color w:val="000000" w:themeColor="text1"/>
          <w:szCs w:val="28"/>
        </w:rPr>
        <w:t>тыс. рублей).</w:t>
      </w:r>
    </w:p>
    <w:p w:rsidR="00C36E9F" w:rsidRPr="00C36E9F" w:rsidRDefault="00C36E9F" w:rsidP="00C36E9F">
      <w:pPr>
        <w:ind w:firstLine="709"/>
        <w:contextualSpacing/>
        <w:rPr>
          <w:rFonts w:ascii="Times New Roman" w:hAnsi="Times New Roman"/>
          <w:color w:val="000000" w:themeColor="text1"/>
          <w:szCs w:val="28"/>
        </w:rPr>
      </w:pPr>
      <w:r w:rsidRPr="00C36E9F">
        <w:rPr>
          <w:rFonts w:ascii="Times New Roman" w:hAnsi="Times New Roman"/>
          <w:color w:val="000000" w:themeColor="text1"/>
          <w:szCs w:val="28"/>
        </w:rPr>
        <w:t xml:space="preserve">В соответствии с законодательством Российской Федерации </w:t>
      </w:r>
      <w:r w:rsidR="00C03FCA">
        <w:rPr>
          <w:rFonts w:ascii="Times New Roman" w:hAnsi="Times New Roman"/>
          <w:color w:val="000000" w:themeColor="text1"/>
          <w:szCs w:val="28"/>
        </w:rPr>
        <w:br/>
      </w:r>
      <w:r w:rsidRPr="00C36E9F">
        <w:rPr>
          <w:rFonts w:ascii="Times New Roman" w:hAnsi="Times New Roman"/>
          <w:color w:val="000000" w:themeColor="text1"/>
          <w:szCs w:val="28"/>
        </w:rPr>
        <w:t>с 1 февраля 2025 года размеры ежемесячных денежных выплат отдельным категориям граждан (далее - ЕДВ) и пособие на погребение увеличены на 9,5%.</w:t>
      </w:r>
    </w:p>
    <w:p w:rsidR="00C36E9F" w:rsidRPr="00C36E9F" w:rsidRDefault="00C36E9F" w:rsidP="00C36E9F">
      <w:pPr>
        <w:ind w:firstLine="709"/>
        <w:contextualSpacing/>
        <w:rPr>
          <w:rFonts w:ascii="Times New Roman" w:hAnsi="Times New Roman"/>
          <w:color w:val="000000" w:themeColor="text1"/>
          <w:szCs w:val="28"/>
        </w:rPr>
      </w:pPr>
      <w:r w:rsidRPr="00C36E9F">
        <w:rPr>
          <w:rFonts w:ascii="Times New Roman" w:hAnsi="Times New Roman"/>
          <w:color w:val="000000" w:themeColor="text1"/>
          <w:szCs w:val="28"/>
        </w:rPr>
        <w:t>Размер материнского (семейного) капитала определен исходя из индекса роста потребительских цен в 2024 году 9,5% и составил:</w:t>
      </w:r>
    </w:p>
    <w:p w:rsidR="00C36E9F" w:rsidRPr="00C36E9F" w:rsidRDefault="00C36E9F" w:rsidP="00C36E9F">
      <w:pPr>
        <w:ind w:firstLine="709"/>
        <w:contextualSpacing/>
        <w:rPr>
          <w:rFonts w:ascii="Times New Roman" w:hAnsi="Times New Roman"/>
          <w:color w:val="000000" w:themeColor="text1"/>
          <w:szCs w:val="28"/>
        </w:rPr>
      </w:pPr>
      <w:r w:rsidRPr="00C36E9F">
        <w:rPr>
          <w:rFonts w:ascii="Times New Roman" w:hAnsi="Times New Roman"/>
          <w:color w:val="000000" w:themeColor="text1"/>
          <w:szCs w:val="28"/>
        </w:rPr>
        <w:lastRenderedPageBreak/>
        <w:t>690</w:t>
      </w:r>
      <w:r w:rsidRPr="00C36E9F">
        <w:rPr>
          <w:rFonts w:ascii="Times New Roman" w:eastAsiaTheme="minorHAnsi" w:hAnsi="Times New Roman"/>
          <w:szCs w:val="28"/>
          <w:lang w:eastAsia="en-US"/>
        </w:rPr>
        <w:t> </w:t>
      </w:r>
      <w:r w:rsidRPr="00C36E9F">
        <w:rPr>
          <w:rFonts w:ascii="Times New Roman" w:hAnsi="Times New Roman"/>
          <w:color w:val="000000" w:themeColor="text1"/>
          <w:szCs w:val="28"/>
        </w:rPr>
        <w:t xml:space="preserve">266,95 рублей при условии, что право на дополнительные меры государственной поддержки возникло до 31 декабря 2019 года включительно, </w:t>
      </w:r>
      <w:r w:rsidR="00DB67E8">
        <w:rPr>
          <w:rFonts w:ascii="Times New Roman" w:hAnsi="Times New Roman"/>
          <w:color w:val="000000" w:themeColor="text1"/>
          <w:szCs w:val="28"/>
        </w:rPr>
        <w:br/>
      </w:r>
      <w:r w:rsidRPr="00C36E9F">
        <w:rPr>
          <w:rFonts w:ascii="Times New Roman" w:hAnsi="Times New Roman"/>
          <w:color w:val="000000" w:themeColor="text1"/>
          <w:szCs w:val="28"/>
        </w:rPr>
        <w:t>а также в случае рождения (усыновления) первого ребенка начиная с 1 января 2020 года;</w:t>
      </w:r>
    </w:p>
    <w:p w:rsidR="00C36E9F" w:rsidRPr="00C36E9F" w:rsidRDefault="00C36E9F" w:rsidP="00C36E9F">
      <w:pPr>
        <w:ind w:firstLine="709"/>
        <w:contextualSpacing/>
        <w:rPr>
          <w:rFonts w:ascii="Times New Roman" w:hAnsi="Times New Roman"/>
          <w:color w:val="000000" w:themeColor="text1"/>
          <w:szCs w:val="28"/>
        </w:rPr>
      </w:pPr>
      <w:r w:rsidRPr="00C36E9F">
        <w:rPr>
          <w:rFonts w:ascii="Times New Roman" w:hAnsi="Times New Roman"/>
          <w:color w:val="000000" w:themeColor="text1"/>
          <w:szCs w:val="28"/>
        </w:rPr>
        <w:t>912</w:t>
      </w:r>
      <w:r w:rsidRPr="00C36E9F">
        <w:rPr>
          <w:rFonts w:ascii="Times New Roman" w:eastAsiaTheme="minorHAnsi" w:hAnsi="Times New Roman"/>
          <w:szCs w:val="28"/>
          <w:lang w:eastAsia="en-US"/>
        </w:rPr>
        <w:t> </w:t>
      </w:r>
      <w:r w:rsidRPr="00C36E9F">
        <w:rPr>
          <w:rFonts w:ascii="Times New Roman" w:hAnsi="Times New Roman"/>
          <w:color w:val="000000" w:themeColor="text1"/>
          <w:szCs w:val="28"/>
        </w:rPr>
        <w:t>162,09 рубля в случае рождения (усыновления) второго ребенка начиная с 1 января 2020 года, а также в случае рождения (усыновления) третьего ребенка или последующих детей начиная с 1 января 2020 года при условии, что ранее право на дополнительные меры государственной поддержки не возникло.</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p>
    <w:p w:rsidR="00C36E9F" w:rsidRPr="00C36E9F" w:rsidRDefault="00C36E9F" w:rsidP="00C36E9F">
      <w:pPr>
        <w:keepNext/>
        <w:spacing w:line="240" w:lineRule="atLeast"/>
        <w:jc w:val="center"/>
        <w:outlineLvl w:val="0"/>
        <w:rPr>
          <w:rFonts w:ascii="Times New Roman" w:hAnsi="Times New Roman"/>
          <w:color w:val="000000" w:themeColor="text1"/>
          <w:szCs w:val="28"/>
        </w:rPr>
      </w:pPr>
      <w:r w:rsidRPr="00C36E9F">
        <w:rPr>
          <w:rFonts w:ascii="Times New Roman" w:hAnsi="Times New Roman"/>
          <w:color w:val="000000" w:themeColor="text1"/>
          <w:szCs w:val="28"/>
        </w:rPr>
        <w:t xml:space="preserve">3. Исполнение бюджета Фонда по расходам в части, не связанной </w:t>
      </w:r>
      <w:r w:rsidRPr="00C36E9F">
        <w:rPr>
          <w:rFonts w:ascii="Times New Roman" w:hAnsi="Times New Roman"/>
          <w:color w:val="000000" w:themeColor="text1"/>
          <w:szCs w:val="28"/>
        </w:rPr>
        <w:br/>
        <w:t>с формированием средств для финансирования накопительной пенсии (распределительная составляющая)</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Общий объем расходов бюджета Фонда за 2025</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год составил</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17 596,7</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млрд.</w:t>
      </w:r>
      <w:r w:rsidRPr="00C36E9F">
        <w:rPr>
          <w:rFonts w:ascii="Times New Roman" w:eastAsiaTheme="minorHAnsi" w:hAnsi="Times New Roman"/>
          <w:b/>
          <w:bCs/>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рублей, из них </w:t>
      </w:r>
      <w:r w:rsidRPr="00C36E9F">
        <w:rPr>
          <w:rFonts w:ascii="Times New Roman" w:eastAsiaTheme="minorHAnsi" w:hAnsi="Times New Roman"/>
          <w:szCs w:val="28"/>
          <w:lang w:eastAsia="en-US"/>
        </w:rPr>
        <w:t xml:space="preserve">17 481,6 </w:t>
      </w:r>
      <w:r w:rsidRPr="00C36E9F">
        <w:rPr>
          <w:rFonts w:ascii="Times New Roman" w:eastAsiaTheme="minorHAnsi" w:hAnsi="Times New Roman"/>
          <w:color w:val="000000" w:themeColor="text1"/>
          <w:szCs w:val="28"/>
          <w:lang w:eastAsia="en-US"/>
        </w:rPr>
        <w:t>млрд.</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рублей - расходы в части, </w:t>
      </w:r>
      <w:r w:rsidRPr="00C36E9F">
        <w:rPr>
          <w:rFonts w:ascii="Times New Roman" w:eastAsiaTheme="minorHAnsi" w:hAnsi="Times New Roman"/>
          <w:color w:val="000000" w:themeColor="text1"/>
          <w:szCs w:val="28"/>
          <w:lang w:eastAsia="en-US"/>
        </w:rPr>
        <w:br/>
        <w:t>не связанной с формированием средств для финансирования накопительной пенсии.</w:t>
      </w:r>
    </w:p>
    <w:p w:rsidR="00DB67E8" w:rsidRPr="00C36E9F" w:rsidRDefault="00DB67E8" w:rsidP="00C36E9F">
      <w:pPr>
        <w:ind w:firstLine="709"/>
        <w:contextualSpacing/>
        <w:rPr>
          <w:rFonts w:ascii="Times New Roman" w:eastAsiaTheme="minorHAnsi" w:hAnsi="Times New Roman"/>
          <w:color w:val="000000" w:themeColor="text1"/>
          <w:szCs w:val="28"/>
          <w:lang w:eastAsia="en-US"/>
        </w:rPr>
      </w:pPr>
    </w:p>
    <w:p w:rsidR="00C36E9F" w:rsidRPr="00C36E9F" w:rsidRDefault="00C36E9F" w:rsidP="00C36E9F">
      <w:pPr>
        <w:keepNext/>
        <w:spacing w:line="240" w:lineRule="atLeast"/>
        <w:contextualSpacing/>
        <w:jc w:val="center"/>
        <w:outlineLvl w:val="1"/>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3.1. Программная структура расходов бюджета Фонда</w:t>
      </w:r>
    </w:p>
    <w:p w:rsidR="00C36E9F" w:rsidRPr="00C36E9F" w:rsidRDefault="00C36E9F" w:rsidP="00C36E9F">
      <w:pPr>
        <w:spacing w:line="240" w:lineRule="atLeast"/>
        <w:jc w:val="left"/>
        <w:rPr>
          <w:rFonts w:ascii="Times New Roman" w:eastAsiaTheme="minorHAnsi" w:hAnsi="Times New Roman"/>
          <w:color w:val="000000" w:themeColor="text1"/>
          <w:szCs w:val="28"/>
          <w:lang w:eastAsia="en-US"/>
        </w:rPr>
      </w:pPr>
    </w:p>
    <w:p w:rsidR="00C36E9F" w:rsidRPr="00C36E9F" w:rsidRDefault="00C36E9F" w:rsidP="00C36E9F">
      <w:pPr>
        <w:autoSpaceDE w:val="0"/>
        <w:autoSpaceDN w:val="0"/>
        <w:adjustRightInd w:val="0"/>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Исполнение Закона о бюджете Фонда на 2025 год осуществлялось </w:t>
      </w:r>
      <w:r w:rsidRPr="00C36E9F">
        <w:rPr>
          <w:rFonts w:ascii="Times New Roman" w:eastAsiaTheme="minorHAnsi" w:hAnsi="Times New Roman"/>
          <w:color w:val="000000" w:themeColor="text1"/>
          <w:szCs w:val="28"/>
          <w:lang w:eastAsia="en-US"/>
        </w:rPr>
        <w:br/>
        <w:t xml:space="preserve">в соответствии с </w:t>
      </w:r>
      <w:hyperlink r:id="rId9" w:history="1">
        <w:r w:rsidRPr="00C36E9F">
          <w:rPr>
            <w:rFonts w:ascii="Times New Roman" w:eastAsiaTheme="minorHAnsi" w:hAnsi="Times New Roman"/>
            <w:color w:val="000000" w:themeColor="text1"/>
            <w:szCs w:val="28"/>
            <w:lang w:eastAsia="en-US"/>
          </w:rPr>
          <w:t>Положением</w:t>
        </w:r>
      </w:hyperlink>
      <w:r w:rsidRPr="00C36E9F">
        <w:rPr>
          <w:rFonts w:ascii="Times New Roman" w:eastAsiaTheme="minorHAnsi" w:hAnsi="Times New Roman"/>
          <w:color w:val="000000" w:themeColor="text1"/>
          <w:szCs w:val="28"/>
          <w:lang w:eastAsia="en-US"/>
        </w:rPr>
        <w:t xml:space="preserve"> о системе управления государственными программами Российской Федерации, утвержденным постановлением Правительства Российской Федерации от 26 мая 2021 г. № 786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системе управления государственными программами Российской Федерации</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w:t>
      </w:r>
    </w:p>
    <w:p w:rsidR="00C36E9F" w:rsidRPr="00C36E9F" w:rsidRDefault="00C36E9F" w:rsidP="00C36E9F">
      <w:pPr>
        <w:autoSpaceDE w:val="0"/>
        <w:autoSpaceDN w:val="0"/>
        <w:adjustRightInd w:val="0"/>
        <w:spacing w:line="240" w:lineRule="atLeast"/>
        <w:ind w:firstLine="709"/>
        <w:contextualSpacing/>
        <w:rPr>
          <w:rFonts w:ascii="Times New Roman" w:eastAsiaTheme="minorHAnsi" w:hAnsi="Times New Roman"/>
          <w:color w:val="000000" w:themeColor="text1"/>
          <w:szCs w:val="28"/>
          <w:lang w:eastAsia="en-US"/>
        </w:rPr>
      </w:pPr>
    </w:p>
    <w:p w:rsidR="00DE12DF" w:rsidRDefault="00DE12DF" w:rsidP="00C36E9F">
      <w:pPr>
        <w:spacing w:line="240" w:lineRule="atLeast"/>
        <w:jc w:val="center"/>
        <w:outlineLvl w:val="2"/>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3.1.1. Государственная программа Российской Федерации</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Развитие здравоохранения</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contextualSpacing/>
        <w:jc w:val="center"/>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3.1.1.1. Комплексы процессных мероприятий</w:t>
      </w:r>
    </w:p>
    <w:p w:rsidR="00C36E9F" w:rsidRPr="00C36E9F" w:rsidRDefault="00C36E9F" w:rsidP="00C36E9F">
      <w:pPr>
        <w:rPr>
          <w:rFonts w:eastAsiaTheme="minorHAnsi"/>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3.1.1.1.1. Расходы по комплексу процессных мероприятий </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Организационно-методическое обеспечение разработки программы государственных гарантий бесплатного оказания гражданам медицинской помощи и организация обязательного медицинского страхования</w:t>
      </w:r>
      <w:r w:rsidRPr="00C36E9F">
        <w:rPr>
          <w:rFonts w:ascii="Times New Roman" w:eastAsiaTheme="minorHAnsi" w:hAnsi="Times New Roman"/>
          <w:color w:val="000000" w:themeColor="text1"/>
          <w:szCs w:val="28"/>
          <w:lang w:eastAsia="en-US"/>
        </w:rPr>
        <w:br/>
        <w:t>в Российской Федерации</w:t>
      </w:r>
      <w:r w:rsidR="000B241F">
        <w:rPr>
          <w:rFonts w:ascii="Times New Roman" w:eastAsiaTheme="minorHAnsi" w:hAnsi="Times New Roman"/>
          <w:color w:val="000000" w:themeColor="text1"/>
          <w:szCs w:val="28"/>
          <w:lang w:eastAsia="en-US"/>
        </w:rPr>
        <w:t>"</w:t>
      </w:r>
    </w:p>
    <w:p w:rsidR="00C36E9F" w:rsidRPr="00C36E9F" w:rsidRDefault="00C36E9F" w:rsidP="00C36E9F">
      <w:pPr>
        <w:rPr>
          <w:rFonts w:eastAsiaTheme="minorHAnsi"/>
        </w:rPr>
      </w:pP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оплату медицинским организациям и иным организациям, осуществляющим медицинскую деятельность, участвующим в реализации </w:t>
      </w:r>
      <w:r w:rsidRPr="00C36E9F">
        <w:rPr>
          <w:rFonts w:ascii="Times New Roman" w:eastAsiaTheme="minorHAnsi" w:hAnsi="Times New Roman"/>
          <w:color w:val="000000" w:themeColor="text1"/>
          <w:szCs w:val="28"/>
          <w:lang w:eastAsia="en-US"/>
        </w:rPr>
        <w:lastRenderedPageBreak/>
        <w:t xml:space="preserve">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оказанных этими организациями женщинам в период беременности, женщинам и новорожденным в период родов и в послеродовой период, </w:t>
      </w:r>
      <w:r w:rsidRPr="00C36E9F">
        <w:rPr>
          <w:rFonts w:ascii="Times New Roman" w:eastAsiaTheme="minorHAnsi" w:hAnsi="Times New Roman"/>
          <w:color w:val="000000" w:themeColor="text1"/>
          <w:szCs w:val="28"/>
          <w:lang w:eastAsia="en-US"/>
        </w:rPr>
        <w:br/>
        <w:t xml:space="preserve">и по проведению профилактических медицинских осмотров ребенка в течение первого года жизни </w:t>
      </w:r>
      <w:r w:rsidRPr="00C36E9F">
        <w:rPr>
          <w:rFonts w:ascii="Times New Roman" w:eastAsiaTheme="minorHAnsi" w:hAnsi="Times New Roman"/>
          <w:szCs w:val="28"/>
          <w:lang w:eastAsia="en-US"/>
        </w:rPr>
        <w:t>составили</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11</w:t>
      </w:r>
      <w:r w:rsidRPr="00C36E9F">
        <w:rPr>
          <w:rFonts w:ascii="Times New Roman" w:hAnsi="Times New Roman"/>
          <w:szCs w:val="28"/>
        </w:rPr>
        <w:t> </w:t>
      </w:r>
      <w:r w:rsidRPr="00C36E9F">
        <w:rPr>
          <w:rFonts w:ascii="Times New Roman" w:eastAsiaTheme="minorHAnsi" w:hAnsi="Times New Roman"/>
          <w:szCs w:val="28"/>
          <w:lang w:eastAsia="en-US"/>
        </w:rPr>
        <w:t>101,0 млн. рублей</w:t>
      </w:r>
      <w:r w:rsidRPr="00C36E9F">
        <w:rPr>
          <w:rFonts w:ascii="Times New Roman" w:eastAsiaTheme="minorHAnsi" w:hAnsi="Times New Roman"/>
          <w:color w:val="000000" w:themeColor="text1"/>
          <w:szCs w:val="28"/>
          <w:lang w:eastAsia="en-US"/>
        </w:rPr>
        <w:t>. Фондом оплачены услуги по оказанию медицинской помощи в 2025 году медицинскими организациями:</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на амбулаторно-поликлиническом этапе в период беременности - </w:t>
      </w:r>
      <w:r w:rsidRPr="00C36E9F">
        <w:rPr>
          <w:rFonts w:ascii="Times New Roman" w:eastAsiaTheme="minorHAnsi" w:hAnsi="Times New Roman"/>
          <w:szCs w:val="28"/>
          <w:lang w:eastAsia="en-US"/>
        </w:rPr>
        <w:t>955,2</w:t>
      </w:r>
      <w:r w:rsidRPr="00C36E9F">
        <w:rPr>
          <w:rFonts w:ascii="Times New Roman" w:hAnsi="Times New Roman"/>
          <w:szCs w:val="28"/>
        </w:rPr>
        <w:t> </w:t>
      </w:r>
      <w:r w:rsidRPr="00C36E9F">
        <w:rPr>
          <w:rFonts w:ascii="Times New Roman" w:eastAsiaTheme="minorHAnsi" w:hAnsi="Times New Roman"/>
          <w:szCs w:val="28"/>
          <w:lang w:eastAsia="en-US"/>
        </w:rPr>
        <w:t>тыс</w:t>
      </w:r>
      <w:r w:rsidRPr="00C36E9F">
        <w:rPr>
          <w:rFonts w:ascii="Times New Roman" w:eastAsiaTheme="minorHAnsi" w:hAnsi="Times New Roman"/>
          <w:color w:val="000000" w:themeColor="text1"/>
          <w:szCs w:val="28"/>
          <w:lang w:eastAsia="en-US"/>
        </w:rPr>
        <w:t xml:space="preserve">. женщин, в том числе получили услуги по правовой, психологической и медико-социальной помощи </w:t>
      </w:r>
      <w:r w:rsidRPr="00C36E9F">
        <w:rPr>
          <w:rFonts w:ascii="Times New Roman" w:eastAsiaTheme="minorHAnsi" w:hAnsi="Times New Roman"/>
          <w:szCs w:val="28"/>
          <w:lang w:eastAsia="en-US"/>
        </w:rPr>
        <w:t xml:space="preserve">601,3 </w:t>
      </w:r>
      <w:r w:rsidRPr="00C36E9F">
        <w:rPr>
          <w:rFonts w:ascii="Times New Roman" w:eastAsiaTheme="minorHAnsi" w:hAnsi="Times New Roman"/>
          <w:color w:val="000000" w:themeColor="text1"/>
          <w:szCs w:val="28"/>
          <w:lang w:eastAsia="en-US"/>
        </w:rPr>
        <w:t>тыс. женщин;</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период родов и в послеродовой период - </w:t>
      </w:r>
      <w:r w:rsidRPr="00C36E9F">
        <w:rPr>
          <w:rFonts w:ascii="Times New Roman" w:eastAsiaTheme="minorHAnsi" w:hAnsi="Times New Roman"/>
          <w:szCs w:val="28"/>
          <w:lang w:eastAsia="en-US"/>
        </w:rPr>
        <w:t>1</w:t>
      </w:r>
      <w:r w:rsidRPr="00C36E9F">
        <w:rPr>
          <w:rFonts w:ascii="Times New Roman" w:hAnsi="Times New Roman"/>
          <w:szCs w:val="28"/>
        </w:rPr>
        <w:t> </w:t>
      </w:r>
      <w:r w:rsidRPr="00C36E9F">
        <w:rPr>
          <w:rFonts w:ascii="Times New Roman" w:eastAsiaTheme="minorHAnsi" w:hAnsi="Times New Roman"/>
          <w:szCs w:val="28"/>
          <w:lang w:eastAsia="en-US"/>
        </w:rPr>
        <w:t xml:space="preserve">053,6 </w:t>
      </w:r>
      <w:r w:rsidRPr="00C36E9F">
        <w:rPr>
          <w:rFonts w:ascii="Times New Roman" w:eastAsiaTheme="minorHAnsi" w:hAnsi="Times New Roman"/>
          <w:color w:val="000000" w:themeColor="text1"/>
          <w:szCs w:val="28"/>
          <w:lang w:eastAsia="en-US"/>
        </w:rPr>
        <w:t>тыс. женщин;</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проведение профилактических медицинских осмотров ребенка в течение первого года жизни - </w:t>
      </w:r>
      <w:r w:rsidRPr="00C36E9F">
        <w:rPr>
          <w:rFonts w:ascii="Times New Roman" w:eastAsiaTheme="minorHAnsi" w:hAnsi="Times New Roman"/>
          <w:szCs w:val="28"/>
          <w:lang w:eastAsia="en-US"/>
        </w:rPr>
        <w:t>1</w:t>
      </w:r>
      <w:r w:rsidRPr="00C36E9F">
        <w:rPr>
          <w:rFonts w:ascii="Times New Roman" w:hAnsi="Times New Roman"/>
          <w:szCs w:val="28"/>
        </w:rPr>
        <w:t> </w:t>
      </w:r>
      <w:r w:rsidRPr="00C36E9F">
        <w:rPr>
          <w:rFonts w:ascii="Times New Roman" w:eastAsiaTheme="minorHAnsi" w:hAnsi="Times New Roman"/>
          <w:szCs w:val="28"/>
          <w:lang w:eastAsia="en-US"/>
        </w:rPr>
        <w:t xml:space="preserve">294,2 </w:t>
      </w:r>
      <w:r w:rsidRPr="00C36E9F">
        <w:rPr>
          <w:rFonts w:ascii="Times New Roman" w:eastAsiaTheme="minorHAnsi" w:hAnsi="Times New Roman"/>
          <w:color w:val="000000" w:themeColor="text1"/>
          <w:szCs w:val="28"/>
          <w:lang w:eastAsia="en-US"/>
        </w:rPr>
        <w:t>тыс. услуг.</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отчетном периоде на финансовое обеспечение данной выплаты </w:t>
      </w:r>
      <w:r w:rsidRPr="00C36E9F">
        <w:rPr>
          <w:rFonts w:ascii="Times New Roman" w:eastAsiaTheme="minorHAnsi" w:hAnsi="Times New Roman"/>
          <w:color w:val="000000" w:themeColor="text1"/>
          <w:szCs w:val="28"/>
          <w:lang w:eastAsia="en-US"/>
        </w:rPr>
        <w:br/>
        <w:t xml:space="preserve">в бюджет Фонда перечислены межбюджетные трансферты из бюджета Федерального фонда обязательного медицинского страхования в сумме </w:t>
      </w:r>
      <w:r w:rsidRPr="00C36E9F">
        <w:rPr>
          <w:rFonts w:ascii="Times New Roman" w:eastAsiaTheme="minorHAnsi" w:hAnsi="Times New Roman"/>
          <w:szCs w:val="28"/>
          <w:lang w:eastAsia="en-US"/>
        </w:rPr>
        <w:t>11</w:t>
      </w:r>
      <w:r w:rsidRPr="00C36E9F">
        <w:rPr>
          <w:rFonts w:ascii="Times New Roman" w:hAnsi="Times New Roman"/>
          <w:szCs w:val="28"/>
        </w:rPr>
        <w:t> </w:t>
      </w:r>
      <w:r w:rsidRPr="00C36E9F">
        <w:rPr>
          <w:rFonts w:ascii="Times New Roman" w:eastAsiaTheme="minorHAnsi" w:hAnsi="Times New Roman"/>
          <w:szCs w:val="28"/>
          <w:lang w:eastAsia="en-US"/>
        </w:rPr>
        <w:t>632,2</w:t>
      </w:r>
      <w:r w:rsidRPr="00C36E9F">
        <w:rPr>
          <w:rFonts w:ascii="Times New Roman" w:hAnsi="Times New Roman"/>
          <w:szCs w:val="28"/>
        </w:rPr>
        <w:t> </w:t>
      </w:r>
      <w:r w:rsidRPr="00C36E9F">
        <w:rPr>
          <w:rFonts w:ascii="Times New Roman" w:eastAsiaTheme="minorHAnsi" w:hAnsi="Times New Roman"/>
          <w:color w:val="000000" w:themeColor="text1"/>
          <w:szCs w:val="28"/>
          <w:lang w:eastAsia="en-US"/>
        </w:rPr>
        <w:t>млн.</w:t>
      </w:r>
      <w:r w:rsidRPr="00C36E9F">
        <w:rPr>
          <w:rFonts w:ascii="Times New Roman" w:hAnsi="Times New Roman"/>
          <w:color w:val="000000" w:themeColor="text1"/>
          <w:szCs w:val="28"/>
        </w:rPr>
        <w:t> </w:t>
      </w:r>
      <w:r w:rsidRPr="00C36E9F">
        <w:rPr>
          <w:rFonts w:ascii="Times New Roman" w:eastAsiaTheme="minorHAnsi" w:hAnsi="Times New Roman"/>
          <w:color w:val="000000" w:themeColor="text1"/>
          <w:szCs w:val="28"/>
          <w:lang w:eastAsia="en-US"/>
        </w:rPr>
        <w:t xml:space="preserve">рублей. </w:t>
      </w:r>
    </w:p>
    <w:p w:rsidR="00C36E9F" w:rsidRPr="00C36E9F" w:rsidRDefault="00C36E9F" w:rsidP="00C36E9F">
      <w:pPr>
        <w:autoSpaceDE w:val="0"/>
        <w:autoSpaceDN w:val="0"/>
        <w:adjustRightInd w:val="0"/>
        <w:spacing w:line="240" w:lineRule="atLeast"/>
        <w:ind w:firstLine="709"/>
        <w:contextualSpacing/>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3.1.2. Государственная программа Российской Федерации</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Социальная поддержка граждан</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jc w:val="left"/>
        <w:rPr>
          <w:rFonts w:eastAsiaTheme="minorHAnsi"/>
          <w:sz w:val="14"/>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3.1.2.1. Комплексы процессных мероприятий</w:t>
      </w:r>
    </w:p>
    <w:p w:rsidR="00C36E9F" w:rsidRPr="00C36E9F" w:rsidRDefault="00C36E9F" w:rsidP="00C36E9F">
      <w:pPr>
        <w:spacing w:line="240" w:lineRule="atLeast"/>
        <w:jc w:val="left"/>
        <w:rPr>
          <w:rFonts w:ascii="Times New Roman" w:eastAsiaTheme="minorHAnsi" w:hAnsi="Times New Roman"/>
          <w:color w:val="000000" w:themeColor="text1"/>
          <w:sz w:val="22"/>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3.1.2.1.1. Расходы по комплексу процессных мероприятий </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Предоставление мер государственной поддержки гражданам, </w:t>
      </w:r>
      <w:r w:rsidRPr="00C36E9F">
        <w:rPr>
          <w:rFonts w:ascii="Times New Roman" w:eastAsiaTheme="minorHAnsi" w:hAnsi="Times New Roman"/>
          <w:color w:val="000000" w:themeColor="text1"/>
          <w:szCs w:val="28"/>
          <w:lang w:eastAsia="en-US"/>
        </w:rPr>
        <w:br/>
        <w:t xml:space="preserve">подвергшимся воздействию радиации вследствие </w:t>
      </w:r>
      <w:r w:rsidRPr="00C36E9F">
        <w:rPr>
          <w:rFonts w:ascii="Times New Roman" w:eastAsiaTheme="minorHAnsi" w:hAnsi="Times New Roman"/>
          <w:color w:val="000000" w:themeColor="text1"/>
          <w:szCs w:val="28"/>
          <w:lang w:eastAsia="en-US"/>
        </w:rPr>
        <w:br/>
        <w:t>радиационных аварий и ядерных испытаний</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jc w:val="left"/>
        <w:rPr>
          <w:rFonts w:ascii="Times New Roman" w:eastAsiaTheme="minorHAnsi" w:hAnsi="Times New Roman"/>
          <w:color w:val="000000" w:themeColor="text1"/>
          <w:sz w:val="20"/>
          <w:szCs w:val="28"/>
          <w:lang w:eastAsia="en-US"/>
        </w:rPr>
      </w:pP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Расходы на осуществление отдельных мер социальной поддержки граждан, подвергшихся воздействию радиации, в 2025 году составили</w:t>
      </w:r>
      <w:r w:rsidR="000B241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szCs w:val="28"/>
          <w:lang w:eastAsia="en-US"/>
        </w:rPr>
        <w:t>12</w:t>
      </w:r>
      <w:r w:rsidRPr="00C36E9F">
        <w:rPr>
          <w:rFonts w:ascii="Times New Roman" w:hAnsi="Times New Roman"/>
          <w:szCs w:val="28"/>
        </w:rPr>
        <w:t> </w:t>
      </w:r>
      <w:r w:rsidRPr="00C36E9F">
        <w:rPr>
          <w:rFonts w:ascii="Times New Roman" w:eastAsiaTheme="minorHAnsi" w:hAnsi="Times New Roman"/>
          <w:szCs w:val="28"/>
          <w:lang w:eastAsia="en-US"/>
        </w:rPr>
        <w:t>175,8 </w:t>
      </w:r>
      <w:r w:rsidRPr="00C36E9F">
        <w:rPr>
          <w:rFonts w:ascii="Times New Roman" w:eastAsiaTheme="minorHAnsi" w:hAnsi="Times New Roman"/>
          <w:color w:val="000000" w:themeColor="text1"/>
          <w:szCs w:val="28"/>
          <w:lang w:eastAsia="en-US"/>
        </w:rPr>
        <w:t xml:space="preserve">млн. рублей или </w:t>
      </w:r>
      <w:r w:rsidRPr="00C36E9F">
        <w:rPr>
          <w:rFonts w:ascii="Times New Roman" w:eastAsiaTheme="minorHAnsi" w:hAnsi="Times New Roman"/>
          <w:szCs w:val="28"/>
          <w:lang w:eastAsia="en-US"/>
        </w:rPr>
        <w:t>98,7</w:t>
      </w:r>
      <w:r w:rsidRPr="00C36E9F">
        <w:rPr>
          <w:rFonts w:ascii="Times New Roman" w:eastAsiaTheme="minorHAnsi" w:hAnsi="Times New Roman"/>
          <w:color w:val="000000" w:themeColor="text1"/>
          <w:szCs w:val="28"/>
          <w:lang w:eastAsia="en-US"/>
        </w:rPr>
        <w:t xml:space="preserve">% к </w:t>
      </w:r>
      <w:r w:rsidRPr="00C36E9F">
        <w:rPr>
          <w:rFonts w:ascii="Times New Roman" w:eastAsiaTheme="minorHAnsi" w:hAnsi="Times New Roman"/>
          <w:szCs w:val="28"/>
          <w:lang w:eastAsia="en-US"/>
        </w:rPr>
        <w:t>сводной бюджетной росписи</w:t>
      </w:r>
      <w:r w:rsidRPr="00C36E9F">
        <w:rPr>
          <w:rFonts w:ascii="Times New Roman" w:eastAsiaTheme="minorHAnsi" w:hAnsi="Times New Roman"/>
          <w:color w:val="000000" w:themeColor="text1"/>
          <w:szCs w:val="28"/>
          <w:lang w:eastAsia="en-US"/>
        </w:rPr>
        <w:t xml:space="preserve">. Расходы </w:t>
      </w:r>
      <w:r w:rsidRPr="00C36E9F">
        <w:rPr>
          <w:rFonts w:ascii="Times New Roman" w:eastAsiaTheme="minorHAnsi" w:hAnsi="Times New Roman"/>
          <w:color w:val="000000" w:themeColor="text1"/>
          <w:szCs w:val="28"/>
          <w:lang w:eastAsia="en-US"/>
        </w:rPr>
        <w:br/>
        <w:t>на доставку составили</w:t>
      </w:r>
      <w:r w:rsidR="000B241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szCs w:val="28"/>
          <w:lang w:eastAsia="en-US"/>
        </w:rPr>
        <w:t xml:space="preserve">6,0 </w:t>
      </w:r>
      <w:r w:rsidRPr="00C36E9F">
        <w:rPr>
          <w:rFonts w:ascii="Times New Roman" w:eastAsiaTheme="minorHAnsi" w:hAnsi="Times New Roman"/>
          <w:color w:val="000000" w:themeColor="text1"/>
          <w:szCs w:val="28"/>
          <w:lang w:eastAsia="en-US"/>
        </w:rPr>
        <w:t xml:space="preserve">млн. рублей. На осуществление данной выплаты поступили средства из федерального бюджета в сумме </w:t>
      </w:r>
      <w:r w:rsidRPr="00C36E9F">
        <w:rPr>
          <w:rFonts w:ascii="Times New Roman" w:eastAsiaTheme="minorHAnsi" w:hAnsi="Times New Roman"/>
          <w:szCs w:val="28"/>
          <w:lang w:eastAsia="en-US"/>
        </w:rPr>
        <w:t>12</w:t>
      </w:r>
      <w:r w:rsidR="00C03FCA">
        <w:rPr>
          <w:rFonts w:ascii="Times New Roman" w:eastAsiaTheme="minorHAnsi" w:hAnsi="Times New Roman"/>
          <w:szCs w:val="28"/>
          <w:lang w:eastAsia="en-US"/>
        </w:rPr>
        <w:t> </w:t>
      </w:r>
      <w:r w:rsidRPr="00C36E9F">
        <w:rPr>
          <w:rFonts w:ascii="Times New Roman" w:eastAsiaTheme="minorHAnsi" w:hAnsi="Times New Roman"/>
          <w:szCs w:val="28"/>
          <w:lang w:eastAsia="en-US"/>
        </w:rPr>
        <w:t xml:space="preserve">336,2 </w:t>
      </w:r>
      <w:r w:rsidRPr="00C36E9F">
        <w:rPr>
          <w:rFonts w:ascii="Times New Roman" w:eastAsiaTheme="minorHAnsi" w:hAnsi="Times New Roman"/>
          <w:color w:val="000000" w:themeColor="text1"/>
          <w:szCs w:val="28"/>
          <w:lang w:eastAsia="en-US"/>
        </w:rPr>
        <w:t>млн. рублей.</w:t>
      </w:r>
    </w:p>
    <w:p w:rsidR="00C36E9F" w:rsidRPr="00C36E9F" w:rsidRDefault="00C36E9F" w:rsidP="00C36E9F">
      <w:pPr>
        <w:ind w:firstLine="709"/>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В бюджете Фонда предусматривались расходы на осуществление ЕДВ </w:t>
      </w:r>
      <w:r w:rsidR="00DB67E8">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 xml:space="preserve">и меры социальной поддержки гражданам, подвергшимся воздействию радиации вследствие радиационных аварий и ядерных испытаний, финансовое обеспечение которых осуществляется за счет средств федерального бюджета. </w:t>
      </w:r>
    </w:p>
    <w:p w:rsidR="00C36E9F" w:rsidRPr="00C36E9F" w:rsidRDefault="00C36E9F" w:rsidP="00C36E9F">
      <w:pPr>
        <w:ind w:firstLine="709"/>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szCs w:val="28"/>
          <w:lang w:eastAsia="en-US"/>
        </w:rPr>
        <w:t xml:space="preserve">Суммарные расходы на осуществление ЕДВ гражданам, подвергшимся воздействию радиации вследствие радиационных аварий и ядерных испытаний, </w:t>
      </w:r>
      <w:r w:rsidRPr="00C36E9F">
        <w:rPr>
          <w:rFonts w:ascii="Times New Roman" w:eastAsiaTheme="minorHAnsi" w:hAnsi="Times New Roman"/>
          <w:iCs/>
          <w:szCs w:val="28"/>
          <w:lang w:eastAsia="en-US"/>
        </w:rPr>
        <w:lastRenderedPageBreak/>
        <w:t>за отчетный период составили</w:t>
      </w:r>
      <w:r w:rsidRPr="00C36E9F">
        <w:rPr>
          <w:rFonts w:ascii="Times New Roman" w:eastAsiaTheme="minorHAnsi" w:hAnsi="Times New Roman"/>
          <w:szCs w:val="28"/>
          <w:lang w:eastAsia="en-US"/>
        </w:rPr>
        <w:t xml:space="preserve"> 23</w:t>
      </w:r>
      <w:r w:rsidRPr="00C36E9F">
        <w:rPr>
          <w:rFonts w:ascii="Times New Roman" w:hAnsi="Times New Roman"/>
          <w:szCs w:val="28"/>
        </w:rPr>
        <w:t> </w:t>
      </w:r>
      <w:r w:rsidRPr="00C36E9F">
        <w:rPr>
          <w:rFonts w:ascii="Times New Roman" w:eastAsiaTheme="minorHAnsi" w:hAnsi="Times New Roman"/>
          <w:szCs w:val="28"/>
          <w:lang w:eastAsia="en-US"/>
        </w:rPr>
        <w:t xml:space="preserve">126,9 </w:t>
      </w:r>
      <w:r w:rsidRPr="00C36E9F">
        <w:rPr>
          <w:rFonts w:ascii="Times New Roman" w:eastAsiaTheme="minorHAnsi" w:hAnsi="Times New Roman"/>
          <w:iCs/>
          <w:szCs w:val="28"/>
          <w:lang w:eastAsia="en-US"/>
        </w:rPr>
        <w:t xml:space="preserve">млн. рублей. Расходы на доставку составили </w:t>
      </w:r>
      <w:r w:rsidRPr="00C36E9F">
        <w:rPr>
          <w:rFonts w:ascii="Times New Roman" w:eastAsiaTheme="minorHAnsi" w:hAnsi="Times New Roman"/>
          <w:szCs w:val="28"/>
          <w:lang w:eastAsia="en-US"/>
        </w:rPr>
        <w:t xml:space="preserve">49,2 </w:t>
      </w:r>
      <w:r w:rsidRPr="00C36E9F">
        <w:rPr>
          <w:rFonts w:ascii="Times New Roman" w:eastAsiaTheme="minorHAnsi" w:hAnsi="Times New Roman"/>
          <w:iCs/>
          <w:szCs w:val="28"/>
          <w:lang w:eastAsia="en-US"/>
        </w:rPr>
        <w:t xml:space="preserve">млн. рублей, в том числе </w:t>
      </w:r>
      <w:r w:rsidRPr="00C36E9F">
        <w:rPr>
          <w:rFonts w:ascii="Times New Roman" w:eastAsiaTheme="minorHAnsi" w:hAnsi="Times New Roman"/>
          <w:iCs/>
          <w:color w:val="000000" w:themeColor="text1"/>
          <w:szCs w:val="28"/>
          <w:lang w:eastAsia="en-US"/>
        </w:rPr>
        <w:t xml:space="preserve">по следующим нормативным актам: </w:t>
      </w:r>
    </w:p>
    <w:p w:rsidR="00C36E9F" w:rsidRPr="00C36E9F" w:rsidRDefault="00C36E9F" w:rsidP="00C36E9F">
      <w:pPr>
        <w:ind w:firstLine="709"/>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на ЕДВ в соответствии с Законом Российской Федерации от</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iCs/>
          <w:color w:val="000000" w:themeColor="text1"/>
          <w:szCs w:val="28"/>
          <w:lang w:eastAsia="en-US"/>
        </w:rPr>
        <w:t>15</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iCs/>
          <w:color w:val="000000" w:themeColor="text1"/>
          <w:szCs w:val="28"/>
          <w:lang w:eastAsia="en-US"/>
        </w:rPr>
        <w:t>мая</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iCs/>
          <w:color w:val="000000" w:themeColor="text1"/>
          <w:szCs w:val="28"/>
          <w:lang w:eastAsia="en-US"/>
        </w:rPr>
        <w:t>1991</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iCs/>
          <w:color w:val="000000" w:themeColor="text1"/>
          <w:szCs w:val="28"/>
          <w:lang w:eastAsia="en-US"/>
        </w:rPr>
        <w:t>г. №</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iCs/>
          <w:color w:val="000000" w:themeColor="text1"/>
          <w:szCs w:val="28"/>
          <w:lang w:eastAsia="en-US"/>
        </w:rPr>
        <w:t>1244-</w:t>
      </w:r>
      <w:r w:rsidRPr="00C36E9F">
        <w:rPr>
          <w:rFonts w:ascii="Times New Roman" w:eastAsiaTheme="minorHAnsi" w:hAnsi="Times New Roman"/>
          <w:iCs/>
          <w:color w:val="000000" w:themeColor="text1"/>
          <w:szCs w:val="28"/>
          <w:lang w:val="en-US" w:eastAsia="en-US"/>
        </w:rPr>
        <w:t>I</w:t>
      </w:r>
      <w:r w:rsidRPr="00C36E9F">
        <w:rPr>
          <w:rFonts w:ascii="Times New Roman" w:eastAsiaTheme="minorHAnsi" w:hAnsi="Times New Roman"/>
          <w:iCs/>
          <w:color w:val="000000" w:themeColor="text1"/>
          <w:szCs w:val="28"/>
          <w:lang w:eastAsia="en-US"/>
        </w:rPr>
        <w:t xml:space="preserve"> </w:t>
      </w:r>
      <w:r w:rsidR="000B241F">
        <w:rPr>
          <w:rFonts w:ascii="Times New Roman" w:eastAsiaTheme="minorHAnsi" w:hAnsi="Times New Roman"/>
          <w:iCs/>
          <w:color w:val="000000" w:themeColor="text1"/>
          <w:szCs w:val="28"/>
          <w:lang w:eastAsia="en-US"/>
        </w:rPr>
        <w:t>"</w:t>
      </w:r>
      <w:r w:rsidRPr="00C36E9F">
        <w:rPr>
          <w:rFonts w:ascii="Times New Roman" w:eastAsiaTheme="minorHAnsi" w:hAnsi="Times New Roman"/>
          <w:iCs/>
          <w:color w:val="000000" w:themeColor="text1"/>
          <w:szCs w:val="28"/>
          <w:lang w:eastAsia="en-US"/>
        </w:rPr>
        <w:t>О социальной защите граждан, подвергшихся воздействию радиации вследствие катастрофы на Чернобыльской АЭС</w:t>
      </w:r>
      <w:r w:rsidR="000B241F">
        <w:rPr>
          <w:rFonts w:ascii="Times New Roman" w:eastAsiaTheme="minorHAnsi" w:hAnsi="Times New Roman"/>
          <w:iCs/>
          <w:color w:val="000000" w:themeColor="text1"/>
          <w:szCs w:val="28"/>
          <w:lang w:eastAsia="en-US"/>
        </w:rPr>
        <w:t>"</w:t>
      </w:r>
      <w:r w:rsidRPr="00C36E9F">
        <w:rPr>
          <w:rFonts w:ascii="Times New Roman" w:eastAsiaTheme="minorHAnsi" w:hAnsi="Times New Roman"/>
          <w:iCs/>
          <w:color w:val="000000" w:themeColor="text1"/>
          <w:szCs w:val="28"/>
          <w:lang w:eastAsia="en-US"/>
        </w:rPr>
        <w:t xml:space="preserve"> (далее - Федеральный закон №</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iCs/>
          <w:color w:val="000000" w:themeColor="text1"/>
          <w:szCs w:val="28"/>
          <w:lang w:eastAsia="en-US"/>
        </w:rPr>
        <w:t>1244-</w:t>
      </w:r>
      <w:r w:rsidRPr="00C36E9F">
        <w:rPr>
          <w:rFonts w:ascii="Times New Roman" w:eastAsiaTheme="minorHAnsi" w:hAnsi="Times New Roman"/>
          <w:iCs/>
          <w:color w:val="000000" w:themeColor="text1"/>
          <w:szCs w:val="28"/>
          <w:lang w:val="en-US" w:eastAsia="en-US"/>
        </w:rPr>
        <w:t>I</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szCs w:val="28"/>
          <w:lang w:eastAsia="en-US"/>
        </w:rPr>
        <w:t xml:space="preserve"> 22 075,9</w:t>
      </w:r>
      <w:r w:rsidRPr="00C36E9F">
        <w:rPr>
          <w:rFonts w:ascii="Times New Roman" w:eastAsiaTheme="minorHAnsi" w:hAnsi="Times New Roman"/>
          <w:iCs/>
          <w:szCs w:val="28"/>
          <w:lang w:eastAsia="en-US"/>
        </w:rPr>
        <w:t xml:space="preserve"> </w:t>
      </w:r>
      <w:r w:rsidRPr="00C36E9F">
        <w:rPr>
          <w:rFonts w:ascii="Times New Roman" w:eastAsiaTheme="minorHAnsi" w:hAnsi="Times New Roman"/>
          <w:iCs/>
          <w:color w:val="000000" w:themeColor="text1"/>
          <w:szCs w:val="28"/>
          <w:lang w:eastAsia="en-US"/>
        </w:rPr>
        <w:t xml:space="preserve">млн. рублей или </w:t>
      </w:r>
      <w:r w:rsidRPr="00C36E9F">
        <w:rPr>
          <w:rFonts w:ascii="Times New Roman" w:eastAsiaTheme="minorHAnsi" w:hAnsi="Times New Roman"/>
          <w:szCs w:val="28"/>
          <w:lang w:eastAsia="en-US"/>
        </w:rPr>
        <w:t>99,8</w:t>
      </w:r>
      <w:r w:rsidRPr="00C36E9F">
        <w:rPr>
          <w:rFonts w:ascii="Times New Roman" w:eastAsiaTheme="minorHAnsi" w:hAnsi="Times New Roman"/>
          <w:iCs/>
          <w:color w:val="000000" w:themeColor="text1"/>
          <w:szCs w:val="28"/>
          <w:lang w:eastAsia="en-US"/>
        </w:rPr>
        <w:t xml:space="preserve">% к сводной бюджетной росписи. Расходы на доставку составили </w:t>
      </w:r>
      <w:r w:rsidRPr="00C36E9F">
        <w:rPr>
          <w:rFonts w:ascii="Times New Roman" w:eastAsiaTheme="minorHAnsi" w:hAnsi="Times New Roman"/>
          <w:szCs w:val="28"/>
          <w:lang w:eastAsia="en-US"/>
        </w:rPr>
        <w:t>44,9</w:t>
      </w:r>
      <w:r w:rsidRPr="00C36E9F">
        <w:rPr>
          <w:rFonts w:ascii="Times New Roman" w:eastAsiaTheme="minorHAnsi" w:hAnsi="Times New Roman"/>
          <w:iCs/>
          <w:szCs w:val="28"/>
          <w:lang w:eastAsia="en-US"/>
        </w:rPr>
        <w:t xml:space="preserve"> </w:t>
      </w:r>
      <w:r w:rsidRPr="00C36E9F">
        <w:rPr>
          <w:rFonts w:ascii="Times New Roman" w:eastAsiaTheme="minorHAnsi" w:hAnsi="Times New Roman"/>
          <w:iCs/>
          <w:color w:val="000000" w:themeColor="text1"/>
          <w:szCs w:val="28"/>
          <w:lang w:eastAsia="en-US"/>
        </w:rPr>
        <w:t xml:space="preserve">млн. рублей. В бюджет Фонда по данной выплате поступили средства федерального бюджета в сумме </w:t>
      </w:r>
      <w:r w:rsidRPr="00C36E9F">
        <w:rPr>
          <w:rFonts w:ascii="Times New Roman" w:eastAsiaTheme="minorHAnsi" w:hAnsi="Times New Roman"/>
          <w:szCs w:val="28"/>
          <w:lang w:eastAsia="en-US"/>
        </w:rPr>
        <w:t>21</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szCs w:val="28"/>
          <w:lang w:eastAsia="en-US"/>
        </w:rPr>
        <w:t>962,1</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iCs/>
          <w:color w:val="000000" w:themeColor="text1"/>
          <w:szCs w:val="28"/>
          <w:lang w:eastAsia="en-US"/>
        </w:rPr>
        <w:t>млн.</w:t>
      </w:r>
      <w:r w:rsidR="000B241F">
        <w:rPr>
          <w:rFonts w:ascii="Times New Roman" w:eastAsiaTheme="minorHAnsi" w:hAnsi="Times New Roman"/>
          <w:iCs/>
          <w:color w:val="000000" w:themeColor="text1"/>
          <w:szCs w:val="28"/>
          <w:lang w:eastAsia="en-US"/>
        </w:rPr>
        <w:t xml:space="preserve"> </w:t>
      </w:r>
      <w:r w:rsidRPr="00C36E9F">
        <w:rPr>
          <w:rFonts w:ascii="Times New Roman" w:eastAsiaTheme="minorHAnsi" w:hAnsi="Times New Roman"/>
          <w:iCs/>
          <w:color w:val="000000" w:themeColor="text1"/>
          <w:szCs w:val="28"/>
          <w:lang w:eastAsia="en-US"/>
        </w:rPr>
        <w:t>рублей, а также привлекались переходящие остатки средств федерального бюджета по состоянию на 1 января 2025 года;</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на осуществление ЕДВ в соответствии с Федеральным законом </w:t>
      </w:r>
      <w:r w:rsidRPr="00C36E9F">
        <w:rPr>
          <w:rFonts w:ascii="Times New Roman" w:eastAsiaTheme="minorHAnsi" w:hAnsi="Times New Roman"/>
          <w:color w:val="000000" w:themeColor="text1"/>
          <w:szCs w:val="28"/>
          <w:lang w:eastAsia="en-US"/>
        </w:rPr>
        <w:br/>
        <w:t>от</w:t>
      </w:r>
      <w:r w:rsidRPr="00C36E9F">
        <w:rPr>
          <w:rFonts w:ascii="Times New Roman" w:eastAsiaTheme="minorHAnsi" w:hAnsi="Times New Roman"/>
          <w:iCs/>
          <w:color w:val="000000" w:themeColor="text1"/>
          <w:szCs w:val="28"/>
          <w:lang w:eastAsia="en-US"/>
        </w:rPr>
        <w:t xml:space="preserve"> </w:t>
      </w:r>
      <w:r w:rsidRPr="00C36E9F">
        <w:rPr>
          <w:rFonts w:ascii="Times New Roman" w:eastAsiaTheme="minorHAnsi" w:hAnsi="Times New Roman"/>
          <w:color w:val="000000" w:themeColor="text1"/>
          <w:szCs w:val="28"/>
          <w:lang w:eastAsia="en-US"/>
        </w:rPr>
        <w:t>10</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color w:val="000000" w:themeColor="text1"/>
          <w:szCs w:val="28"/>
          <w:lang w:eastAsia="en-US"/>
        </w:rPr>
        <w:t>января</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color w:val="000000" w:themeColor="text1"/>
          <w:szCs w:val="28"/>
          <w:lang w:eastAsia="en-US"/>
        </w:rPr>
        <w:t>2002</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2-ФЗ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 социальных гарантиях гражданам, подвергшимся радиационному воздействию вследствие ядерных испытаний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на Семипалатинском полигоне</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(далее - Федеральный закон №</w:t>
      </w:r>
      <w:r w:rsidR="00C03FCA">
        <w:rPr>
          <w:rFonts w:ascii="Times New Roman" w:eastAsiaTheme="minorHAnsi" w:hAnsi="Times New Roman"/>
          <w:color w:val="000000" w:themeColor="text1"/>
          <w:szCs w:val="28"/>
          <w:lang w:eastAsia="en-US"/>
        </w:rPr>
        <w:t> </w:t>
      </w:r>
      <w:r w:rsidRPr="00C36E9F">
        <w:rPr>
          <w:rFonts w:ascii="Times New Roman" w:eastAsiaTheme="minorHAnsi" w:hAnsi="Times New Roman"/>
          <w:color w:val="000000" w:themeColor="text1"/>
          <w:szCs w:val="28"/>
          <w:lang w:eastAsia="en-US"/>
        </w:rPr>
        <w:t xml:space="preserve">2-ФЗ)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 xml:space="preserve">639,3 </w:t>
      </w:r>
      <w:r w:rsidRPr="00C36E9F">
        <w:rPr>
          <w:rFonts w:ascii="Times New Roman" w:eastAsiaTheme="minorHAnsi" w:hAnsi="Times New Roman"/>
          <w:color w:val="000000" w:themeColor="text1"/>
          <w:szCs w:val="28"/>
          <w:lang w:eastAsia="en-US"/>
        </w:rPr>
        <w:t>млн. рублей или</w:t>
      </w:r>
      <w:r w:rsidRPr="00C36E9F">
        <w:rPr>
          <w:rFonts w:ascii="Times New Roman" w:eastAsiaTheme="minorHAnsi" w:hAnsi="Times New Roman"/>
          <w:szCs w:val="28"/>
          <w:lang w:eastAsia="en-US"/>
        </w:rPr>
        <w:t xml:space="preserve"> 99,9</w:t>
      </w:r>
      <w:r w:rsidRPr="00C36E9F">
        <w:rPr>
          <w:rFonts w:ascii="Times New Roman" w:eastAsiaTheme="minorHAnsi" w:hAnsi="Times New Roman"/>
          <w:color w:val="000000" w:themeColor="text1"/>
          <w:szCs w:val="28"/>
          <w:lang w:eastAsia="en-US"/>
        </w:rPr>
        <w:t xml:space="preserve">% к </w:t>
      </w:r>
      <w:r w:rsidRPr="00C36E9F">
        <w:rPr>
          <w:rFonts w:ascii="Times New Roman" w:eastAsiaTheme="minorHAnsi" w:hAnsi="Times New Roman"/>
          <w:szCs w:val="28"/>
          <w:lang w:eastAsia="en-US"/>
        </w:rPr>
        <w:t>сводной бюджетной росписи</w:t>
      </w:r>
      <w:r w:rsidRPr="00C36E9F">
        <w:rPr>
          <w:rFonts w:ascii="Times New Roman" w:eastAsiaTheme="minorHAnsi" w:hAnsi="Times New Roman"/>
          <w:color w:val="000000" w:themeColor="text1"/>
          <w:szCs w:val="28"/>
          <w:lang w:eastAsia="en-US"/>
        </w:rPr>
        <w:t xml:space="preserve">. Расходы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на доставку </w:t>
      </w:r>
      <w:r w:rsidRPr="00C36E9F">
        <w:rPr>
          <w:rFonts w:ascii="Times New Roman" w:eastAsiaTheme="minorHAnsi" w:hAnsi="Times New Roman"/>
          <w:szCs w:val="28"/>
          <w:lang w:eastAsia="en-US"/>
        </w:rPr>
        <w:t xml:space="preserve">составили 2,2 </w:t>
      </w:r>
      <w:r w:rsidRPr="00C36E9F">
        <w:rPr>
          <w:rFonts w:ascii="Times New Roman" w:eastAsiaTheme="minorHAnsi" w:hAnsi="Times New Roman"/>
          <w:color w:val="000000" w:themeColor="text1"/>
          <w:szCs w:val="28"/>
          <w:lang w:eastAsia="en-US"/>
        </w:rPr>
        <w:t xml:space="preserve">млн. рублей. </w:t>
      </w:r>
      <w:r w:rsidRPr="00C36E9F">
        <w:rPr>
          <w:rFonts w:ascii="Times New Roman" w:eastAsiaTheme="minorHAnsi" w:hAnsi="Times New Roman"/>
          <w:iCs/>
          <w:color w:val="000000" w:themeColor="text1"/>
          <w:szCs w:val="28"/>
          <w:lang w:eastAsia="en-US"/>
        </w:rPr>
        <w:t xml:space="preserve">В бюджет Фонда на обеспечение данной выплаты поступили межбюджетные трансферты из федерального бюджета </w:t>
      </w:r>
      <w:r w:rsidR="00DB67E8">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в сумме</w:t>
      </w:r>
      <w:r w:rsidRPr="00C36E9F">
        <w:rPr>
          <w:rFonts w:ascii="Times New Roman" w:eastAsiaTheme="minorHAnsi" w:hAnsi="Times New Roman"/>
          <w:szCs w:val="28"/>
          <w:lang w:eastAsia="en-US"/>
        </w:rPr>
        <w:t xml:space="preserve"> 634,1 </w:t>
      </w:r>
      <w:r w:rsidRPr="00C36E9F">
        <w:rPr>
          <w:rFonts w:ascii="Times New Roman" w:eastAsiaTheme="minorHAnsi" w:hAnsi="Times New Roman"/>
          <w:iCs/>
          <w:color w:val="000000" w:themeColor="text1"/>
          <w:szCs w:val="28"/>
          <w:lang w:eastAsia="en-US"/>
        </w:rPr>
        <w:t>млн. рублей, кроме того привлекались переходящие остатки средств федерального бюджета по состоянию на 1 января 2025 года;</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iCs/>
          <w:szCs w:val="28"/>
          <w:lang w:eastAsia="en-US"/>
        </w:rPr>
        <w:t>на осуществление ЕДВ в соответствии с Федеральным законом от</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26</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ноября</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iCs/>
          <w:szCs w:val="28"/>
          <w:lang w:eastAsia="en-US"/>
        </w:rPr>
        <w:t>1998</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г. №</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175-ФЗ </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 xml:space="preserve">О социальной защите граждан Российской Федерации, подвергшихся воздействию радиации вследствие аварии </w:t>
      </w:r>
      <w:r w:rsidRPr="00C36E9F">
        <w:rPr>
          <w:rFonts w:ascii="Times New Roman" w:eastAsiaTheme="minorHAnsi" w:hAnsi="Times New Roman"/>
          <w:iCs/>
          <w:szCs w:val="28"/>
          <w:lang w:eastAsia="en-US"/>
        </w:rPr>
        <w:br/>
        <w:t xml:space="preserve">в 1957 году на производственном объединении </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Маяк</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 xml:space="preserve"> и сбросов радиоактивных отходов в реку Теча</w:t>
      </w:r>
      <w:r w:rsidR="000B241F">
        <w:rPr>
          <w:rFonts w:ascii="Times New Roman" w:eastAsiaTheme="minorHAnsi" w:hAnsi="Times New Roman"/>
          <w:iCs/>
          <w:szCs w:val="28"/>
          <w:lang w:eastAsia="en-US"/>
        </w:rPr>
        <w:t>"</w:t>
      </w:r>
      <w:r w:rsidRPr="00C36E9F">
        <w:rPr>
          <w:rFonts w:ascii="Times New Roman" w:eastAsiaTheme="minorHAnsi" w:hAnsi="Times New Roman"/>
          <w:iCs/>
          <w:szCs w:val="28"/>
          <w:lang w:eastAsia="en-US"/>
        </w:rPr>
        <w:t xml:space="preserve"> (далее - Федеральный закон № 175-ФЗ)</w:t>
      </w:r>
      <w:r w:rsidRPr="00C36E9F">
        <w:rPr>
          <w:rFonts w:ascii="Times New Roman" w:eastAsiaTheme="minorHAnsi" w:hAnsi="Times New Roman"/>
          <w:szCs w:val="28"/>
          <w:lang w:eastAsia="en-US"/>
        </w:rPr>
        <w:t xml:space="preserve"> 411,7</w:t>
      </w:r>
      <w:r w:rsidRPr="00C36E9F">
        <w:rPr>
          <w:rFonts w:ascii="Times New Roman" w:eastAsiaTheme="minorHAnsi" w:hAnsi="Times New Roman"/>
          <w:iCs/>
          <w:szCs w:val="28"/>
          <w:lang w:eastAsia="en-US"/>
        </w:rPr>
        <w:t xml:space="preserve"> млн. рублей или </w:t>
      </w:r>
      <w:r w:rsidRPr="00C36E9F">
        <w:rPr>
          <w:rFonts w:ascii="Times New Roman" w:eastAsiaTheme="minorHAnsi" w:hAnsi="Times New Roman"/>
          <w:szCs w:val="28"/>
          <w:lang w:eastAsia="en-US"/>
        </w:rPr>
        <w:t>99,8</w:t>
      </w:r>
      <w:r w:rsidRPr="00C36E9F">
        <w:rPr>
          <w:rFonts w:ascii="Times New Roman" w:eastAsiaTheme="minorHAnsi" w:hAnsi="Times New Roman"/>
          <w:iCs/>
          <w:szCs w:val="28"/>
          <w:lang w:eastAsia="en-US"/>
        </w:rPr>
        <w:t xml:space="preserve">% к </w:t>
      </w:r>
      <w:r w:rsidRPr="00C36E9F">
        <w:rPr>
          <w:rFonts w:ascii="Times New Roman" w:eastAsiaTheme="minorHAnsi" w:hAnsi="Times New Roman"/>
          <w:szCs w:val="28"/>
          <w:lang w:eastAsia="en-US"/>
        </w:rPr>
        <w:t>сводной бюджетной росписи</w:t>
      </w:r>
      <w:r w:rsidRPr="00C36E9F">
        <w:rPr>
          <w:rFonts w:ascii="Times New Roman" w:eastAsiaTheme="minorHAnsi" w:hAnsi="Times New Roman"/>
          <w:iCs/>
          <w:szCs w:val="28"/>
          <w:lang w:eastAsia="en-US"/>
        </w:rPr>
        <w:t>. Расходы на доставку составили</w:t>
      </w:r>
      <w:r w:rsidRPr="00C36E9F">
        <w:rPr>
          <w:rFonts w:ascii="Times New Roman" w:eastAsiaTheme="minorHAnsi" w:hAnsi="Times New Roman"/>
          <w:szCs w:val="28"/>
          <w:lang w:eastAsia="en-US"/>
        </w:rPr>
        <w:t xml:space="preserve"> 2,1</w:t>
      </w:r>
      <w:r w:rsidRPr="00C36E9F">
        <w:rPr>
          <w:rFonts w:ascii="Times New Roman" w:eastAsiaTheme="minorHAnsi" w:hAnsi="Times New Roman"/>
          <w:iCs/>
          <w:szCs w:val="28"/>
          <w:lang w:eastAsia="en-US"/>
        </w:rPr>
        <w:t xml:space="preserve"> млн. рублей. В бюджет Фонда по данной выплате поступили средства федерального бюджета в сумме </w:t>
      </w:r>
      <w:r w:rsidRPr="00C36E9F">
        <w:rPr>
          <w:rFonts w:ascii="Times New Roman" w:eastAsiaTheme="minorHAnsi" w:hAnsi="Times New Roman"/>
          <w:szCs w:val="28"/>
          <w:lang w:eastAsia="en-US"/>
        </w:rPr>
        <w:t>412,7</w:t>
      </w:r>
      <w:r w:rsidRPr="00C36E9F">
        <w:rPr>
          <w:rFonts w:ascii="Times New Roman" w:eastAsiaTheme="minorHAnsi" w:hAnsi="Times New Roman"/>
          <w:iCs/>
          <w:szCs w:val="28"/>
          <w:lang w:eastAsia="en-US"/>
        </w:rPr>
        <w:t xml:space="preserve"> млн.</w:t>
      </w:r>
      <w:r w:rsidRPr="00C36E9F">
        <w:rPr>
          <w:rFonts w:ascii="Times New Roman" w:eastAsiaTheme="minorHAnsi" w:hAnsi="Times New Roman"/>
          <w:szCs w:val="28"/>
          <w:lang w:val="en-US" w:eastAsia="en-US"/>
        </w:rPr>
        <w:t> </w:t>
      </w:r>
      <w:r w:rsidRPr="00C36E9F">
        <w:rPr>
          <w:rFonts w:ascii="Times New Roman" w:eastAsiaTheme="minorHAnsi" w:hAnsi="Times New Roman"/>
          <w:iCs/>
          <w:szCs w:val="28"/>
          <w:lang w:eastAsia="en-US"/>
        </w:rPr>
        <w:t>рублей и привлекались остатки средств федерального бюджета на начало 2025 года</w:t>
      </w:r>
      <w:r w:rsidRPr="00C36E9F">
        <w:rPr>
          <w:rFonts w:ascii="Times New Roman" w:eastAsiaTheme="minorHAnsi" w:hAnsi="Times New Roman"/>
          <w:szCs w:val="28"/>
          <w:lang w:eastAsia="en-US"/>
        </w:rPr>
        <w:t xml:space="preserve">.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Численность получателей ЕДВ из числа граждан, подвергшихся воздействию радиации вследствие радиационных аварий и ядерных испытаний, на конец 2025 года составила </w:t>
      </w:r>
      <w:r w:rsidRPr="00C36E9F">
        <w:rPr>
          <w:rFonts w:ascii="Times New Roman" w:eastAsiaTheme="minorHAnsi" w:hAnsi="Times New Roman"/>
          <w:szCs w:val="28"/>
          <w:lang w:eastAsia="en-US"/>
        </w:rPr>
        <w:t>1</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550,5 </w:t>
      </w:r>
      <w:r w:rsidRPr="00C36E9F">
        <w:rPr>
          <w:rFonts w:ascii="Times New Roman" w:eastAsia="Calibri" w:hAnsi="Times New Roman"/>
          <w:iCs/>
          <w:color w:val="000000" w:themeColor="text1"/>
          <w:szCs w:val="28"/>
          <w:lang w:eastAsia="en-US"/>
        </w:rPr>
        <w:t>тыс. человек.</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компенсацию в возмещение вреда гражданам, подвергшимся воздействию радиации вследствие радиационных аварий, в соответствии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с </w:t>
      </w:r>
      <w:r w:rsidRPr="00C36E9F">
        <w:rPr>
          <w:rFonts w:ascii="Times New Roman" w:eastAsiaTheme="minorHAnsi" w:hAnsi="Times New Roman"/>
          <w:iCs/>
          <w:color w:val="000000" w:themeColor="text1"/>
          <w:szCs w:val="28"/>
          <w:lang w:eastAsia="en-US"/>
        </w:rPr>
        <w:t>Федеральным законом №</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iCs/>
          <w:color w:val="000000" w:themeColor="text1"/>
          <w:szCs w:val="28"/>
          <w:lang w:eastAsia="en-US"/>
        </w:rPr>
        <w:t>1244-</w:t>
      </w:r>
      <w:r w:rsidRPr="00C36E9F">
        <w:rPr>
          <w:rFonts w:ascii="Times New Roman" w:eastAsiaTheme="minorHAnsi" w:hAnsi="Times New Roman"/>
          <w:iCs/>
          <w:color w:val="000000" w:themeColor="text1"/>
          <w:szCs w:val="28"/>
          <w:lang w:val="en-US" w:eastAsia="en-US"/>
        </w:rPr>
        <w:t>I</w:t>
      </w:r>
      <w:r w:rsidRPr="00C36E9F">
        <w:rPr>
          <w:rFonts w:ascii="Times New Roman" w:eastAsiaTheme="minorHAnsi" w:hAnsi="Times New Roman"/>
          <w:color w:val="000000" w:themeColor="text1"/>
          <w:szCs w:val="28"/>
          <w:lang w:eastAsia="en-US"/>
        </w:rPr>
        <w:t xml:space="preserve"> в 2025 году составили </w:t>
      </w:r>
      <w:r w:rsidRPr="00C36E9F">
        <w:rPr>
          <w:rFonts w:ascii="Times New Roman" w:eastAsiaTheme="minorHAnsi" w:hAnsi="Times New Roman"/>
          <w:szCs w:val="28"/>
          <w:lang w:eastAsia="en-US"/>
        </w:rPr>
        <w:t>12</w:t>
      </w:r>
      <w:r w:rsidR="00C03FCA">
        <w:rPr>
          <w:rFonts w:ascii="Times New Roman" w:eastAsiaTheme="minorHAnsi" w:hAnsi="Times New Roman"/>
          <w:szCs w:val="28"/>
          <w:lang w:eastAsia="en-US"/>
        </w:rPr>
        <w:t> </w:t>
      </w:r>
      <w:r w:rsidRPr="00C36E9F">
        <w:rPr>
          <w:rFonts w:ascii="Times New Roman" w:eastAsiaTheme="minorHAnsi" w:hAnsi="Times New Roman"/>
          <w:szCs w:val="28"/>
          <w:lang w:eastAsia="en-US"/>
        </w:rPr>
        <w:t xml:space="preserve">649,4 </w:t>
      </w:r>
      <w:r w:rsidRPr="00C36E9F">
        <w:rPr>
          <w:rFonts w:ascii="Times New Roman" w:eastAsiaTheme="minorHAnsi" w:hAnsi="Times New Roman"/>
          <w:color w:val="000000" w:themeColor="text1"/>
          <w:szCs w:val="28"/>
          <w:lang w:eastAsia="en-US"/>
        </w:rPr>
        <w:t xml:space="preserve">млн. рублей. Расходы на доставку составили </w:t>
      </w:r>
      <w:r w:rsidRPr="00C36E9F">
        <w:rPr>
          <w:rFonts w:ascii="Times New Roman" w:eastAsiaTheme="minorHAnsi" w:hAnsi="Times New Roman"/>
          <w:szCs w:val="28"/>
          <w:lang w:eastAsia="en-US"/>
        </w:rPr>
        <w:t xml:space="preserve">5,5 </w:t>
      </w:r>
      <w:r w:rsidRPr="00C36E9F">
        <w:rPr>
          <w:rFonts w:ascii="Times New Roman" w:eastAsiaTheme="minorHAnsi" w:hAnsi="Times New Roman"/>
          <w:color w:val="000000" w:themeColor="text1"/>
          <w:szCs w:val="28"/>
          <w:lang w:eastAsia="en-US"/>
        </w:rPr>
        <w:t xml:space="preserve">млн. рублей. </w:t>
      </w:r>
      <w:r w:rsidRPr="00C36E9F">
        <w:rPr>
          <w:rFonts w:ascii="Times New Roman" w:eastAsiaTheme="minorHAnsi" w:hAnsi="Times New Roman"/>
          <w:iCs/>
          <w:color w:val="000000" w:themeColor="text1"/>
          <w:szCs w:val="28"/>
          <w:lang w:eastAsia="en-US"/>
        </w:rPr>
        <w:t>В</w:t>
      </w:r>
      <w:r w:rsidR="00C03FCA">
        <w:rPr>
          <w:rFonts w:ascii="Times New Roman" w:eastAsiaTheme="minorHAnsi" w:hAnsi="Times New Roman"/>
          <w:iCs/>
          <w:color w:val="000000" w:themeColor="text1"/>
          <w:szCs w:val="28"/>
          <w:lang w:eastAsia="en-US"/>
        </w:rPr>
        <w:t> </w:t>
      </w:r>
      <w:r w:rsidRPr="00C36E9F">
        <w:rPr>
          <w:rFonts w:ascii="Times New Roman" w:eastAsiaTheme="minorHAnsi" w:hAnsi="Times New Roman"/>
          <w:iCs/>
          <w:color w:val="000000" w:themeColor="text1"/>
          <w:szCs w:val="28"/>
          <w:lang w:eastAsia="en-US"/>
        </w:rPr>
        <w:t xml:space="preserve">бюджет Фонда по данной выплате поступили средства федерального бюджета в сумме </w:t>
      </w:r>
      <w:r w:rsidRPr="00C36E9F">
        <w:rPr>
          <w:rFonts w:ascii="Times New Roman" w:eastAsiaTheme="minorHAnsi" w:hAnsi="Times New Roman"/>
          <w:szCs w:val="28"/>
          <w:lang w:eastAsia="en-US"/>
        </w:rPr>
        <w:t xml:space="preserve">12 269,2 </w:t>
      </w:r>
      <w:r w:rsidRPr="00C36E9F">
        <w:rPr>
          <w:rFonts w:ascii="Times New Roman" w:eastAsiaTheme="minorHAnsi" w:hAnsi="Times New Roman"/>
          <w:iCs/>
          <w:color w:val="000000" w:themeColor="text1"/>
          <w:szCs w:val="28"/>
          <w:lang w:eastAsia="en-US"/>
        </w:rPr>
        <w:t>млн. рублей</w:t>
      </w:r>
      <w:r w:rsidRPr="00C36E9F">
        <w:rPr>
          <w:rFonts w:ascii="Times New Roman" w:eastAsiaTheme="minorHAnsi" w:hAnsi="Times New Roman"/>
          <w:iCs/>
          <w:szCs w:val="28"/>
          <w:lang w:eastAsia="en-US"/>
        </w:rPr>
        <w:t xml:space="preserve"> и привлекались остатки средств федерального бюджета на начало 2025</w:t>
      </w:r>
      <w:r w:rsidRPr="00C36E9F">
        <w:rPr>
          <w:rFonts w:ascii="Times New Roman" w:eastAsiaTheme="minorHAnsi" w:hAnsi="Times New Roman"/>
          <w:szCs w:val="28"/>
          <w:lang w:val="en-US" w:eastAsia="en-US"/>
        </w:rPr>
        <w:t> </w:t>
      </w:r>
      <w:r w:rsidRPr="00C36E9F">
        <w:rPr>
          <w:rFonts w:ascii="Times New Roman" w:eastAsiaTheme="minorHAnsi" w:hAnsi="Times New Roman"/>
          <w:iCs/>
          <w:szCs w:val="28"/>
          <w:lang w:eastAsia="en-US"/>
        </w:rPr>
        <w:t>года</w:t>
      </w:r>
      <w:r w:rsidRPr="00C36E9F">
        <w:rPr>
          <w:rFonts w:ascii="Times New Roman" w:eastAsiaTheme="minorHAnsi" w:hAnsi="Times New Roman"/>
          <w:color w:val="000000" w:themeColor="text1"/>
          <w:szCs w:val="28"/>
          <w:lang w:eastAsia="en-US"/>
        </w:rPr>
        <w:t>.</w:t>
      </w:r>
    </w:p>
    <w:p w:rsidR="00C36E9F" w:rsidRPr="00C36E9F" w:rsidRDefault="00C36E9F" w:rsidP="00C36E9F">
      <w:pPr>
        <w:ind w:firstLine="709"/>
        <w:rPr>
          <w:rFonts w:ascii="Times New Roman" w:eastAsiaTheme="minorHAnsi" w:hAnsi="Times New Roman"/>
          <w:iCs/>
          <w:color w:val="000000" w:themeColor="text1"/>
          <w:szCs w:val="28"/>
          <w:lang w:eastAsia="en-US"/>
        </w:rPr>
      </w:pPr>
      <w:r w:rsidRPr="00C36E9F">
        <w:rPr>
          <w:rFonts w:ascii="Times New Roman" w:eastAsiaTheme="minorHAnsi" w:hAnsi="Times New Roman"/>
          <w:color w:val="000000" w:themeColor="text1"/>
          <w:szCs w:val="28"/>
          <w:lang w:eastAsia="en-US"/>
        </w:rPr>
        <w:lastRenderedPageBreak/>
        <w:t xml:space="preserve">Расходы на компенсацию в возмещение вреда гражданам, подвергшимся воздействию радиации вследствие радиационных аварий, в соответствии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с Федеральным законом № 175-ФЗ в 2025 году составили </w:t>
      </w:r>
      <w:r w:rsidRPr="00C36E9F">
        <w:rPr>
          <w:rFonts w:ascii="Times New Roman" w:eastAsiaTheme="minorHAnsi" w:hAnsi="Times New Roman"/>
          <w:szCs w:val="28"/>
          <w:lang w:eastAsia="en-US"/>
        </w:rPr>
        <w:t xml:space="preserve">120,6 </w:t>
      </w:r>
      <w:r w:rsidRPr="00C36E9F">
        <w:rPr>
          <w:rFonts w:ascii="Times New Roman" w:eastAsiaTheme="minorHAnsi" w:hAnsi="Times New Roman"/>
          <w:color w:val="000000" w:themeColor="text1"/>
          <w:szCs w:val="28"/>
          <w:lang w:eastAsia="en-US"/>
        </w:rPr>
        <w:t>млн.</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рублей. Расходы на доставку составили</w:t>
      </w:r>
      <w:r w:rsidRPr="00C36E9F">
        <w:rPr>
          <w:rFonts w:ascii="Times New Roman" w:eastAsiaTheme="minorHAnsi" w:hAnsi="Times New Roman"/>
          <w:szCs w:val="28"/>
          <w:lang w:eastAsia="en-US"/>
        </w:rPr>
        <w:t xml:space="preserve"> 0,1</w:t>
      </w:r>
      <w:r w:rsidRPr="00C36E9F">
        <w:rPr>
          <w:rFonts w:ascii="Times New Roman" w:eastAsiaTheme="minorHAnsi" w:hAnsi="Times New Roman"/>
          <w:color w:val="FF0000"/>
          <w:szCs w:val="28"/>
          <w:lang w:eastAsia="en-US"/>
        </w:rPr>
        <w:t xml:space="preserve"> </w:t>
      </w:r>
      <w:r w:rsidRPr="00C36E9F">
        <w:rPr>
          <w:rFonts w:ascii="Times New Roman" w:eastAsiaTheme="minorHAnsi" w:hAnsi="Times New Roman"/>
          <w:color w:val="000000" w:themeColor="text1"/>
          <w:szCs w:val="28"/>
          <w:lang w:eastAsia="en-US"/>
        </w:rPr>
        <w:t xml:space="preserve">млн. рублей. </w:t>
      </w:r>
      <w:r w:rsidRPr="00C36E9F">
        <w:rPr>
          <w:rFonts w:ascii="Times New Roman" w:eastAsiaTheme="minorHAnsi" w:hAnsi="Times New Roman"/>
          <w:iCs/>
          <w:color w:val="000000" w:themeColor="text1"/>
          <w:szCs w:val="28"/>
          <w:lang w:eastAsia="en-US"/>
        </w:rPr>
        <w:t>В</w:t>
      </w:r>
      <w:r w:rsidR="00C03FCA">
        <w:rPr>
          <w:rFonts w:ascii="Times New Roman" w:eastAsiaTheme="minorHAnsi" w:hAnsi="Times New Roman"/>
          <w:iCs/>
          <w:color w:val="000000" w:themeColor="text1"/>
          <w:szCs w:val="28"/>
          <w:lang w:eastAsia="en-US"/>
        </w:rPr>
        <w:t> </w:t>
      </w:r>
      <w:r w:rsidRPr="00C36E9F">
        <w:rPr>
          <w:rFonts w:ascii="Times New Roman" w:eastAsiaTheme="minorHAnsi" w:hAnsi="Times New Roman"/>
          <w:iCs/>
          <w:color w:val="000000" w:themeColor="text1"/>
          <w:szCs w:val="28"/>
          <w:lang w:eastAsia="en-US"/>
        </w:rPr>
        <w:t xml:space="preserve">бюджет Фонда по данной выплате поступили средства федерального бюджета в </w:t>
      </w:r>
      <w:r w:rsidRPr="00C36E9F">
        <w:rPr>
          <w:rFonts w:ascii="Times New Roman" w:eastAsiaTheme="minorHAnsi" w:hAnsi="Times New Roman"/>
          <w:iCs/>
          <w:szCs w:val="28"/>
          <w:lang w:eastAsia="en-US"/>
        </w:rPr>
        <w:t xml:space="preserve">сумме </w:t>
      </w:r>
      <w:r w:rsidRPr="00C36E9F">
        <w:rPr>
          <w:rFonts w:ascii="Times New Roman" w:eastAsiaTheme="minorHAnsi" w:hAnsi="Times New Roman"/>
          <w:szCs w:val="28"/>
          <w:lang w:eastAsia="en-US"/>
        </w:rPr>
        <w:t xml:space="preserve">131,4 </w:t>
      </w:r>
      <w:r w:rsidRPr="00C36E9F">
        <w:rPr>
          <w:rFonts w:ascii="Times New Roman" w:eastAsiaTheme="minorHAnsi" w:hAnsi="Times New Roman"/>
          <w:iCs/>
          <w:color w:val="000000" w:themeColor="text1"/>
          <w:szCs w:val="28"/>
          <w:lang w:eastAsia="en-US"/>
        </w:rPr>
        <w:t>млн. рублей</w:t>
      </w:r>
      <w:r w:rsidRPr="00C36E9F">
        <w:rPr>
          <w:rFonts w:ascii="Times New Roman" w:eastAsiaTheme="minorHAnsi" w:hAnsi="Times New Roman"/>
          <w:color w:val="000000" w:themeColor="text1"/>
          <w:szCs w:val="28"/>
          <w:lang w:eastAsia="en-US"/>
        </w:rPr>
        <w:t>.</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szCs w:val="28"/>
          <w:lang w:eastAsia="en-US"/>
        </w:rPr>
        <w:t xml:space="preserve">Расходы на осуществление выплат пособий гражданам, подвергшимся воздействию радиации вследствие радиационных аварий и ядерных испытаний, в соответствии с </w:t>
      </w:r>
      <w:r w:rsidRPr="00C36E9F">
        <w:rPr>
          <w:rFonts w:ascii="Times New Roman" w:eastAsiaTheme="minorHAnsi" w:hAnsi="Times New Roman"/>
          <w:iCs/>
          <w:szCs w:val="28"/>
          <w:lang w:eastAsia="en-US"/>
        </w:rPr>
        <w:t>Федеральным законом №</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1244-</w:t>
      </w:r>
      <w:r w:rsidRPr="00C36E9F">
        <w:rPr>
          <w:rFonts w:ascii="Times New Roman" w:eastAsiaTheme="minorHAnsi" w:hAnsi="Times New Roman"/>
          <w:iCs/>
          <w:szCs w:val="28"/>
          <w:lang w:val="en-US" w:eastAsia="en-US"/>
        </w:rPr>
        <w:t>I</w:t>
      </w:r>
      <w:r w:rsidRPr="00C36E9F">
        <w:rPr>
          <w:rFonts w:ascii="Times New Roman" w:eastAsiaTheme="minorHAnsi" w:hAnsi="Times New Roman"/>
          <w:szCs w:val="28"/>
          <w:lang w:eastAsia="en-US"/>
        </w:rPr>
        <w:t>, осуществляемые за счет средств федерального бюджета, составили в 2025 году 16 064,8</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тыс.</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рублей. </w:t>
      </w:r>
      <w:r w:rsidR="00DB67E8">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В бюджет Фонда по данной выплате </w:t>
      </w:r>
      <w:r w:rsidRPr="00C36E9F">
        <w:rPr>
          <w:rFonts w:ascii="Times New Roman" w:eastAsiaTheme="minorHAnsi" w:hAnsi="Times New Roman"/>
          <w:color w:val="000000" w:themeColor="text1"/>
          <w:szCs w:val="28"/>
          <w:lang w:eastAsia="en-US"/>
        </w:rPr>
        <w:t xml:space="preserve">поступили средства федерального бюджета в сумме </w:t>
      </w:r>
      <w:r w:rsidRPr="00C36E9F">
        <w:rPr>
          <w:rFonts w:ascii="Times New Roman" w:eastAsiaTheme="minorHAnsi" w:hAnsi="Times New Roman"/>
          <w:szCs w:val="28"/>
          <w:lang w:eastAsia="en-US"/>
        </w:rPr>
        <w:t xml:space="preserve">22 038,5 </w:t>
      </w:r>
      <w:r w:rsidRPr="00C36E9F">
        <w:rPr>
          <w:rFonts w:ascii="Times New Roman" w:eastAsiaTheme="minorHAnsi" w:hAnsi="Times New Roman"/>
          <w:color w:val="000000" w:themeColor="text1"/>
          <w:szCs w:val="28"/>
          <w:lang w:eastAsia="en-US"/>
        </w:rPr>
        <w:t xml:space="preserve">тыс. рублей. </w:t>
      </w:r>
    </w:p>
    <w:p w:rsidR="00C36E9F" w:rsidRPr="00C36E9F" w:rsidRDefault="00C36E9F" w:rsidP="00C36E9F">
      <w:pPr>
        <w:tabs>
          <w:tab w:val="left" w:pos="1141"/>
        </w:tabs>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осуществление выплаты пособий гражданам, подвергшимся воздействию радиации вследствие радиационных аварий и ядерных испытаний, сверх установленных законодательством норм, в соответствии с Федеральным законом № 175-ФЗ, осуществляемые за счет средств федерального бюджета, составили в 2025 </w:t>
      </w:r>
      <w:r w:rsidRPr="00C36E9F">
        <w:rPr>
          <w:rFonts w:ascii="Times New Roman" w:eastAsiaTheme="minorHAnsi" w:hAnsi="Times New Roman"/>
          <w:szCs w:val="28"/>
          <w:lang w:eastAsia="en-US"/>
        </w:rPr>
        <w:t xml:space="preserve">году 266,5 </w:t>
      </w:r>
      <w:r w:rsidRPr="00C36E9F">
        <w:rPr>
          <w:rFonts w:ascii="Times New Roman" w:eastAsiaTheme="minorHAnsi" w:hAnsi="Times New Roman"/>
          <w:color w:val="000000" w:themeColor="text1"/>
          <w:szCs w:val="28"/>
          <w:lang w:eastAsia="en-US"/>
        </w:rPr>
        <w:t>тыс. рублей. В</w:t>
      </w:r>
      <w:r w:rsidR="00C03FCA">
        <w:rPr>
          <w:rFonts w:ascii="Times New Roman" w:eastAsiaTheme="minorHAnsi" w:hAnsi="Times New Roman"/>
          <w:color w:val="000000" w:themeColor="text1"/>
          <w:szCs w:val="28"/>
          <w:lang w:eastAsia="en-US"/>
        </w:rPr>
        <w:t> </w:t>
      </w:r>
      <w:r w:rsidRPr="00C36E9F">
        <w:rPr>
          <w:rFonts w:ascii="Times New Roman" w:eastAsiaTheme="minorHAnsi" w:hAnsi="Times New Roman"/>
          <w:color w:val="000000" w:themeColor="text1"/>
          <w:szCs w:val="28"/>
          <w:lang w:eastAsia="en-US"/>
        </w:rPr>
        <w:t xml:space="preserve">бюджет Фонда по данной выплате поступили средства федерального бюджета в сумме </w:t>
      </w:r>
      <w:r w:rsidRPr="00C36E9F">
        <w:rPr>
          <w:rFonts w:ascii="Times New Roman" w:eastAsiaTheme="minorHAnsi" w:hAnsi="Times New Roman"/>
          <w:szCs w:val="28"/>
          <w:lang w:eastAsia="en-US"/>
        </w:rPr>
        <w:t>359,6 </w:t>
      </w:r>
      <w:r w:rsidRPr="00C36E9F">
        <w:rPr>
          <w:rFonts w:ascii="Times New Roman" w:eastAsiaTheme="minorHAnsi" w:hAnsi="Times New Roman"/>
          <w:color w:val="000000" w:themeColor="text1"/>
          <w:szCs w:val="28"/>
          <w:lang w:eastAsia="en-US"/>
        </w:rPr>
        <w:t xml:space="preserve">тыс. рублей. </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осуществление выплаты пособий гражданам, подвергшимся воздействию радиации вследствие радиационных аварий и ядерных испытаний, в соответствии с Федеральным законом № 2-ФЗ, осуществляемые за счет средств федерального бюджета в отчетном периоде не производились. В бюджет Фонда по данной выплате поступили средства федерального бюджета в сумме </w:t>
      </w:r>
      <w:r w:rsidRPr="00C36E9F">
        <w:rPr>
          <w:rFonts w:ascii="Times New Roman" w:eastAsiaTheme="minorHAnsi" w:hAnsi="Times New Roman"/>
          <w:szCs w:val="28"/>
          <w:lang w:eastAsia="en-US"/>
        </w:rPr>
        <w:t xml:space="preserve">8,7 тыс. </w:t>
      </w:r>
      <w:r w:rsidRPr="00C36E9F">
        <w:rPr>
          <w:rFonts w:ascii="Times New Roman" w:eastAsiaTheme="minorHAnsi" w:hAnsi="Times New Roman"/>
          <w:color w:val="000000" w:themeColor="text1"/>
          <w:szCs w:val="28"/>
          <w:lang w:eastAsia="en-US"/>
        </w:rPr>
        <w:t>рублей.</w:t>
      </w:r>
    </w:p>
    <w:p w:rsidR="00C36E9F" w:rsidRPr="00C36E9F" w:rsidRDefault="00C36E9F" w:rsidP="00C36E9F">
      <w:pPr>
        <w:spacing w:line="240" w:lineRule="atLeast"/>
        <w:jc w:val="center"/>
        <w:rPr>
          <w:rFonts w:ascii="Times New Roman" w:eastAsiaTheme="minorHAnsi" w:hAnsi="Times New Roman"/>
          <w:color w:val="000000" w:themeColor="text1"/>
          <w:sz w:val="22"/>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bCs/>
          <w:color w:val="000000" w:themeColor="text1"/>
          <w:szCs w:val="28"/>
          <w:lang w:eastAsia="en-US"/>
        </w:rPr>
        <w:t xml:space="preserve">3.1.2.1.2. </w:t>
      </w:r>
      <w:r w:rsidRPr="00C36E9F">
        <w:rPr>
          <w:rFonts w:ascii="Times New Roman" w:eastAsiaTheme="minorHAnsi" w:hAnsi="Times New Roman"/>
          <w:color w:val="000000" w:themeColor="text1"/>
          <w:szCs w:val="28"/>
          <w:lang w:eastAsia="en-US"/>
        </w:rPr>
        <w:t xml:space="preserve">Расходы по комплексу процессных мероприятий </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Предоставление мер государственной поддержки Героям Советского Союза, Героям Российской Федерации, Героям Социалистического Труда, </w:t>
      </w:r>
      <w:r w:rsidRPr="00C36E9F">
        <w:rPr>
          <w:rFonts w:ascii="Times New Roman" w:eastAsiaTheme="minorHAnsi" w:hAnsi="Times New Roman"/>
          <w:color w:val="000000" w:themeColor="text1"/>
          <w:szCs w:val="28"/>
          <w:lang w:eastAsia="en-US"/>
        </w:rPr>
        <w:br/>
        <w:t xml:space="preserve">Героям Труда Российской Федерации, полным кавалерам </w:t>
      </w:r>
      <w:r w:rsidRPr="00C36E9F">
        <w:rPr>
          <w:rFonts w:ascii="Times New Roman" w:eastAsiaTheme="minorHAnsi" w:hAnsi="Times New Roman"/>
          <w:color w:val="000000" w:themeColor="text1"/>
          <w:szCs w:val="28"/>
          <w:lang w:eastAsia="en-US"/>
        </w:rPr>
        <w:br/>
        <w:t>ордена Славы и полным кавалерам ордена Трудовой Славы</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jc w:val="left"/>
        <w:rPr>
          <w:rFonts w:ascii="Times New Roman" w:eastAsiaTheme="minorHAnsi" w:hAnsi="Times New Roman"/>
          <w:color w:val="000000" w:themeColor="text1"/>
          <w:sz w:val="22"/>
          <w:szCs w:val="28"/>
          <w:lang w:eastAsia="en-US"/>
        </w:rPr>
      </w:pP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2025 году в бюджет Фонда из федерального бюджета </w:t>
      </w:r>
      <w:r w:rsidRPr="00C36E9F">
        <w:rPr>
          <w:rFonts w:ascii="Times New Roman" w:eastAsiaTheme="minorHAnsi" w:hAnsi="Times New Roman"/>
          <w:color w:val="000000" w:themeColor="text1"/>
          <w:szCs w:val="28"/>
          <w:lang w:eastAsia="en-US"/>
        </w:rPr>
        <w:br/>
        <w:t>на осуществление ЕДВ Героям Советского Союза, Героям Российской Федерации и полным кавалерам ордена Славы в соответствии с Законом Российской Федерации от 15 января 1993 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4301-</w:t>
      </w:r>
      <w:r w:rsidRPr="00C36E9F">
        <w:rPr>
          <w:rFonts w:ascii="Times New Roman" w:eastAsiaTheme="minorHAnsi" w:hAnsi="Times New Roman"/>
          <w:color w:val="000000" w:themeColor="text1"/>
          <w:szCs w:val="28"/>
          <w:lang w:val="en-US" w:eastAsia="en-US"/>
        </w:rPr>
        <w:t>I</w:t>
      </w:r>
      <w:r w:rsidRPr="00C36E9F">
        <w:rPr>
          <w:rFonts w:ascii="Times New Roman" w:eastAsiaTheme="minorHAnsi" w:hAnsi="Times New Roman"/>
          <w:color w:val="000000" w:themeColor="text1"/>
          <w:szCs w:val="28"/>
          <w:lang w:eastAsia="en-US"/>
        </w:rPr>
        <w:t xml:space="preserve">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статусе Героев Советского Союза, Героев Российской Федерации и полных кавалеров ордена Славы</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(далее - Федеральный закон № 4301-I) поступили средства в сумме </w:t>
      </w:r>
      <w:r w:rsidRPr="00C36E9F">
        <w:rPr>
          <w:rFonts w:ascii="Times New Roman" w:eastAsiaTheme="minorHAnsi" w:hAnsi="Times New Roman"/>
          <w:szCs w:val="28"/>
          <w:lang w:eastAsia="en-US"/>
        </w:rPr>
        <w:t xml:space="preserve">2 056,3 </w:t>
      </w:r>
      <w:r w:rsidRPr="00C36E9F">
        <w:rPr>
          <w:rFonts w:ascii="Times New Roman" w:eastAsiaTheme="minorHAnsi" w:hAnsi="Times New Roman"/>
          <w:color w:val="000000" w:themeColor="text1"/>
          <w:szCs w:val="28"/>
          <w:lang w:eastAsia="en-US"/>
        </w:rPr>
        <w:t>млн. рублей, кроме того привлекались переходящие остатки средств федерального бюджета по состоянию на 1 января 2025</w:t>
      </w:r>
      <w:r w:rsidR="00C03FCA">
        <w:rPr>
          <w:rFonts w:ascii="Times New Roman" w:eastAsiaTheme="minorHAnsi" w:hAnsi="Times New Roman"/>
          <w:color w:val="000000" w:themeColor="text1"/>
          <w:szCs w:val="28"/>
          <w:lang w:eastAsia="en-US"/>
        </w:rPr>
        <w:t> </w:t>
      </w:r>
      <w:r w:rsidRPr="00C36E9F">
        <w:rPr>
          <w:rFonts w:ascii="Times New Roman" w:eastAsiaTheme="minorHAnsi" w:hAnsi="Times New Roman"/>
          <w:color w:val="000000" w:themeColor="text1"/>
          <w:szCs w:val="28"/>
          <w:lang w:eastAsia="en-US"/>
        </w:rPr>
        <w:t>года.</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 xml:space="preserve">Кассовые расходы на ЕДВ Героям Советского Союза, Героям Российской Федерации и полным кавалерам ордена Славы за 2025 год составили </w:t>
      </w:r>
      <w:r w:rsidRPr="00C36E9F">
        <w:rPr>
          <w:rFonts w:ascii="Times New Roman" w:eastAsiaTheme="minorHAnsi" w:hAnsi="Times New Roman"/>
          <w:szCs w:val="28"/>
          <w:lang w:eastAsia="en-US"/>
        </w:rPr>
        <w:t>2 152,7 </w:t>
      </w:r>
      <w:r w:rsidRPr="00C36E9F">
        <w:rPr>
          <w:rFonts w:ascii="Times New Roman" w:eastAsiaTheme="minorHAnsi" w:hAnsi="Times New Roman"/>
          <w:color w:val="000000" w:themeColor="text1"/>
          <w:szCs w:val="28"/>
          <w:lang w:eastAsia="en-US"/>
        </w:rPr>
        <w:t>млн. рублей. Расходы на доставку составили</w:t>
      </w:r>
      <w:r w:rsidRPr="00C36E9F">
        <w:rPr>
          <w:rFonts w:ascii="Times New Roman" w:eastAsiaTheme="minorHAnsi" w:hAnsi="Times New Roman"/>
          <w:szCs w:val="28"/>
          <w:lang w:eastAsia="en-US"/>
        </w:rPr>
        <w:t xml:space="preserve"> 1,0 </w:t>
      </w:r>
      <w:r w:rsidRPr="00C36E9F">
        <w:rPr>
          <w:rFonts w:ascii="Times New Roman" w:eastAsiaTheme="minorHAnsi" w:hAnsi="Times New Roman"/>
          <w:color w:val="000000" w:themeColor="text1"/>
          <w:szCs w:val="28"/>
          <w:lang w:eastAsia="en-US"/>
        </w:rPr>
        <w:t xml:space="preserve">млн. рублей. </w:t>
      </w:r>
    </w:p>
    <w:p w:rsidR="00C36E9F" w:rsidRPr="00C36E9F" w:rsidRDefault="00C36E9F" w:rsidP="00C36E9F">
      <w:pPr>
        <w:tabs>
          <w:tab w:val="left" w:pos="1276"/>
        </w:tabs>
        <w:ind w:firstLine="709"/>
        <w:contextualSpacing/>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 xml:space="preserve">Численность получателей ЕДВ из числа Героев и полных кавалеров ордена Славы на конец 2025 года составила </w:t>
      </w:r>
      <w:r w:rsidRPr="00C36E9F">
        <w:rPr>
          <w:rFonts w:ascii="Times New Roman" w:eastAsia="Calibri" w:hAnsi="Times New Roman"/>
          <w:iCs/>
          <w:szCs w:val="28"/>
          <w:lang w:eastAsia="en-US"/>
        </w:rPr>
        <w:t xml:space="preserve">2 684 </w:t>
      </w:r>
      <w:r w:rsidRPr="00C36E9F">
        <w:rPr>
          <w:rFonts w:ascii="Times New Roman" w:eastAsiaTheme="minorHAnsi" w:hAnsi="Times New Roman"/>
          <w:color w:val="000000" w:themeColor="text1"/>
          <w:szCs w:val="28"/>
          <w:lang w:eastAsia="en-US"/>
        </w:rPr>
        <w:t>человек.</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На реализацию мер социальной поддержки Героев Советского Союза, Героев Российской Федерации и полных кавалеров ордена Славы </w:t>
      </w:r>
      <w:r w:rsidRPr="00C36E9F">
        <w:rPr>
          <w:rFonts w:ascii="Times New Roman" w:eastAsiaTheme="minorHAnsi" w:hAnsi="Times New Roman"/>
          <w:color w:val="000000" w:themeColor="text1"/>
          <w:szCs w:val="28"/>
          <w:lang w:eastAsia="en-US"/>
        </w:rPr>
        <w:br/>
        <w:t xml:space="preserve">в соответствии с Федеральным законом № 4301-I в 2025 году в бюджет Фонда поступили средства федерального бюджета в сумме </w:t>
      </w:r>
      <w:r w:rsidRPr="00C36E9F">
        <w:rPr>
          <w:rFonts w:ascii="Times New Roman" w:eastAsiaTheme="minorHAnsi" w:hAnsi="Times New Roman"/>
          <w:szCs w:val="28"/>
          <w:lang w:eastAsia="en-US"/>
        </w:rPr>
        <w:t xml:space="preserve">115,7 </w:t>
      </w:r>
      <w:r w:rsidRPr="00C36E9F">
        <w:rPr>
          <w:rFonts w:ascii="Times New Roman" w:eastAsiaTheme="minorHAnsi" w:hAnsi="Times New Roman"/>
          <w:color w:val="000000" w:themeColor="text1"/>
          <w:szCs w:val="28"/>
          <w:lang w:eastAsia="en-US"/>
        </w:rPr>
        <w:t>млн.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Кассовые расходы на социальную поддержку Героев Советского Союза, Героев Российской Федерации и полных кавалеров ордена Славы за 2025 год составили</w:t>
      </w:r>
      <w:r w:rsidRPr="00C36E9F">
        <w:rPr>
          <w:rFonts w:ascii="Times New Roman" w:eastAsiaTheme="minorHAnsi" w:hAnsi="Times New Roman"/>
          <w:szCs w:val="28"/>
          <w:lang w:eastAsia="en-US"/>
        </w:rPr>
        <w:t xml:space="preserve"> 112,4</w:t>
      </w:r>
      <w:r w:rsidRPr="00C36E9F">
        <w:rPr>
          <w:rFonts w:ascii="Times New Roman" w:eastAsiaTheme="minorHAnsi" w:hAnsi="Times New Roman"/>
          <w:color w:val="FF0000"/>
          <w:szCs w:val="28"/>
          <w:lang w:eastAsia="en-US"/>
        </w:rPr>
        <w:t xml:space="preserve"> </w:t>
      </w:r>
      <w:r w:rsidRPr="00C36E9F">
        <w:rPr>
          <w:rFonts w:ascii="Times New Roman" w:eastAsiaTheme="minorHAnsi" w:hAnsi="Times New Roman"/>
          <w:color w:val="000000" w:themeColor="text1"/>
          <w:szCs w:val="28"/>
          <w:lang w:eastAsia="en-US"/>
        </w:rPr>
        <w:t>млн.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социальную поддержку осуществляются на основании </w:t>
      </w:r>
      <w:r w:rsidRPr="00C36E9F">
        <w:rPr>
          <w:rFonts w:ascii="Times New Roman" w:eastAsiaTheme="minorHAnsi" w:hAnsi="Times New Roman"/>
          <w:color w:val="000000" w:themeColor="text1"/>
          <w:szCs w:val="28"/>
          <w:lang w:eastAsia="en-US"/>
        </w:rPr>
        <w:br/>
        <w:t>и в объемах заявок, представляемых субъектами Российской Федерации.</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2025 году в бюджет Фонда поступили средства федерального бюджета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в сумме</w:t>
      </w:r>
      <w:r w:rsidRPr="00C36E9F">
        <w:rPr>
          <w:rFonts w:ascii="Times New Roman" w:eastAsiaTheme="minorHAnsi" w:hAnsi="Times New Roman"/>
          <w:szCs w:val="28"/>
          <w:lang w:eastAsia="en-US"/>
        </w:rPr>
        <w:t xml:space="preserve"> 463,9 </w:t>
      </w:r>
      <w:r w:rsidRPr="00C36E9F">
        <w:rPr>
          <w:rFonts w:ascii="Times New Roman" w:eastAsiaTheme="minorHAnsi" w:hAnsi="Times New Roman"/>
          <w:color w:val="000000" w:themeColor="text1"/>
          <w:szCs w:val="28"/>
          <w:lang w:eastAsia="en-US"/>
        </w:rPr>
        <w:t xml:space="preserve">млн. рублей на осуществление ежемесячной денежной выплаты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в соответствии с Федеральным законом от 9</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января</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1997</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5-ФЗ </w:t>
      </w:r>
      <w:r w:rsidR="00DB67E8">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предоставлении социальных гарантий Героям Социалистического Труда, Героям Труда Российской Федерации и полным кавалерам ордена Трудовой Славы</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Кассовые расходы на ЕДВ Героям Социалистического Труда, Героям Труда Российской Федерации и полным кавалерам ордена Трудовой Славы </w:t>
      </w:r>
      <w:r w:rsidRPr="00C36E9F">
        <w:rPr>
          <w:rFonts w:ascii="Times New Roman" w:eastAsiaTheme="minorHAnsi" w:hAnsi="Times New Roman"/>
          <w:szCs w:val="28"/>
          <w:lang w:eastAsia="en-US"/>
        </w:rPr>
        <w:br/>
        <w:t>за 2025 год составили 457,5 млн. рублей. Расходы на доставку составили 1,3</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szCs w:val="28"/>
          <w:lang w:eastAsia="en-US"/>
        </w:rPr>
        <w:t>млн. рублей.</w:t>
      </w:r>
    </w:p>
    <w:p w:rsidR="00C36E9F" w:rsidRPr="00C36E9F" w:rsidRDefault="00C36E9F" w:rsidP="00C36E9F">
      <w:pPr>
        <w:tabs>
          <w:tab w:val="left" w:pos="1276"/>
        </w:tabs>
        <w:ind w:firstLine="709"/>
        <w:contextualSpacing/>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 xml:space="preserve">Численность получателей ЕДВ из числа Героев и полных кавалеров ордена Трудовой Славы на конец </w:t>
      </w:r>
      <w:r w:rsidRPr="00C36E9F">
        <w:rPr>
          <w:rFonts w:ascii="Times New Roman" w:eastAsiaTheme="minorHAnsi" w:hAnsi="Times New Roman"/>
          <w:color w:val="000000" w:themeColor="text1"/>
          <w:szCs w:val="28"/>
          <w:lang w:eastAsia="en-US"/>
        </w:rPr>
        <w:t>2025</w:t>
      </w:r>
      <w:r w:rsidRPr="00C36E9F">
        <w:rPr>
          <w:rFonts w:ascii="Times New Roman" w:eastAsia="Calibri" w:hAnsi="Times New Roman"/>
          <w:iCs/>
          <w:color w:val="000000" w:themeColor="text1"/>
          <w:szCs w:val="28"/>
          <w:lang w:eastAsia="en-US"/>
        </w:rPr>
        <w:t xml:space="preserve"> года составила </w:t>
      </w:r>
      <w:r w:rsidRPr="00C36E9F">
        <w:rPr>
          <w:rFonts w:ascii="Times New Roman" w:eastAsia="Calibri" w:hAnsi="Times New Roman"/>
          <w:iCs/>
          <w:szCs w:val="28"/>
          <w:lang w:eastAsia="en-US"/>
        </w:rPr>
        <w:t>507</w:t>
      </w:r>
      <w:r w:rsidRPr="00C36E9F">
        <w:rPr>
          <w:rFonts w:ascii="Times New Roman" w:eastAsia="Calibri" w:hAnsi="Times New Roman"/>
          <w:iCs/>
          <w:color w:val="000000" w:themeColor="text1"/>
          <w:szCs w:val="28"/>
          <w:lang w:eastAsia="en-US"/>
        </w:rPr>
        <w:t xml:space="preserve"> человек.</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2025 году в бюджет Фонда поступили средства федерального бюджета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w:t>
      </w:r>
      <w:r w:rsidRPr="00C36E9F">
        <w:rPr>
          <w:rFonts w:ascii="Times New Roman" w:eastAsiaTheme="minorHAnsi" w:hAnsi="Times New Roman"/>
          <w:szCs w:val="28"/>
          <w:lang w:eastAsia="en-US"/>
        </w:rPr>
        <w:t xml:space="preserve">сумме 158,8 </w:t>
      </w:r>
      <w:r w:rsidRPr="00C36E9F">
        <w:rPr>
          <w:rFonts w:ascii="Times New Roman" w:eastAsiaTheme="minorHAnsi" w:hAnsi="Times New Roman"/>
          <w:color w:val="000000" w:themeColor="text1"/>
          <w:szCs w:val="28"/>
          <w:lang w:eastAsia="en-US"/>
        </w:rPr>
        <w:t>млн. рублей на реализацию мер социальной поддержки Героев Социалистического Труда, Героев Труда Российской Федерации и полных кавалеров ордена Трудовой Славы.</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t>Кассовые расходы на социальную поддержку Героев Социалистического Труда, Героев Труда Российской Федерации и полных кавалеров ордена Трудовой Славы за 2025 год составили</w:t>
      </w:r>
      <w:r w:rsidRPr="00C36E9F">
        <w:rPr>
          <w:rFonts w:ascii="Times New Roman" w:eastAsiaTheme="minorHAnsi" w:hAnsi="Times New Roman"/>
          <w:szCs w:val="28"/>
          <w:lang w:eastAsia="en-US"/>
        </w:rPr>
        <w:t xml:space="preserve"> 110,6 млн. рублей.</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социальную поддержку осуществляются на основании </w:t>
      </w:r>
      <w:r w:rsidRPr="00C36E9F">
        <w:rPr>
          <w:rFonts w:ascii="Times New Roman" w:eastAsiaTheme="minorHAnsi" w:hAnsi="Times New Roman"/>
          <w:color w:val="000000" w:themeColor="text1"/>
          <w:szCs w:val="28"/>
          <w:lang w:eastAsia="en-US"/>
        </w:rPr>
        <w:br/>
        <w:t>и в объемах заявок, представляемых субъектами Российской Федерации.</w:t>
      </w:r>
    </w:p>
    <w:p w:rsidR="00C36E9F" w:rsidRPr="00C36E9F" w:rsidRDefault="00C36E9F" w:rsidP="00C36E9F">
      <w:pPr>
        <w:spacing w:line="240" w:lineRule="atLeast"/>
        <w:jc w:val="left"/>
        <w:rPr>
          <w:rFonts w:ascii="Times New Roman" w:eastAsiaTheme="minorHAnsi" w:hAnsi="Times New Roman"/>
          <w:color w:val="000000" w:themeColor="text1"/>
          <w:sz w:val="22"/>
          <w:szCs w:val="28"/>
          <w:lang w:eastAsia="en-US"/>
        </w:rPr>
      </w:pPr>
    </w:p>
    <w:p w:rsidR="003312C5" w:rsidRDefault="003312C5" w:rsidP="00C36E9F">
      <w:pPr>
        <w:spacing w:line="240" w:lineRule="atLeast"/>
        <w:jc w:val="center"/>
        <w:outlineLvl w:val="2"/>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3.1.2.1.3. Расходы по комплексу процессных мероприятий</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Предоставление мер социальной поддержки ветеранам</w:t>
      </w:r>
      <w:r w:rsidRPr="00C36E9F">
        <w:rPr>
          <w:rFonts w:ascii="Times New Roman" w:eastAsiaTheme="minorHAnsi" w:hAnsi="Times New Roman"/>
          <w:color w:val="000000" w:themeColor="text1"/>
          <w:szCs w:val="28"/>
          <w:lang w:eastAsia="en-US"/>
        </w:rPr>
        <w:br/>
        <w:t>Великой Отечественной войны и боевых действий</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ind w:firstLine="709"/>
        <w:contextualSpacing/>
        <w:rPr>
          <w:rFonts w:ascii="Times New Roman" w:eastAsiaTheme="minorHAnsi" w:hAnsi="Times New Roman"/>
          <w:color w:val="000000" w:themeColor="text1"/>
          <w:sz w:val="22"/>
          <w:szCs w:val="28"/>
          <w:lang w:eastAsia="en-US"/>
        </w:rPr>
      </w:pP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t xml:space="preserve">Расходы на выплату дополнительного ежемесячного материального обеспечения (далее - ДЕМО) в размере 500 или 1 000 рублей некоторым категориям граждан Российской Федерации в связи с 60-летием Победы </w:t>
      </w:r>
      <w:r w:rsidRPr="00C36E9F">
        <w:rPr>
          <w:rFonts w:ascii="Times New Roman" w:eastAsiaTheme="minorHAnsi" w:hAnsi="Times New Roman"/>
          <w:color w:val="000000" w:themeColor="text1"/>
          <w:szCs w:val="28"/>
          <w:lang w:eastAsia="en-US"/>
        </w:rPr>
        <w:br/>
        <w:t xml:space="preserve">в Великой Отечественной войне, установленные в соответствии с Указом Президента Российской Федерации от 30 марта 2005 г. № 363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 мерах </w:t>
      </w:r>
      <w:r w:rsidRPr="00C36E9F">
        <w:rPr>
          <w:rFonts w:ascii="Times New Roman" w:eastAsiaTheme="minorHAnsi" w:hAnsi="Times New Roman"/>
          <w:color w:val="000000" w:themeColor="text1"/>
          <w:szCs w:val="28"/>
          <w:lang w:eastAsia="en-US"/>
        </w:rPr>
        <w:br/>
        <w:t xml:space="preserve">по улучшению материального положения некоторых категорий граждан Российской Федерации в связи с 60-летием Победы в Великой Отечественной </w:t>
      </w:r>
      <w:r w:rsidRPr="00C36E9F">
        <w:rPr>
          <w:rFonts w:ascii="Times New Roman" w:eastAsiaTheme="minorHAnsi" w:hAnsi="Times New Roman"/>
          <w:szCs w:val="28"/>
          <w:lang w:eastAsia="en-US"/>
        </w:rPr>
        <w:t>войне 1941-1945 годов</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составили 1</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080,9 млн. рублей, из них на выплату ДЕМО гражданам, выехавшим на постоянное жительство за пределы Российской Федерации, направлено 5 322,1</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тыс. рублей (в отношении 1 102</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szCs w:val="28"/>
          <w:lang w:eastAsia="en-US"/>
        </w:rPr>
        <w:t>человек). Расходы на доставку составили 6,6 млн. рублей.</w:t>
      </w:r>
    </w:p>
    <w:p w:rsidR="00C36E9F" w:rsidRPr="00C36E9F" w:rsidRDefault="00C36E9F" w:rsidP="00C36E9F">
      <w:pPr>
        <w:autoSpaceDE w:val="0"/>
        <w:autoSpaceDN w:val="0"/>
        <w:adjustRightInd w:val="0"/>
        <w:ind w:firstLine="709"/>
        <w:contextualSpacing/>
        <w:rPr>
          <w:rFonts w:ascii="Times New Roman" w:eastAsiaTheme="minorHAnsi" w:hAnsi="Times New Roman"/>
          <w:color w:val="FF0000"/>
          <w:szCs w:val="28"/>
          <w:lang w:eastAsia="en-US"/>
        </w:rPr>
      </w:pPr>
      <w:r w:rsidRPr="00C36E9F">
        <w:rPr>
          <w:rFonts w:ascii="Times New Roman" w:eastAsiaTheme="minorHAnsi" w:hAnsi="Times New Roman"/>
          <w:color w:val="000000" w:themeColor="text1"/>
          <w:szCs w:val="28"/>
          <w:lang w:eastAsia="en-US"/>
        </w:rPr>
        <w:t xml:space="preserve">За отчетный период на указанные цели в бюджет Фонда поступили межбюджетные трансферты из федерального бюджета в сумме </w:t>
      </w:r>
      <w:r w:rsidRPr="00C36E9F">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1</w:t>
      </w:r>
      <w:r w:rsidRPr="00C36E9F">
        <w:rPr>
          <w:rFonts w:ascii="Times New Roman" w:hAnsi="Times New Roman"/>
          <w:szCs w:val="28"/>
        </w:rPr>
        <w:t> </w:t>
      </w:r>
      <w:r w:rsidRPr="00C36E9F">
        <w:rPr>
          <w:rFonts w:ascii="Times New Roman" w:eastAsiaTheme="minorHAnsi" w:hAnsi="Times New Roman"/>
          <w:szCs w:val="28"/>
          <w:lang w:eastAsia="en-US"/>
        </w:rPr>
        <w:t xml:space="preserve">038,0 </w:t>
      </w:r>
      <w:r w:rsidRPr="00C36E9F">
        <w:rPr>
          <w:rFonts w:ascii="Times New Roman" w:eastAsiaTheme="minorHAnsi" w:hAnsi="Times New Roman"/>
          <w:color w:val="000000" w:themeColor="text1"/>
          <w:szCs w:val="28"/>
          <w:lang w:eastAsia="en-US"/>
        </w:rPr>
        <w:t>млн.</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рублей, а также привлекались переходящие остатки средств федерального бюджета по состоянию на 1 января 2025 года.</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На конец 2025 года численность получателей ДЕМО составила </w:t>
      </w:r>
      <w:r w:rsidRPr="00C36E9F">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 xml:space="preserve">115,7 </w:t>
      </w:r>
      <w:r w:rsidRPr="00C36E9F">
        <w:rPr>
          <w:rFonts w:ascii="Times New Roman" w:eastAsiaTheme="minorHAnsi" w:hAnsi="Times New Roman"/>
          <w:color w:val="000000" w:themeColor="text1"/>
          <w:szCs w:val="28"/>
          <w:lang w:eastAsia="en-US"/>
        </w:rPr>
        <w:t>тыс. человек.</w:t>
      </w:r>
    </w:p>
    <w:p w:rsidR="00C36E9F" w:rsidRPr="00C36E9F" w:rsidRDefault="00C36E9F" w:rsidP="00C36E9F">
      <w:pPr>
        <w:ind w:firstLine="709"/>
        <w:contextualSpacing/>
        <w:rPr>
          <w:rFonts w:ascii="Times New Roman" w:hAnsi="Times New Roman"/>
          <w:b/>
          <w:i/>
          <w:color w:val="000000" w:themeColor="text1"/>
          <w:szCs w:val="28"/>
        </w:rPr>
      </w:pPr>
      <w:r w:rsidRPr="00C36E9F">
        <w:rPr>
          <w:rFonts w:ascii="Times New Roman" w:hAnsi="Times New Roman"/>
          <w:color w:val="000000" w:themeColor="text1"/>
          <w:szCs w:val="28"/>
        </w:rPr>
        <w:t>Расходы на ЕДВ ветеранам в соответствии с Федеральным законом от</w:t>
      </w:r>
      <w:r w:rsidRPr="00C36E9F">
        <w:rPr>
          <w:rFonts w:ascii="Times New Roman" w:hAnsi="Times New Roman"/>
          <w:b/>
          <w:color w:val="000000" w:themeColor="text1"/>
          <w:szCs w:val="28"/>
        </w:rPr>
        <w:t> </w:t>
      </w:r>
      <w:r w:rsidRPr="00C36E9F">
        <w:rPr>
          <w:rFonts w:ascii="Times New Roman" w:hAnsi="Times New Roman"/>
          <w:color w:val="000000" w:themeColor="text1"/>
          <w:szCs w:val="28"/>
        </w:rPr>
        <w:t>12</w:t>
      </w:r>
      <w:r w:rsidRPr="00C36E9F">
        <w:rPr>
          <w:rFonts w:ascii="Times New Roman" w:hAnsi="Times New Roman"/>
          <w:b/>
          <w:color w:val="000000" w:themeColor="text1"/>
          <w:szCs w:val="28"/>
        </w:rPr>
        <w:t> </w:t>
      </w:r>
      <w:r w:rsidRPr="00C36E9F">
        <w:rPr>
          <w:rFonts w:ascii="Times New Roman" w:hAnsi="Times New Roman"/>
          <w:color w:val="000000" w:themeColor="text1"/>
          <w:szCs w:val="28"/>
        </w:rPr>
        <w:t>января</w:t>
      </w:r>
      <w:r w:rsidRPr="00C36E9F">
        <w:rPr>
          <w:rFonts w:ascii="Times New Roman" w:hAnsi="Times New Roman"/>
          <w:b/>
          <w:color w:val="000000" w:themeColor="text1"/>
          <w:szCs w:val="28"/>
        </w:rPr>
        <w:t> </w:t>
      </w:r>
      <w:r w:rsidRPr="00C36E9F">
        <w:rPr>
          <w:rFonts w:ascii="Times New Roman" w:hAnsi="Times New Roman"/>
          <w:color w:val="000000" w:themeColor="text1"/>
          <w:szCs w:val="28"/>
        </w:rPr>
        <w:t>1995</w:t>
      </w:r>
      <w:r w:rsidRPr="00C36E9F">
        <w:rPr>
          <w:rFonts w:ascii="Times New Roman" w:hAnsi="Times New Roman"/>
          <w:b/>
          <w:color w:val="000000" w:themeColor="text1"/>
          <w:szCs w:val="28"/>
        </w:rPr>
        <w:t> </w:t>
      </w:r>
      <w:r w:rsidRPr="00C36E9F">
        <w:rPr>
          <w:rFonts w:ascii="Times New Roman" w:hAnsi="Times New Roman"/>
          <w:color w:val="000000" w:themeColor="text1"/>
          <w:szCs w:val="28"/>
        </w:rPr>
        <w:t>г. №</w:t>
      </w:r>
      <w:r w:rsidRPr="00C36E9F">
        <w:rPr>
          <w:rFonts w:ascii="Times New Roman" w:hAnsi="Times New Roman"/>
          <w:b/>
          <w:color w:val="000000" w:themeColor="text1"/>
          <w:szCs w:val="28"/>
        </w:rPr>
        <w:t> </w:t>
      </w:r>
      <w:r w:rsidRPr="00C36E9F">
        <w:rPr>
          <w:rFonts w:ascii="Times New Roman" w:hAnsi="Times New Roman"/>
          <w:color w:val="000000" w:themeColor="text1"/>
          <w:szCs w:val="28"/>
        </w:rPr>
        <w:t xml:space="preserve">5-ФЗ </w:t>
      </w:r>
      <w:r w:rsidR="000B241F">
        <w:rPr>
          <w:rFonts w:ascii="Times New Roman" w:hAnsi="Times New Roman"/>
          <w:color w:val="000000" w:themeColor="text1"/>
          <w:szCs w:val="28"/>
        </w:rPr>
        <w:t>"</w:t>
      </w:r>
      <w:r w:rsidRPr="00C36E9F">
        <w:rPr>
          <w:rFonts w:ascii="Times New Roman" w:hAnsi="Times New Roman"/>
          <w:color w:val="000000" w:themeColor="text1"/>
          <w:szCs w:val="28"/>
        </w:rPr>
        <w:t>О ветеранах</w:t>
      </w:r>
      <w:r w:rsidR="000B241F">
        <w:rPr>
          <w:rFonts w:ascii="Times New Roman" w:hAnsi="Times New Roman"/>
          <w:color w:val="000000" w:themeColor="text1"/>
          <w:szCs w:val="28"/>
        </w:rPr>
        <w:t>"</w:t>
      </w:r>
      <w:r w:rsidRPr="00C36E9F">
        <w:rPr>
          <w:rFonts w:ascii="Times New Roman" w:hAnsi="Times New Roman"/>
          <w:color w:val="000000" w:themeColor="text1"/>
          <w:szCs w:val="28"/>
        </w:rPr>
        <w:t xml:space="preserve"> осуществлялись за счет средств федерального бюджета, передаваемых в бюджет Фонда. На финансовое обеспечение ЕДВ ветеранам в бюджет Фонда поступили межбюджетные трансферты из федерального бюджета в сумме</w:t>
      </w:r>
      <w:r w:rsidRPr="00C36E9F">
        <w:rPr>
          <w:rFonts w:ascii="Times New Roman" w:hAnsi="Times New Roman"/>
          <w:color w:val="FF0000"/>
          <w:szCs w:val="28"/>
        </w:rPr>
        <w:t xml:space="preserve"> </w:t>
      </w:r>
      <w:r w:rsidRPr="00C36E9F">
        <w:rPr>
          <w:rFonts w:ascii="Times New Roman" w:hAnsi="Times New Roman"/>
          <w:szCs w:val="28"/>
        </w:rPr>
        <w:t>91</w:t>
      </w:r>
      <w:r w:rsidRPr="00C36E9F">
        <w:rPr>
          <w:rFonts w:ascii="Times New Roman" w:hAnsi="Times New Roman"/>
          <w:b/>
          <w:szCs w:val="28"/>
        </w:rPr>
        <w:t> </w:t>
      </w:r>
      <w:r w:rsidRPr="00C36E9F">
        <w:rPr>
          <w:rFonts w:ascii="Times New Roman" w:hAnsi="Times New Roman"/>
          <w:szCs w:val="28"/>
        </w:rPr>
        <w:t>676,8 </w:t>
      </w:r>
      <w:r w:rsidRPr="00C36E9F">
        <w:rPr>
          <w:rFonts w:ascii="Times New Roman" w:hAnsi="Times New Roman"/>
          <w:color w:val="000000" w:themeColor="text1"/>
          <w:szCs w:val="28"/>
        </w:rPr>
        <w:t xml:space="preserve">млн. рублей, </w:t>
      </w:r>
      <w:r w:rsidRPr="00C36E9F">
        <w:rPr>
          <w:rFonts w:ascii="Times New Roman" w:eastAsiaTheme="minorHAnsi" w:hAnsi="Times New Roman"/>
          <w:color w:val="000000" w:themeColor="text1"/>
          <w:szCs w:val="28"/>
          <w:lang w:eastAsia="en-US"/>
        </w:rPr>
        <w:t xml:space="preserve">а также привлекались переходящие остатки средств федерального бюджета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по состоянию на 1 января 2025 года.</w:t>
      </w:r>
      <w:r w:rsidRPr="00C36E9F">
        <w:rPr>
          <w:rFonts w:ascii="Times New Roman" w:hAnsi="Times New Roman"/>
          <w:color w:val="000000" w:themeColor="text1"/>
          <w:szCs w:val="28"/>
        </w:rPr>
        <w:t xml:space="preserve"> Расходы на </w:t>
      </w:r>
      <w:r w:rsidRPr="00C36E9F">
        <w:rPr>
          <w:rFonts w:ascii="Times New Roman" w:hAnsi="Times New Roman"/>
          <w:szCs w:val="28"/>
        </w:rPr>
        <w:t>ЕДВ ветеранам составили 183</w:t>
      </w:r>
      <w:r w:rsidRPr="00C36E9F">
        <w:rPr>
          <w:rFonts w:ascii="Times New Roman" w:hAnsi="Times New Roman"/>
          <w:b/>
          <w:szCs w:val="28"/>
        </w:rPr>
        <w:t> </w:t>
      </w:r>
      <w:r w:rsidRPr="00C36E9F">
        <w:rPr>
          <w:rFonts w:ascii="Times New Roman" w:hAnsi="Times New Roman"/>
          <w:szCs w:val="28"/>
        </w:rPr>
        <w:t>217,8 млн.</w:t>
      </w:r>
      <w:r w:rsidR="000B241F">
        <w:rPr>
          <w:rFonts w:ascii="Times New Roman" w:hAnsi="Times New Roman"/>
          <w:szCs w:val="28"/>
        </w:rPr>
        <w:t xml:space="preserve"> </w:t>
      </w:r>
      <w:r w:rsidRPr="00C36E9F">
        <w:rPr>
          <w:rFonts w:ascii="Times New Roman" w:hAnsi="Times New Roman"/>
          <w:szCs w:val="28"/>
        </w:rPr>
        <w:t>рублей. Расходы на доставку произведены в сумме 164,6 млн. рублей</w:t>
      </w:r>
      <w:r w:rsidRPr="00C36E9F">
        <w:rPr>
          <w:rFonts w:ascii="Times New Roman" w:hAnsi="Times New Roman"/>
          <w:i/>
          <w:szCs w:val="28"/>
        </w:rPr>
        <w:t xml:space="preserve">.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Численность получателей ЕДВ из числа ветеранов на конец 2025</w:t>
      </w:r>
      <w:r w:rsidR="00C03FCA">
        <w:rPr>
          <w:rFonts w:ascii="Times New Roman" w:eastAsiaTheme="minorHAnsi" w:hAnsi="Times New Roman"/>
          <w:color w:val="000000" w:themeColor="text1"/>
          <w:szCs w:val="28"/>
          <w:lang w:eastAsia="en-US"/>
        </w:rPr>
        <w:t> </w:t>
      </w:r>
      <w:r w:rsidRPr="00C36E9F">
        <w:rPr>
          <w:rFonts w:ascii="Times New Roman" w:eastAsiaTheme="minorHAnsi" w:hAnsi="Times New Roman"/>
          <w:color w:val="000000" w:themeColor="text1"/>
          <w:szCs w:val="28"/>
          <w:lang w:eastAsia="en-US"/>
        </w:rPr>
        <w:t xml:space="preserve">года составила </w:t>
      </w:r>
      <w:r w:rsidRPr="00C36E9F">
        <w:rPr>
          <w:rFonts w:ascii="Times New Roman" w:eastAsiaTheme="minorHAnsi" w:hAnsi="Times New Roman"/>
          <w:szCs w:val="28"/>
          <w:lang w:eastAsia="en-US"/>
        </w:rPr>
        <w:t>3</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534,6</w:t>
      </w:r>
      <w:r w:rsidRPr="00C36E9F">
        <w:rPr>
          <w:rFonts w:ascii="Times New Roman" w:eastAsiaTheme="minorHAnsi" w:hAnsi="Times New Roman"/>
          <w:color w:val="FF0000"/>
          <w:szCs w:val="28"/>
          <w:lang w:eastAsia="en-US"/>
        </w:rPr>
        <w:t xml:space="preserve"> </w:t>
      </w:r>
      <w:r w:rsidRPr="00C36E9F">
        <w:rPr>
          <w:rFonts w:ascii="Times New Roman" w:eastAsiaTheme="minorHAnsi" w:hAnsi="Times New Roman"/>
          <w:color w:val="000000" w:themeColor="text1"/>
          <w:szCs w:val="28"/>
          <w:lang w:eastAsia="en-US"/>
        </w:rPr>
        <w:t>тыс. человек.</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Расходы на осуществление ЕДВ военнослужащим, проходившим военную службу в составе 6 парашютно-десантной роты 104 гвардейского парашютно-десантного полка 76 гвардейской воздушно-десантной дивизии, и членам их семей, в соответствии с Указом Президента Российской Федерации от</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szCs w:val="28"/>
          <w:lang w:eastAsia="en-US"/>
        </w:rPr>
        <w:t>11</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szCs w:val="28"/>
          <w:lang w:eastAsia="en-US"/>
        </w:rPr>
        <w:t>марта</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szCs w:val="28"/>
          <w:lang w:eastAsia="en-US"/>
        </w:rPr>
        <w:t>2020</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szCs w:val="28"/>
          <w:lang w:eastAsia="en-US"/>
        </w:rPr>
        <w:t xml:space="preserve">г. № 180 </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О дополнительных мерах социальной защиты некоторых категорий граждан Российской Федерации</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 составили</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58</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szCs w:val="28"/>
          <w:lang w:eastAsia="en-US"/>
        </w:rPr>
        <w:t>663,2</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szCs w:val="28"/>
          <w:lang w:eastAsia="en-US"/>
        </w:rPr>
        <w:t>тыс.</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szCs w:val="28"/>
          <w:lang w:eastAsia="en-US"/>
        </w:rPr>
        <w:t xml:space="preserve">рублей. Расходы на доставку составили 91,8 тыс. рублей.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На указанные цели из федерального бюджета поступили межбюджетные трансферты в сумме</w:t>
      </w:r>
      <w:r w:rsidR="000B241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szCs w:val="28"/>
          <w:lang w:eastAsia="en-US"/>
        </w:rPr>
        <w:t xml:space="preserve">58 590,9 </w:t>
      </w:r>
      <w:r w:rsidRPr="00C36E9F">
        <w:rPr>
          <w:rFonts w:ascii="Times New Roman" w:eastAsiaTheme="minorHAnsi" w:hAnsi="Times New Roman"/>
          <w:color w:val="000000" w:themeColor="text1"/>
          <w:szCs w:val="28"/>
          <w:lang w:eastAsia="en-US"/>
        </w:rPr>
        <w:t>тыс. рублей</w:t>
      </w:r>
      <w:r w:rsidRPr="00C36E9F">
        <w:rPr>
          <w:rFonts w:ascii="Times New Roman" w:hAnsi="Times New Roman"/>
          <w:color w:val="000000" w:themeColor="text1"/>
          <w:szCs w:val="28"/>
        </w:rPr>
        <w:t xml:space="preserve">, </w:t>
      </w:r>
      <w:r w:rsidRPr="00C36E9F">
        <w:rPr>
          <w:rFonts w:ascii="Times New Roman" w:eastAsiaTheme="minorHAnsi" w:hAnsi="Times New Roman"/>
          <w:color w:val="000000" w:themeColor="text1"/>
          <w:szCs w:val="28"/>
          <w:lang w:eastAsia="en-US"/>
        </w:rPr>
        <w:t>а также привлекались переходящие остатки средств федерального бюджета по состоянию на 1 января 2025 года.</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t xml:space="preserve">Расходы на выплату ежемесячного дополнительного материального обеспечения лиц, проходивших службу по контракту в составе российской части смешанных сил по установлению мира и поддержанию правопорядка (Смешанных миротворческих сил) в зоне грузино-осетинского конфликта,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в соответствии с Указом Президента Российской Федерации от</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13</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апреля</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2020</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 xml:space="preserve">263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 дополнительном материальном обеспечении лиц, проходивших службу по контракту в составе российской части смешанных сил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по установлению мира и поддержанию правопорядка в зоне грузино-осетинского конфликта</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szCs w:val="28"/>
          <w:lang w:eastAsia="en-US"/>
        </w:rPr>
        <w:t>составили 74</w:t>
      </w:r>
      <w:r w:rsidR="00C03FCA">
        <w:rPr>
          <w:rFonts w:ascii="Times New Roman" w:eastAsiaTheme="minorHAnsi" w:hAnsi="Times New Roman"/>
          <w:szCs w:val="28"/>
          <w:lang w:eastAsia="en-US"/>
        </w:rPr>
        <w:t> </w:t>
      </w:r>
      <w:r w:rsidRPr="00C36E9F">
        <w:rPr>
          <w:rFonts w:ascii="Times New Roman" w:eastAsiaTheme="minorHAnsi" w:hAnsi="Times New Roman"/>
          <w:szCs w:val="28"/>
          <w:lang w:eastAsia="en-US"/>
        </w:rPr>
        <w:t>957,1 тыс. рублей. Расходы на доставку составили 31,4 тыс.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t xml:space="preserve">За отчетный период на указанные цели в бюджет Фонда поступили межбюджетные трансферты из федерального бюджета в сумме </w:t>
      </w:r>
      <w:r w:rsidRPr="00C36E9F">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74</w:t>
      </w:r>
      <w:r w:rsidRPr="00C36E9F">
        <w:rPr>
          <w:rFonts w:ascii="Times New Roman" w:hAnsi="Times New Roman"/>
          <w:b/>
          <w:szCs w:val="28"/>
        </w:rPr>
        <w:t> </w:t>
      </w:r>
      <w:r w:rsidRPr="00C36E9F">
        <w:rPr>
          <w:rFonts w:ascii="Times New Roman" w:eastAsiaTheme="minorHAnsi" w:hAnsi="Times New Roman"/>
          <w:szCs w:val="28"/>
          <w:lang w:eastAsia="en-US"/>
        </w:rPr>
        <w:t>924,7 тыс. рублей</w:t>
      </w:r>
      <w:r w:rsidRPr="00C36E9F">
        <w:rPr>
          <w:rFonts w:ascii="Times New Roman" w:eastAsiaTheme="minorHAnsi" w:hAnsi="Times New Roman"/>
          <w:color w:val="000000" w:themeColor="text1"/>
          <w:szCs w:val="28"/>
          <w:lang w:eastAsia="en-US"/>
        </w:rPr>
        <w:t>, а также привлекались переходящие остатки средств федерального бюджета по состоянию на 1 января 2025 года в результате неполного их использования в 2024 году</w:t>
      </w:r>
      <w:r w:rsidRPr="00C36E9F">
        <w:rPr>
          <w:rFonts w:ascii="Times New Roman" w:eastAsiaTheme="minorHAnsi" w:hAnsi="Times New Roman"/>
          <w:szCs w:val="28"/>
          <w:lang w:eastAsia="en-US"/>
        </w:rPr>
        <w:t xml:space="preserve">.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осуществление единовременной выплаты в соответствии </w:t>
      </w:r>
      <w:r w:rsidRPr="00C36E9F">
        <w:rPr>
          <w:rFonts w:ascii="Times New Roman" w:eastAsiaTheme="minorHAnsi" w:hAnsi="Times New Roman"/>
          <w:color w:val="000000" w:themeColor="text1"/>
          <w:szCs w:val="28"/>
          <w:lang w:eastAsia="en-US"/>
        </w:rPr>
        <w:br/>
        <w:t xml:space="preserve">с Указом Президента Российской Федерации от 24 февраля 2010 г. № 247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единовременной выплате некоторым категориям граждан Российской Федерации в связи с 65-летием Победы в Великой Отечественной войне </w:t>
      </w:r>
      <w:r w:rsidRPr="00C36E9F">
        <w:rPr>
          <w:rFonts w:ascii="Times New Roman" w:eastAsiaTheme="minorHAnsi" w:hAnsi="Times New Roman"/>
          <w:color w:val="000000" w:themeColor="text1"/>
          <w:szCs w:val="28"/>
          <w:lang w:eastAsia="en-US"/>
        </w:rPr>
        <w:br/>
        <w:t>1941 - 1945 годов</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szCs w:val="28"/>
          <w:lang w:eastAsia="en-US"/>
        </w:rPr>
        <w:t xml:space="preserve">составили 311,0 </w:t>
      </w:r>
      <w:r w:rsidRPr="00C36E9F">
        <w:rPr>
          <w:rFonts w:ascii="Times New Roman" w:eastAsiaTheme="minorHAnsi" w:hAnsi="Times New Roman"/>
          <w:color w:val="000000" w:themeColor="text1"/>
          <w:szCs w:val="28"/>
          <w:lang w:eastAsia="en-US"/>
        </w:rPr>
        <w:t xml:space="preserve">тыс. рублей. Расходы на доставку произведены в </w:t>
      </w:r>
      <w:r w:rsidRPr="00C36E9F">
        <w:rPr>
          <w:rFonts w:ascii="Times New Roman" w:eastAsiaTheme="minorHAnsi" w:hAnsi="Times New Roman"/>
          <w:szCs w:val="28"/>
          <w:lang w:eastAsia="en-US"/>
        </w:rPr>
        <w:t xml:space="preserve">сумме 2,0 </w:t>
      </w:r>
      <w:r w:rsidRPr="00C36E9F">
        <w:rPr>
          <w:rFonts w:ascii="Times New Roman" w:eastAsiaTheme="minorHAnsi" w:hAnsi="Times New Roman"/>
          <w:color w:val="000000" w:themeColor="text1"/>
          <w:szCs w:val="28"/>
          <w:lang w:eastAsia="en-US"/>
        </w:rPr>
        <w:t>тыс.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осуществление единовременной выплаты в соответствии </w:t>
      </w:r>
      <w:r w:rsidRPr="00C36E9F">
        <w:rPr>
          <w:rFonts w:ascii="Times New Roman" w:eastAsiaTheme="minorHAnsi" w:hAnsi="Times New Roman"/>
          <w:color w:val="000000" w:themeColor="text1"/>
          <w:szCs w:val="28"/>
          <w:lang w:eastAsia="en-US"/>
        </w:rPr>
        <w:br/>
        <w:t>с Указом Президента Российской Федерации от 7 мая 2012 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595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единовременной выплате некоторым категориям граждан Российской Федерации в связи с 67-летием Победы в Великой Отечественной войне </w:t>
      </w:r>
      <w:r w:rsidRPr="00C36E9F">
        <w:rPr>
          <w:rFonts w:ascii="Times New Roman" w:eastAsiaTheme="minorHAnsi" w:hAnsi="Times New Roman"/>
          <w:color w:val="000000" w:themeColor="text1"/>
          <w:szCs w:val="28"/>
          <w:lang w:eastAsia="en-US"/>
        </w:rPr>
        <w:br/>
        <w:t>1941 - 1945 годов</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составили</w:t>
      </w:r>
      <w:r w:rsidRPr="00C36E9F">
        <w:rPr>
          <w:rFonts w:ascii="Times New Roman" w:eastAsiaTheme="minorHAnsi" w:hAnsi="Times New Roman"/>
          <w:szCs w:val="28"/>
          <w:lang w:eastAsia="en-US"/>
        </w:rPr>
        <w:t xml:space="preserve"> 354,4 </w:t>
      </w:r>
      <w:r w:rsidRPr="00C36E9F">
        <w:rPr>
          <w:rFonts w:ascii="Times New Roman" w:eastAsiaTheme="minorHAnsi" w:hAnsi="Times New Roman"/>
          <w:color w:val="000000" w:themeColor="text1"/>
          <w:szCs w:val="28"/>
          <w:lang w:eastAsia="en-US"/>
        </w:rPr>
        <w:t xml:space="preserve">тыс. рублей. Расходы на доставку произведены в </w:t>
      </w:r>
      <w:r w:rsidRPr="00C36E9F">
        <w:rPr>
          <w:rFonts w:ascii="Times New Roman" w:eastAsiaTheme="minorHAnsi" w:hAnsi="Times New Roman"/>
          <w:szCs w:val="28"/>
          <w:lang w:eastAsia="en-US"/>
        </w:rPr>
        <w:t xml:space="preserve">сумме 2,2 </w:t>
      </w:r>
      <w:r w:rsidRPr="00C36E9F">
        <w:rPr>
          <w:rFonts w:ascii="Times New Roman" w:eastAsiaTheme="minorHAnsi" w:hAnsi="Times New Roman"/>
          <w:color w:val="000000" w:themeColor="text1"/>
          <w:szCs w:val="28"/>
          <w:lang w:eastAsia="en-US"/>
        </w:rPr>
        <w:t>тыс.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t xml:space="preserve">Расходы на осуществление единовременной выплаты в соответствии </w:t>
      </w:r>
      <w:r w:rsidRPr="00C36E9F">
        <w:rPr>
          <w:rFonts w:ascii="Times New Roman" w:eastAsiaTheme="minorHAnsi" w:hAnsi="Times New Roman"/>
          <w:color w:val="000000" w:themeColor="text1"/>
          <w:szCs w:val="28"/>
          <w:lang w:eastAsia="en-US"/>
        </w:rPr>
        <w:br/>
        <w:t>с Указом Президента Российской Федерации от 26 февраля 2015 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100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единовременной выплате некоторым категориям граждан Российской Федерации в связи с 70-летием Победы в Великой Отечественной войне </w:t>
      </w:r>
      <w:r w:rsidRPr="00C36E9F">
        <w:rPr>
          <w:rFonts w:ascii="Times New Roman" w:eastAsiaTheme="minorHAnsi" w:hAnsi="Times New Roman"/>
          <w:color w:val="000000" w:themeColor="text1"/>
          <w:szCs w:val="28"/>
          <w:lang w:eastAsia="en-US"/>
        </w:rPr>
        <w:br/>
        <w:t>1941 - 1945 годов</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составили </w:t>
      </w:r>
      <w:r w:rsidRPr="00C36E9F">
        <w:rPr>
          <w:rFonts w:ascii="Times New Roman" w:eastAsiaTheme="minorHAnsi" w:hAnsi="Times New Roman"/>
          <w:szCs w:val="28"/>
          <w:lang w:eastAsia="en-US"/>
        </w:rPr>
        <w:t xml:space="preserve">795,5 </w:t>
      </w:r>
      <w:r w:rsidRPr="00C36E9F">
        <w:rPr>
          <w:rFonts w:ascii="Times New Roman" w:eastAsiaTheme="minorHAnsi" w:hAnsi="Times New Roman"/>
          <w:color w:val="000000" w:themeColor="text1"/>
          <w:szCs w:val="28"/>
          <w:lang w:eastAsia="en-US"/>
        </w:rPr>
        <w:t xml:space="preserve">тыс. рублей. Расходы на доставку произведены в </w:t>
      </w:r>
      <w:r w:rsidRPr="00C36E9F">
        <w:rPr>
          <w:rFonts w:ascii="Times New Roman" w:eastAsiaTheme="minorHAnsi" w:hAnsi="Times New Roman"/>
          <w:szCs w:val="28"/>
          <w:lang w:eastAsia="en-US"/>
        </w:rPr>
        <w:t>сумме</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 xml:space="preserve">5,1 </w:t>
      </w:r>
      <w:r w:rsidRPr="00C36E9F">
        <w:rPr>
          <w:rFonts w:ascii="Times New Roman" w:eastAsiaTheme="minorHAnsi" w:hAnsi="Times New Roman"/>
          <w:color w:val="000000" w:themeColor="text1"/>
          <w:szCs w:val="28"/>
          <w:lang w:eastAsia="en-US"/>
        </w:rPr>
        <w:t>тыс. рублей.</w:t>
      </w:r>
      <w:r w:rsidR="000B241F">
        <w:rPr>
          <w:rFonts w:ascii="Times New Roman" w:eastAsiaTheme="minorHAnsi" w:hAnsi="Times New Roman"/>
          <w:color w:val="000000" w:themeColor="text1"/>
          <w:szCs w:val="28"/>
          <w:lang w:eastAsia="en-US"/>
        </w:rPr>
        <w:t xml:space="preserve"> </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t xml:space="preserve">Расходы на осуществление единовременной выплаты в соответствии </w:t>
      </w:r>
      <w:r w:rsidRPr="00C36E9F">
        <w:rPr>
          <w:rFonts w:ascii="Times New Roman" w:eastAsiaTheme="minorHAnsi" w:hAnsi="Times New Roman"/>
          <w:color w:val="000000" w:themeColor="text1"/>
          <w:szCs w:val="28"/>
          <w:lang w:eastAsia="en-US"/>
        </w:rPr>
        <w:br/>
        <w:t>с Указом Президента Российской Федерации от 6 мая 2018 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195 </w:t>
      </w:r>
      <w:r w:rsidR="000B241F">
        <w:rPr>
          <w:rFonts w:ascii="Times New Roman" w:eastAsiaTheme="minorHAnsi" w:hAnsi="Times New Roman"/>
          <w:color w:val="000000" w:themeColor="text1"/>
          <w:szCs w:val="28"/>
          <w:lang w:eastAsia="en-US"/>
        </w:rPr>
        <w:lastRenderedPageBreak/>
        <w:t>"</w:t>
      </w:r>
      <w:r w:rsidRPr="00C36E9F">
        <w:rPr>
          <w:rFonts w:ascii="Times New Roman" w:eastAsiaTheme="minorHAnsi" w:hAnsi="Times New Roman"/>
          <w:color w:val="000000" w:themeColor="text1"/>
          <w:szCs w:val="28"/>
          <w:lang w:eastAsia="en-US"/>
        </w:rPr>
        <w:t>О</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единовременной выплате некоторым категориям граждан Российской Федерации в связи с 73-й годовщиной Победы в Великой Отечественной войне 1941 - 1945 годов</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составили</w:t>
      </w:r>
      <w:r w:rsidRPr="00C36E9F">
        <w:rPr>
          <w:rFonts w:ascii="Times New Roman" w:eastAsiaTheme="minorHAnsi" w:hAnsi="Times New Roman"/>
          <w:color w:val="FF0000"/>
          <w:szCs w:val="28"/>
          <w:lang w:eastAsia="en-US"/>
        </w:rPr>
        <w:t xml:space="preserve"> </w:t>
      </w:r>
      <w:r w:rsidRPr="00C36E9F">
        <w:rPr>
          <w:rFonts w:ascii="Times New Roman" w:eastAsiaTheme="minorHAnsi" w:hAnsi="Times New Roman"/>
          <w:szCs w:val="28"/>
          <w:lang w:eastAsia="en-US"/>
        </w:rPr>
        <w:t>40,0 тыс</w:t>
      </w:r>
      <w:r w:rsidRPr="00C36E9F">
        <w:rPr>
          <w:rFonts w:ascii="Times New Roman" w:eastAsiaTheme="minorHAnsi" w:hAnsi="Times New Roman"/>
          <w:color w:val="000000" w:themeColor="text1"/>
          <w:szCs w:val="28"/>
          <w:lang w:eastAsia="en-US"/>
        </w:rPr>
        <w:t xml:space="preserve">. рублей. Расходы на доставку произведены в </w:t>
      </w:r>
      <w:r w:rsidRPr="00C36E9F">
        <w:rPr>
          <w:rFonts w:ascii="Times New Roman" w:eastAsiaTheme="minorHAnsi" w:hAnsi="Times New Roman"/>
          <w:szCs w:val="28"/>
          <w:lang w:eastAsia="en-US"/>
        </w:rPr>
        <w:t>сумме</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 xml:space="preserve">0,1 </w:t>
      </w:r>
      <w:r w:rsidRPr="00C36E9F">
        <w:rPr>
          <w:rFonts w:ascii="Times New Roman" w:eastAsiaTheme="minorHAnsi" w:hAnsi="Times New Roman"/>
          <w:color w:val="000000" w:themeColor="text1"/>
          <w:szCs w:val="28"/>
          <w:lang w:eastAsia="en-US"/>
        </w:rPr>
        <w:t>тыс. рублей.</w:t>
      </w:r>
      <w:r w:rsidR="000B241F">
        <w:rPr>
          <w:rFonts w:ascii="Times New Roman" w:eastAsiaTheme="minorHAnsi" w:hAnsi="Times New Roman"/>
          <w:color w:val="000000" w:themeColor="text1"/>
          <w:szCs w:val="28"/>
          <w:lang w:eastAsia="en-US"/>
        </w:rPr>
        <w:t xml:space="preserve">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осуществление единовременной выплаты в соответствии </w:t>
      </w:r>
      <w:r w:rsidRPr="00C36E9F">
        <w:rPr>
          <w:rFonts w:ascii="Times New Roman" w:eastAsiaTheme="minorHAnsi" w:hAnsi="Times New Roman"/>
          <w:color w:val="000000" w:themeColor="text1"/>
          <w:szCs w:val="28"/>
          <w:lang w:eastAsia="en-US"/>
        </w:rPr>
        <w:br/>
        <w:t>с Указом Президента Российской Федерации от 7 февраля 2020 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100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единовременной выплате некоторым категориям граждан Российской Федерации в связи с 75-й годовщиной Победы в Великой Отечественной войне 1941 - 1945 годов</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szCs w:val="28"/>
          <w:lang w:eastAsia="en-US"/>
        </w:rPr>
        <w:t>составили 12</w:t>
      </w:r>
      <w:r w:rsidRPr="00C36E9F">
        <w:rPr>
          <w:rFonts w:ascii="Times New Roman" w:hAnsi="Times New Roman"/>
          <w:szCs w:val="28"/>
        </w:rPr>
        <w:t> </w:t>
      </w:r>
      <w:r w:rsidRPr="00C36E9F">
        <w:rPr>
          <w:rFonts w:ascii="Times New Roman" w:eastAsiaTheme="minorHAnsi" w:hAnsi="Times New Roman"/>
          <w:szCs w:val="28"/>
          <w:lang w:eastAsia="en-US"/>
        </w:rPr>
        <w:t xml:space="preserve">400,0 тыс. рублей. Расходы на доставку произведены в сумме 84,2 </w:t>
      </w:r>
      <w:r w:rsidRPr="00C36E9F">
        <w:rPr>
          <w:rFonts w:ascii="Times New Roman" w:eastAsiaTheme="minorHAnsi" w:hAnsi="Times New Roman"/>
          <w:color w:val="000000" w:themeColor="text1"/>
          <w:szCs w:val="28"/>
          <w:lang w:eastAsia="en-US"/>
        </w:rPr>
        <w:t>тыс. рублей.</w:t>
      </w:r>
      <w:r w:rsidRPr="00C36E9F">
        <w:rPr>
          <w:rFonts w:ascii="Times New Roman" w:eastAsiaTheme="minorHAnsi" w:hAnsi="Times New Roman"/>
          <w:color w:val="FF0000"/>
          <w:szCs w:val="28"/>
          <w:lang w:eastAsia="en-US"/>
        </w:rPr>
        <w:t xml:space="preserve">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Финансовое обеспечение предоставления указанных выплат осуществлялось за счет переходящих остатков средств федерального бюджета, образовавшихся в бюджете </w:t>
      </w:r>
      <w:r w:rsidRPr="00C36E9F">
        <w:rPr>
          <w:rFonts w:ascii="Times New Roman" w:eastAsiaTheme="minorHAnsi" w:hAnsi="Times New Roman"/>
          <w:bCs/>
          <w:szCs w:val="28"/>
          <w:lang w:eastAsia="en-US"/>
        </w:rPr>
        <w:t>Фонда</w:t>
      </w:r>
      <w:r w:rsidRPr="00C36E9F">
        <w:rPr>
          <w:rFonts w:ascii="Times New Roman" w:eastAsiaTheme="minorHAnsi" w:hAnsi="Times New Roman"/>
          <w:color w:val="000000" w:themeColor="text1"/>
          <w:szCs w:val="28"/>
          <w:lang w:eastAsia="en-US"/>
        </w:rPr>
        <w:t xml:space="preserve"> по состоянию на 1 января 2025 года.</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Среди получателей выплат наибольшую долю составляют граждане, которые не реализовали свое право на получение единовременных выплат до</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1</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января 2025 года, а также наследники получателей выплат.</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t xml:space="preserve">Расходы на единовременную выплату гражданам Российской Федерации, награжденным медалью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За оборону Ленинграда</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или знаком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Жителю блокадного Ленинграда</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в связи с 80-летием полного освобождения Ленинграда от фашистской блокады в соответствии с Указом Президента Российской Федерации от 19 сентября 2023 г. № 703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 единовременной выплате гражданам Российской Федерации, награжденным медалью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За оборону Ленинграда</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или знаком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Жителю блокадного Ленинграда</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в связи с 80-летием полного освобождения Ленинграда от фашистской блокады</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за счет средств </w:t>
      </w:r>
      <w:r w:rsidRPr="00C36E9F">
        <w:rPr>
          <w:rFonts w:ascii="Times New Roman" w:eastAsiaTheme="minorHAnsi" w:hAnsi="Times New Roman"/>
          <w:color w:val="000000" w:themeColor="text1"/>
          <w:szCs w:val="28"/>
          <w:lang w:eastAsia="en-US"/>
        </w:rPr>
        <w:br/>
        <w:t>резервного фонда Правительства Российской Федерации в 2025 году составили</w:t>
      </w:r>
      <w:r w:rsidR="000B241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szCs w:val="28"/>
          <w:lang w:eastAsia="en-US"/>
        </w:rPr>
        <w:t xml:space="preserve">658,3 </w:t>
      </w:r>
      <w:r w:rsidRPr="00C36E9F">
        <w:rPr>
          <w:rFonts w:ascii="Times New Roman" w:eastAsiaTheme="minorHAnsi" w:hAnsi="Times New Roman"/>
          <w:color w:val="000000" w:themeColor="text1"/>
          <w:szCs w:val="28"/>
          <w:lang w:eastAsia="en-US"/>
        </w:rPr>
        <w:t xml:space="preserve">тыс. рублей. Расходы на доставку составили </w:t>
      </w:r>
      <w:r w:rsidRPr="00C36E9F">
        <w:rPr>
          <w:rFonts w:ascii="Times New Roman" w:eastAsiaTheme="minorHAnsi" w:hAnsi="Times New Roman"/>
          <w:szCs w:val="28"/>
          <w:lang w:eastAsia="en-US"/>
        </w:rPr>
        <w:t xml:space="preserve">1,4 </w:t>
      </w:r>
      <w:r w:rsidRPr="00C36E9F">
        <w:rPr>
          <w:rFonts w:ascii="Times New Roman" w:eastAsiaTheme="minorHAnsi" w:hAnsi="Times New Roman"/>
          <w:color w:val="000000" w:themeColor="text1"/>
          <w:szCs w:val="28"/>
          <w:lang w:eastAsia="en-US"/>
        </w:rPr>
        <w:t xml:space="preserve">тыс. рублей. На выплату гражданам, выехавшим на постоянное жительство за пределы Российской </w:t>
      </w:r>
      <w:r w:rsidRPr="00C36E9F">
        <w:rPr>
          <w:rFonts w:ascii="Times New Roman" w:eastAsiaTheme="minorHAnsi" w:hAnsi="Times New Roman"/>
          <w:szCs w:val="28"/>
          <w:lang w:eastAsia="en-US"/>
        </w:rPr>
        <w:t xml:space="preserve">Федерации (в отношении 1 человека), направлено 50,0 тыс. рублей. </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осуществление единовременной выплаты в размере </w:t>
      </w:r>
      <w:r w:rsidRPr="00C36E9F">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 xml:space="preserve">50,0 </w:t>
      </w:r>
      <w:r w:rsidRPr="00C36E9F">
        <w:rPr>
          <w:rFonts w:ascii="Times New Roman" w:eastAsiaTheme="minorHAnsi" w:hAnsi="Times New Roman"/>
          <w:color w:val="000000" w:themeColor="text1"/>
          <w:szCs w:val="28"/>
          <w:lang w:eastAsia="en-US"/>
        </w:rPr>
        <w:t xml:space="preserve">тыс. рублей в соответствии с Указом Президента Российской Федерации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от 17 сентября 2021</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г. № 533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единовременной выплате гражданам Российской Федерации, награжденным медалью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За оборону Ленинграда</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или знаком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Жителю блокадного Ленинграда</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в связи с 80-й годовщиной открытия Дороги жизни</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составили </w:t>
      </w:r>
      <w:r w:rsidRPr="00C36E9F">
        <w:rPr>
          <w:rFonts w:ascii="Times New Roman" w:eastAsiaTheme="minorHAnsi" w:hAnsi="Times New Roman"/>
          <w:szCs w:val="28"/>
          <w:lang w:eastAsia="en-US"/>
        </w:rPr>
        <w:t xml:space="preserve">324,5 </w:t>
      </w:r>
      <w:r w:rsidRPr="00C36E9F">
        <w:rPr>
          <w:rFonts w:ascii="Times New Roman" w:eastAsiaTheme="minorHAnsi" w:hAnsi="Times New Roman"/>
          <w:color w:val="000000" w:themeColor="text1"/>
          <w:szCs w:val="28"/>
          <w:lang w:eastAsia="en-US"/>
        </w:rPr>
        <w:t xml:space="preserve">тыс. рублей, из них на выплату гражданам, выехавшим на постоянное жительство за пределы Российской Федерации </w:t>
      </w:r>
      <w:r w:rsidRPr="00C36E9F">
        <w:rPr>
          <w:rFonts w:ascii="Times New Roman" w:eastAsiaTheme="minorHAnsi" w:hAnsi="Times New Roman"/>
          <w:szCs w:val="28"/>
          <w:lang w:eastAsia="en-US"/>
        </w:rPr>
        <w:t>(в отношении 1 человека), направлено 49,5 тыс. рублей. Расходы на дост</w:t>
      </w:r>
      <w:r w:rsidRPr="00C36E9F">
        <w:rPr>
          <w:rFonts w:ascii="Times New Roman" w:eastAsiaTheme="minorHAnsi" w:hAnsi="Times New Roman"/>
          <w:color w:val="000000" w:themeColor="text1"/>
          <w:szCs w:val="28"/>
          <w:lang w:eastAsia="en-US"/>
        </w:rPr>
        <w:t xml:space="preserve">авку </w:t>
      </w:r>
      <w:r w:rsidRPr="00C36E9F">
        <w:rPr>
          <w:rFonts w:ascii="Times New Roman" w:eastAsiaTheme="minorHAnsi" w:hAnsi="Times New Roman"/>
          <w:szCs w:val="28"/>
          <w:lang w:eastAsia="en-US"/>
        </w:rPr>
        <w:t>составили</w:t>
      </w:r>
      <w:r w:rsidRPr="00C36E9F">
        <w:rPr>
          <w:rFonts w:ascii="Times New Roman" w:eastAsiaTheme="minorHAnsi" w:hAnsi="Times New Roman"/>
          <w:color w:val="FF0000"/>
          <w:szCs w:val="28"/>
          <w:lang w:eastAsia="en-US"/>
        </w:rPr>
        <w:t xml:space="preserve"> </w:t>
      </w:r>
      <w:r w:rsidRPr="00C36E9F">
        <w:rPr>
          <w:rFonts w:ascii="Times New Roman" w:eastAsiaTheme="minorHAnsi" w:hAnsi="Times New Roman"/>
          <w:szCs w:val="28"/>
          <w:lang w:eastAsia="en-US"/>
        </w:rPr>
        <w:t>0,7 </w:t>
      </w:r>
      <w:r w:rsidRPr="00C36E9F">
        <w:rPr>
          <w:rFonts w:ascii="Times New Roman" w:eastAsiaTheme="minorHAnsi" w:hAnsi="Times New Roman"/>
          <w:color w:val="000000" w:themeColor="text1"/>
          <w:szCs w:val="28"/>
          <w:lang w:eastAsia="en-US"/>
        </w:rPr>
        <w:t xml:space="preserve">тыс. рублей.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Финансовое обеспечение предоставления указанных выплат осуществлялось за счет переходящих остатков средств, предоставленных бюджету Фонда в виде межбюджетных трансфертов, выделенных из резервного фонда Правительства Российской Федерации, образовавшихся в бюджете Фонда по состоянию на 1 января 2025 года.</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апреле - мае 2025 года произведена единовременная выплата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соответствии с Указом Президента Российской Федерации от 15 января 2025 г. № 15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единовременной выплате некоторым категориям граждан Российской Федерации в связи с 80-й годовщиной Победы в Великой Отечественной войне 1941 - 1945 годов</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расходы на которую составили 22 147,1 млн. рублей, из них на выплату гражданам, выехавшим на постоянное жительство за пределы Российской Федерации (в отношении 235 человек), направлено 19</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072,3 тыс. рублей. Расходы на доставку составили 152,9</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color w:val="000000" w:themeColor="text1"/>
          <w:szCs w:val="28"/>
          <w:lang w:eastAsia="en-US"/>
        </w:rPr>
        <w:t>млн.</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рублей. На указанные цели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из федерального бюджета в бюджет Фонда поступили средства в сумме 22</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585,5</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млн. рублей.</w:t>
      </w:r>
    </w:p>
    <w:p w:rsidR="00C36E9F" w:rsidRPr="00C36E9F" w:rsidRDefault="00C36E9F" w:rsidP="00C36E9F">
      <w:pPr>
        <w:ind w:firstLine="709"/>
        <w:contextualSpacing/>
        <w:rPr>
          <w:rFonts w:ascii="Times New Roman" w:eastAsiaTheme="minorHAnsi" w:hAnsi="Times New Roman"/>
          <w:i/>
          <w:color w:val="000000" w:themeColor="text1"/>
          <w:szCs w:val="28"/>
          <w:lang w:eastAsia="en-US"/>
        </w:rPr>
      </w:pPr>
      <w:r w:rsidRPr="00C36E9F">
        <w:rPr>
          <w:rFonts w:ascii="Times New Roman" w:eastAsiaTheme="minorHAnsi" w:hAnsi="Times New Roman"/>
          <w:color w:val="000000" w:themeColor="text1"/>
          <w:szCs w:val="28"/>
          <w:lang w:eastAsia="en-US"/>
        </w:rPr>
        <w:t>В соответствии с Указом Президента Российской Федерации от</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24</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апреля</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2019</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186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ежегодной денежной выплате некоторым категориям граждан к Дню Победы</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в бюджет Фонда поступили средства федерального бюджета на осуществление ежегодной денежной выплаты некоторым категориям граждан Российской Федерации к Дню Победы </w:t>
      </w:r>
      <w:r w:rsidRPr="00C36E9F">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pacing w:val="-4"/>
          <w:szCs w:val="28"/>
          <w:lang w:eastAsia="en-US"/>
        </w:rPr>
        <w:t>в Великой Отечественной войне 1941</w:t>
      </w:r>
      <w:r w:rsidRPr="00C36E9F">
        <w:rPr>
          <w:rFonts w:ascii="Times New Roman" w:eastAsiaTheme="minorHAnsi" w:hAnsi="Times New Roman"/>
          <w:iCs/>
          <w:color w:val="000000" w:themeColor="text1"/>
          <w:spacing w:val="-4"/>
          <w:szCs w:val="28"/>
          <w:lang w:eastAsia="en-US"/>
        </w:rPr>
        <w:t xml:space="preserve"> - </w:t>
      </w:r>
      <w:r w:rsidRPr="00C36E9F">
        <w:rPr>
          <w:rFonts w:ascii="Times New Roman" w:eastAsiaTheme="minorHAnsi" w:hAnsi="Times New Roman"/>
          <w:color w:val="000000" w:themeColor="text1"/>
          <w:spacing w:val="-4"/>
          <w:szCs w:val="28"/>
          <w:lang w:eastAsia="en-US"/>
        </w:rPr>
        <w:t>1945 годов в сумме</w:t>
      </w:r>
      <w:r w:rsidRPr="00C36E9F">
        <w:rPr>
          <w:rFonts w:ascii="Times New Roman" w:eastAsiaTheme="minorHAnsi" w:hAnsi="Times New Roman"/>
          <w:szCs w:val="28"/>
          <w:lang w:eastAsia="en-US"/>
        </w:rPr>
        <w:t xml:space="preserve"> 92 952,2</w:t>
      </w:r>
      <w:r w:rsidRPr="00C36E9F">
        <w:rPr>
          <w:rFonts w:ascii="Times New Roman" w:eastAsiaTheme="minorHAnsi" w:hAnsi="Times New Roman"/>
          <w:iCs/>
          <w:spacing w:val="-4"/>
          <w:szCs w:val="28"/>
          <w:lang w:eastAsia="en-US"/>
        </w:rPr>
        <w:t> </w:t>
      </w:r>
      <w:r w:rsidRPr="00C36E9F">
        <w:rPr>
          <w:rFonts w:ascii="Times New Roman" w:eastAsiaTheme="minorHAnsi" w:hAnsi="Times New Roman"/>
          <w:color w:val="000000" w:themeColor="text1"/>
          <w:spacing w:val="-4"/>
          <w:szCs w:val="28"/>
          <w:lang w:eastAsia="en-US"/>
        </w:rPr>
        <w:t>тыс.</w:t>
      </w:r>
      <w:r w:rsidRPr="00C36E9F">
        <w:rPr>
          <w:rFonts w:ascii="Times New Roman" w:eastAsiaTheme="minorHAnsi" w:hAnsi="Times New Roman"/>
          <w:iCs/>
          <w:color w:val="000000" w:themeColor="text1"/>
          <w:spacing w:val="-4"/>
          <w:szCs w:val="28"/>
          <w:lang w:eastAsia="en-US"/>
        </w:rPr>
        <w:t> </w:t>
      </w:r>
      <w:r w:rsidRPr="00C36E9F">
        <w:rPr>
          <w:rFonts w:ascii="Times New Roman" w:eastAsiaTheme="minorHAnsi" w:hAnsi="Times New Roman"/>
          <w:color w:val="000000" w:themeColor="text1"/>
          <w:spacing w:val="-4"/>
          <w:szCs w:val="28"/>
          <w:lang w:eastAsia="en-US"/>
        </w:rPr>
        <w:t>рублей</w:t>
      </w:r>
      <w:r w:rsidRPr="00C36E9F">
        <w:rPr>
          <w:rFonts w:ascii="Times New Roman" w:eastAsiaTheme="minorHAnsi" w:hAnsi="Times New Roman"/>
          <w:i/>
          <w:color w:val="000000" w:themeColor="text1"/>
          <w:spacing w:val="-4"/>
          <w:szCs w:val="28"/>
          <w:lang w:eastAsia="en-US"/>
        </w:rPr>
        <w:t>.</w:t>
      </w:r>
      <w:r w:rsidRPr="00C36E9F">
        <w:rPr>
          <w:rFonts w:ascii="Times New Roman" w:eastAsiaTheme="minorHAnsi" w:hAnsi="Times New Roman"/>
          <w:i/>
          <w:color w:val="000000" w:themeColor="text1"/>
          <w:szCs w:val="28"/>
          <w:lang w:eastAsia="en-US"/>
        </w:rPr>
        <w:t xml:space="preserve">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предоставление указанной выплаты составили </w:t>
      </w:r>
      <w:r w:rsidRPr="00C36E9F">
        <w:rPr>
          <w:rFonts w:ascii="Times New Roman" w:eastAsiaTheme="minorHAnsi" w:hAnsi="Times New Roman"/>
          <w:szCs w:val="28"/>
          <w:lang w:eastAsia="en-US"/>
        </w:rPr>
        <w:t>69</w:t>
      </w:r>
      <w:r w:rsidRPr="00C36E9F">
        <w:rPr>
          <w:rFonts w:ascii="Times New Roman" w:eastAsiaTheme="minorHAnsi" w:hAnsi="Times New Roman"/>
          <w:iCs/>
          <w:spacing w:val="-4"/>
          <w:szCs w:val="28"/>
          <w:lang w:eastAsia="en-US"/>
        </w:rPr>
        <w:t> </w:t>
      </w:r>
      <w:r w:rsidRPr="00C36E9F">
        <w:rPr>
          <w:rFonts w:ascii="Times New Roman" w:eastAsiaTheme="minorHAnsi" w:hAnsi="Times New Roman"/>
          <w:szCs w:val="28"/>
          <w:lang w:eastAsia="en-US"/>
        </w:rPr>
        <w:t>311,2</w:t>
      </w:r>
      <w:r w:rsidRPr="00C36E9F">
        <w:rPr>
          <w:rFonts w:ascii="Times New Roman" w:eastAsiaTheme="minorHAnsi" w:hAnsi="Times New Roman"/>
          <w:iCs/>
          <w:spacing w:val="-4"/>
          <w:szCs w:val="28"/>
          <w:lang w:eastAsia="en-US"/>
        </w:rPr>
        <w:t> </w:t>
      </w:r>
      <w:r w:rsidRPr="00C36E9F">
        <w:rPr>
          <w:rFonts w:ascii="Times New Roman" w:eastAsiaTheme="minorHAnsi" w:hAnsi="Times New Roman"/>
          <w:color w:val="000000" w:themeColor="text1"/>
          <w:szCs w:val="28"/>
          <w:lang w:eastAsia="en-US"/>
        </w:rPr>
        <w:t>тыс.</w:t>
      </w:r>
      <w:r w:rsidRPr="00C36E9F">
        <w:rPr>
          <w:rFonts w:ascii="Times New Roman" w:eastAsiaTheme="minorHAnsi" w:hAnsi="Times New Roman"/>
          <w:iCs/>
          <w:color w:val="000000" w:themeColor="text1"/>
          <w:spacing w:val="-4"/>
          <w:szCs w:val="28"/>
          <w:lang w:eastAsia="en-US"/>
        </w:rPr>
        <w:t> </w:t>
      </w:r>
      <w:r w:rsidRPr="00C36E9F">
        <w:rPr>
          <w:rFonts w:ascii="Times New Roman" w:eastAsiaTheme="minorHAnsi" w:hAnsi="Times New Roman"/>
          <w:color w:val="000000" w:themeColor="text1"/>
          <w:szCs w:val="28"/>
          <w:lang w:eastAsia="en-US"/>
        </w:rPr>
        <w:t xml:space="preserve">рублей, из них на выплату гражданам, выехавшим на постоянное жительство за пределы Российской Федерации (в </w:t>
      </w:r>
      <w:r w:rsidRPr="00C36E9F">
        <w:rPr>
          <w:rFonts w:ascii="Times New Roman" w:eastAsiaTheme="minorHAnsi" w:hAnsi="Times New Roman"/>
          <w:szCs w:val="28"/>
          <w:lang w:eastAsia="en-US"/>
        </w:rPr>
        <w:t>отношении 21 человека), направлено 217,8 тыс. рублей</w:t>
      </w:r>
      <w:r w:rsidRPr="00C36E9F">
        <w:rPr>
          <w:rFonts w:ascii="Times New Roman" w:eastAsiaTheme="minorHAnsi" w:hAnsi="Times New Roman"/>
          <w:color w:val="000000" w:themeColor="text1"/>
          <w:szCs w:val="28"/>
          <w:lang w:eastAsia="en-US"/>
        </w:rPr>
        <w:t xml:space="preserve">. Расходы на доставку составили </w:t>
      </w:r>
      <w:r w:rsidRPr="00C36E9F">
        <w:rPr>
          <w:rFonts w:ascii="Times New Roman" w:eastAsiaTheme="minorHAnsi" w:hAnsi="Times New Roman"/>
          <w:szCs w:val="28"/>
          <w:lang w:eastAsia="en-US"/>
        </w:rPr>
        <w:t xml:space="preserve">418,4 </w:t>
      </w:r>
      <w:r w:rsidRPr="00C36E9F">
        <w:rPr>
          <w:rFonts w:ascii="Times New Roman" w:eastAsiaTheme="minorHAnsi" w:hAnsi="Times New Roman"/>
          <w:color w:val="000000" w:themeColor="text1"/>
          <w:szCs w:val="28"/>
          <w:lang w:eastAsia="en-US"/>
        </w:rPr>
        <w:t>тыс. рублей.</w:t>
      </w:r>
    </w:p>
    <w:p w:rsidR="00C36E9F" w:rsidRPr="00C36E9F" w:rsidRDefault="00C36E9F" w:rsidP="00C36E9F">
      <w:pPr>
        <w:spacing w:line="240" w:lineRule="atLeast"/>
        <w:jc w:val="left"/>
        <w:rPr>
          <w:rFonts w:ascii="Times New Roman" w:eastAsiaTheme="minorHAnsi" w:hAnsi="Times New Roman"/>
          <w:bCs/>
          <w:color w:val="000000" w:themeColor="text1"/>
          <w:sz w:val="22"/>
          <w:szCs w:val="28"/>
          <w:lang w:eastAsia="en-US"/>
        </w:rPr>
      </w:pPr>
    </w:p>
    <w:p w:rsidR="00A6586A" w:rsidRDefault="00A6586A" w:rsidP="00C36E9F">
      <w:pPr>
        <w:spacing w:line="240" w:lineRule="atLeast"/>
        <w:jc w:val="center"/>
        <w:outlineLvl w:val="2"/>
        <w:rPr>
          <w:rFonts w:ascii="Times New Roman" w:eastAsiaTheme="minorHAnsi" w:hAnsi="Times New Roman"/>
          <w:bCs/>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bCs/>
          <w:color w:val="000000" w:themeColor="text1"/>
          <w:szCs w:val="28"/>
          <w:lang w:eastAsia="en-US"/>
        </w:rPr>
        <w:t xml:space="preserve">3.1.2.1.4. </w:t>
      </w:r>
      <w:r w:rsidRPr="00C36E9F">
        <w:rPr>
          <w:rFonts w:ascii="Times New Roman" w:eastAsiaTheme="minorHAnsi" w:hAnsi="Times New Roman"/>
          <w:color w:val="000000" w:themeColor="text1"/>
          <w:szCs w:val="28"/>
          <w:lang w:eastAsia="en-US"/>
        </w:rPr>
        <w:t xml:space="preserve">Расходы по комплексу процессных мероприятий </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Предоставление мер государственной поддержки инвалидам</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jc w:val="center"/>
        <w:rPr>
          <w:rFonts w:ascii="Times New Roman" w:eastAsiaTheme="minorHAnsi" w:hAnsi="Times New Roman"/>
          <w:color w:val="000000" w:themeColor="text1"/>
          <w:sz w:val="22"/>
          <w:szCs w:val="28"/>
          <w:lang w:eastAsia="en-US"/>
        </w:rPr>
      </w:pP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В отчетном периоде расходы на выплату ДЕМО некоторым категориям граждан Российской Федерации в размере 1</w:t>
      </w:r>
      <w:r w:rsidRPr="00C36E9F">
        <w:rPr>
          <w:rFonts w:ascii="Times New Roman" w:eastAsiaTheme="minorHAnsi" w:hAnsi="Times New Roman"/>
          <w:iCs/>
          <w:color w:val="FF0000"/>
          <w:spacing w:val="-4"/>
          <w:szCs w:val="28"/>
          <w:lang w:eastAsia="en-US"/>
        </w:rPr>
        <w:t> </w:t>
      </w:r>
      <w:r w:rsidRPr="00C36E9F">
        <w:rPr>
          <w:rFonts w:ascii="Times New Roman" w:eastAsiaTheme="minorHAnsi" w:hAnsi="Times New Roman"/>
          <w:color w:val="000000" w:themeColor="text1"/>
          <w:szCs w:val="28"/>
          <w:lang w:eastAsia="en-US"/>
        </w:rPr>
        <w:t>000</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рублей в соответствии с Указом Президента Российской Федерации от 1</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августа</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2005</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887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 мерах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по улучшению материального положения инвалидов вследствие военной травмы</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szCs w:val="28"/>
          <w:lang w:eastAsia="en-US"/>
        </w:rPr>
        <w:t>составили</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714 940,0 тыс. рублей</w:t>
      </w:r>
      <w:r w:rsidRPr="00C36E9F">
        <w:rPr>
          <w:rFonts w:ascii="Times New Roman" w:eastAsiaTheme="minorHAnsi" w:hAnsi="Times New Roman"/>
          <w:color w:val="000000" w:themeColor="text1"/>
          <w:szCs w:val="28"/>
          <w:lang w:eastAsia="en-US"/>
        </w:rPr>
        <w:t xml:space="preserve">, из них на выплату ДЕМО гражданам, выехавшим на постоянное жительство за пределы Российской </w:t>
      </w:r>
      <w:r w:rsidRPr="00C36E9F">
        <w:rPr>
          <w:rFonts w:ascii="Times New Roman" w:eastAsiaTheme="minorHAnsi" w:hAnsi="Times New Roman"/>
          <w:szCs w:val="28"/>
          <w:lang w:eastAsia="en-US"/>
        </w:rPr>
        <w:t xml:space="preserve">Федерации </w:t>
      </w:r>
      <w:r w:rsidR="00DB67E8">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(12 человек), направлено 136,1 тыс. рублей. </w:t>
      </w:r>
      <w:r w:rsidRPr="00C36E9F">
        <w:rPr>
          <w:rFonts w:ascii="Times New Roman" w:eastAsiaTheme="minorHAnsi" w:hAnsi="Times New Roman"/>
          <w:color w:val="000000" w:themeColor="text1"/>
          <w:szCs w:val="28"/>
          <w:lang w:eastAsia="en-US"/>
        </w:rPr>
        <w:t xml:space="preserve">Расходы на доставку составили </w:t>
      </w:r>
      <w:r w:rsidRPr="00C36E9F">
        <w:rPr>
          <w:rFonts w:ascii="Times New Roman" w:eastAsiaTheme="minorHAnsi" w:hAnsi="Times New Roman"/>
          <w:szCs w:val="28"/>
          <w:lang w:eastAsia="en-US"/>
        </w:rPr>
        <w:t>1</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484,4</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тыс.</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 xml:space="preserve">За отчетный период на указанные цели из федерального бюджета </w:t>
      </w:r>
      <w:r w:rsidRPr="00C36E9F">
        <w:rPr>
          <w:rFonts w:ascii="Times New Roman" w:eastAsiaTheme="minorHAnsi" w:hAnsi="Times New Roman"/>
          <w:color w:val="000000" w:themeColor="text1"/>
          <w:szCs w:val="28"/>
          <w:lang w:eastAsia="en-US"/>
        </w:rPr>
        <w:br/>
        <w:t xml:space="preserve">в бюджет Фонда поступили средства в сумме </w:t>
      </w:r>
      <w:r w:rsidRPr="00C36E9F">
        <w:rPr>
          <w:rFonts w:ascii="Times New Roman" w:eastAsiaTheme="minorHAnsi" w:hAnsi="Times New Roman"/>
          <w:szCs w:val="28"/>
          <w:lang w:eastAsia="en-US"/>
        </w:rPr>
        <w:t>627</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240,5</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тыс</w:t>
      </w:r>
      <w:r w:rsidRPr="00C36E9F">
        <w:rPr>
          <w:rFonts w:ascii="Times New Roman" w:eastAsiaTheme="minorHAnsi" w:hAnsi="Times New Roman"/>
          <w:color w:val="000000" w:themeColor="text1"/>
          <w:szCs w:val="28"/>
          <w:lang w:eastAsia="en-US"/>
        </w:rPr>
        <w:t xml:space="preserve">. рублей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 привлекались переходящие остатки средств федерального бюджета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по состоянию на 1 января 2025 года.</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На конец 2025 года численность получателей ДЕМО составила </w:t>
      </w:r>
      <w:r w:rsidRPr="00C36E9F">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60,5 тыс</w:t>
      </w:r>
      <w:r w:rsidRPr="00C36E9F">
        <w:rPr>
          <w:rFonts w:ascii="Times New Roman" w:eastAsiaTheme="minorHAnsi" w:hAnsi="Times New Roman"/>
          <w:color w:val="000000" w:themeColor="text1"/>
          <w:szCs w:val="28"/>
          <w:lang w:eastAsia="en-US"/>
        </w:rPr>
        <w:t>. человек.</w:t>
      </w:r>
    </w:p>
    <w:p w:rsidR="00C36E9F" w:rsidRPr="00C36E9F" w:rsidRDefault="00C36E9F" w:rsidP="00C36E9F">
      <w:pPr>
        <w:ind w:firstLine="709"/>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Расходы на ежемесячные денежные выплаты инвалидам в соответствии </w:t>
      </w:r>
      <w:r w:rsidR="00DB67E8">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 xml:space="preserve">с Федеральным законом от 24 ноября 1995 г. № 181-ФЗ </w:t>
      </w:r>
      <w:r w:rsidR="000B241F">
        <w:rPr>
          <w:rFonts w:ascii="Times New Roman" w:eastAsiaTheme="minorHAnsi" w:hAnsi="Times New Roman"/>
          <w:iCs/>
          <w:color w:val="000000" w:themeColor="text1"/>
          <w:szCs w:val="28"/>
          <w:lang w:eastAsia="en-US"/>
        </w:rPr>
        <w:t>"</w:t>
      </w:r>
      <w:r w:rsidRPr="00C36E9F">
        <w:rPr>
          <w:rFonts w:ascii="Times New Roman" w:eastAsiaTheme="minorHAnsi" w:hAnsi="Times New Roman"/>
          <w:iCs/>
          <w:color w:val="000000" w:themeColor="text1"/>
          <w:szCs w:val="28"/>
          <w:lang w:eastAsia="en-US"/>
        </w:rPr>
        <w:t>О социальной защите инвалидов в Российской Федерации</w:t>
      </w:r>
      <w:r w:rsidR="000B241F">
        <w:rPr>
          <w:rFonts w:ascii="Times New Roman" w:eastAsiaTheme="minorHAnsi" w:hAnsi="Times New Roman"/>
          <w:iCs/>
          <w:color w:val="000000" w:themeColor="text1"/>
          <w:szCs w:val="28"/>
          <w:lang w:eastAsia="en-US"/>
        </w:rPr>
        <w:t>"</w:t>
      </w:r>
      <w:r w:rsidRPr="00C36E9F">
        <w:rPr>
          <w:rFonts w:ascii="Times New Roman" w:eastAsiaTheme="minorHAnsi" w:hAnsi="Times New Roman"/>
          <w:iCs/>
          <w:color w:val="000000" w:themeColor="text1"/>
          <w:szCs w:val="28"/>
          <w:lang w:eastAsia="en-US"/>
        </w:rPr>
        <w:t xml:space="preserve"> осуществлялись за счет средств федерального бюджета, передаваемых в бюджет Фонда.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За отчетный период в бюджет Фонда на финансовое обеспечение ЕДВ инвалидам поступили межбюджетные трансферты из федерального бюджета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сумме </w:t>
      </w:r>
      <w:r w:rsidRPr="00C36E9F">
        <w:rPr>
          <w:rFonts w:ascii="Times New Roman" w:eastAsiaTheme="minorHAnsi" w:hAnsi="Times New Roman"/>
          <w:szCs w:val="28"/>
          <w:lang w:eastAsia="en-US"/>
        </w:rPr>
        <w:t>301</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390,4 </w:t>
      </w:r>
      <w:r w:rsidRPr="00C36E9F">
        <w:rPr>
          <w:rFonts w:ascii="Times New Roman" w:eastAsiaTheme="minorHAnsi" w:hAnsi="Times New Roman"/>
          <w:color w:val="000000" w:themeColor="text1"/>
          <w:szCs w:val="28"/>
          <w:lang w:eastAsia="en-US"/>
        </w:rPr>
        <w:t>млн. рублей и привлекались переходящие остатки средств федерального бюджета по состоянию на 1 января 2025</w:t>
      </w:r>
      <w:r w:rsidR="00C03FCA">
        <w:rPr>
          <w:rFonts w:ascii="Times New Roman" w:eastAsiaTheme="minorHAnsi" w:hAnsi="Times New Roman"/>
          <w:color w:val="000000" w:themeColor="text1"/>
          <w:szCs w:val="28"/>
          <w:lang w:eastAsia="en-US"/>
        </w:rPr>
        <w:t> </w:t>
      </w:r>
      <w:r w:rsidRPr="00C36E9F">
        <w:rPr>
          <w:rFonts w:ascii="Times New Roman" w:eastAsiaTheme="minorHAnsi" w:hAnsi="Times New Roman"/>
          <w:color w:val="000000" w:themeColor="text1"/>
          <w:szCs w:val="28"/>
          <w:lang w:eastAsia="en-US"/>
        </w:rPr>
        <w:t xml:space="preserve">года. </w:t>
      </w:r>
      <w:r w:rsidRPr="00C36E9F">
        <w:rPr>
          <w:rFonts w:ascii="Times New Roman" w:eastAsiaTheme="minorHAnsi" w:hAnsi="Times New Roman"/>
          <w:iCs/>
          <w:color w:val="000000" w:themeColor="text1"/>
          <w:szCs w:val="28"/>
          <w:lang w:eastAsia="en-US"/>
        </w:rPr>
        <w:t xml:space="preserve">Расходы </w:t>
      </w:r>
      <w:r w:rsidR="00DB67E8">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на ежемесячные денежные выплаты инвалидам в 2025</w:t>
      </w:r>
      <w:r w:rsidR="00C03FCA">
        <w:rPr>
          <w:rFonts w:ascii="Times New Roman" w:eastAsiaTheme="minorHAnsi" w:hAnsi="Times New Roman"/>
          <w:iCs/>
          <w:color w:val="000000" w:themeColor="text1"/>
          <w:szCs w:val="28"/>
          <w:lang w:eastAsia="en-US"/>
        </w:rPr>
        <w:t> </w:t>
      </w:r>
      <w:r w:rsidRPr="00C36E9F">
        <w:rPr>
          <w:rFonts w:ascii="Times New Roman" w:eastAsiaTheme="minorHAnsi" w:hAnsi="Times New Roman"/>
          <w:iCs/>
          <w:color w:val="000000" w:themeColor="text1"/>
          <w:szCs w:val="28"/>
          <w:lang w:eastAsia="en-US"/>
        </w:rPr>
        <w:t xml:space="preserve">году </w:t>
      </w:r>
      <w:r w:rsidRPr="00C36E9F">
        <w:rPr>
          <w:rFonts w:ascii="Times New Roman" w:eastAsiaTheme="minorHAnsi" w:hAnsi="Times New Roman"/>
          <w:color w:val="000000" w:themeColor="text1"/>
          <w:szCs w:val="28"/>
          <w:lang w:eastAsia="en-US"/>
        </w:rPr>
        <w:t>составили</w:t>
      </w:r>
      <w:r w:rsidR="000B241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szCs w:val="28"/>
          <w:lang w:eastAsia="en-US"/>
        </w:rPr>
        <w:t>451</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742,2</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млн.</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рублей. Расходы на доставку произведены в </w:t>
      </w:r>
      <w:r w:rsidRPr="00C36E9F">
        <w:rPr>
          <w:rFonts w:ascii="Times New Roman" w:eastAsiaTheme="minorHAnsi" w:hAnsi="Times New Roman"/>
          <w:szCs w:val="28"/>
          <w:lang w:eastAsia="en-US"/>
        </w:rPr>
        <w:t>сумме 1</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755,3</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млн.</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рублей. </w:t>
      </w:r>
    </w:p>
    <w:p w:rsidR="00C36E9F" w:rsidRPr="00C36E9F" w:rsidRDefault="00C36E9F" w:rsidP="00C36E9F">
      <w:pPr>
        <w:ind w:firstLine="709"/>
        <w:contextualSpacing/>
        <w:rPr>
          <w:rFonts w:ascii="Times New Roman" w:eastAsia="Calibr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Численность получателей ЕДВ из числа инвалидов на конец </w:t>
      </w:r>
      <w:r w:rsidR="00C03FCA">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 xml:space="preserve">2025 года составила </w:t>
      </w:r>
      <w:r w:rsidRPr="00C36E9F">
        <w:rPr>
          <w:rFonts w:ascii="Times New Roman" w:eastAsiaTheme="minorHAnsi" w:hAnsi="Times New Roman"/>
          <w:iCs/>
          <w:szCs w:val="28"/>
          <w:lang w:eastAsia="en-US"/>
        </w:rPr>
        <w:t>11 054,1</w:t>
      </w:r>
      <w:r w:rsidRPr="00C36E9F">
        <w:rPr>
          <w:rFonts w:ascii="Times New Roman" w:eastAsia="Calibri" w:hAnsi="Times New Roman"/>
          <w:iCs/>
          <w:szCs w:val="28"/>
          <w:lang w:eastAsia="en-US"/>
        </w:rPr>
        <w:t xml:space="preserve"> </w:t>
      </w:r>
      <w:r w:rsidRPr="00C36E9F">
        <w:rPr>
          <w:rFonts w:ascii="Times New Roman" w:eastAsia="Calibri" w:hAnsi="Times New Roman"/>
          <w:iCs/>
          <w:color w:val="000000" w:themeColor="text1"/>
          <w:szCs w:val="28"/>
          <w:lang w:eastAsia="en-US"/>
        </w:rPr>
        <w:t>тыс. человек.</w:t>
      </w:r>
    </w:p>
    <w:p w:rsidR="00C36E9F" w:rsidRPr="00C36E9F" w:rsidRDefault="00C36E9F" w:rsidP="00C36E9F">
      <w:pPr>
        <w:ind w:firstLine="709"/>
        <w:contextualSpacing/>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Расходы на ежемесячные выплаты отдельным категориям граждан Российской Федерации составили 26</w:t>
      </w:r>
      <w:r w:rsidRPr="00C36E9F">
        <w:rPr>
          <w:rFonts w:ascii="Times New Roman" w:eastAsiaTheme="minorHAnsi" w:hAnsi="Times New Roman"/>
          <w:szCs w:val="28"/>
          <w:lang w:val="en-US" w:eastAsia="en-US"/>
        </w:rPr>
        <w:t> </w:t>
      </w:r>
      <w:r w:rsidRPr="00C36E9F">
        <w:rPr>
          <w:rFonts w:ascii="Times New Roman" w:eastAsia="Calibri" w:hAnsi="Times New Roman"/>
          <w:iCs/>
          <w:color w:val="000000" w:themeColor="text1"/>
          <w:szCs w:val="28"/>
          <w:lang w:eastAsia="en-US"/>
        </w:rPr>
        <w:t>077,7 тыс. рублей, расходы на доставку составили 45,1 тыс. рублей.</w:t>
      </w:r>
    </w:p>
    <w:p w:rsidR="00C36E9F" w:rsidRPr="00C36E9F" w:rsidRDefault="00C36E9F" w:rsidP="00C36E9F">
      <w:pPr>
        <w:ind w:firstLine="709"/>
        <w:contextualSpacing/>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 xml:space="preserve">За отчетный период на указанные цели из федерального бюджета </w:t>
      </w:r>
      <w:r w:rsidR="00DB67E8">
        <w:rPr>
          <w:rFonts w:ascii="Times New Roman" w:eastAsia="Calibri" w:hAnsi="Times New Roman"/>
          <w:iCs/>
          <w:color w:val="000000" w:themeColor="text1"/>
          <w:szCs w:val="28"/>
          <w:lang w:eastAsia="en-US"/>
        </w:rPr>
        <w:br/>
      </w:r>
      <w:r w:rsidRPr="00C36E9F">
        <w:rPr>
          <w:rFonts w:ascii="Times New Roman" w:eastAsia="Calibri" w:hAnsi="Times New Roman"/>
          <w:iCs/>
          <w:color w:val="000000" w:themeColor="text1"/>
          <w:szCs w:val="28"/>
          <w:lang w:eastAsia="en-US"/>
        </w:rPr>
        <w:t>в бюджет Фонда поступили средства в сумме 27</w:t>
      </w:r>
      <w:r w:rsidRPr="00C36E9F">
        <w:rPr>
          <w:rFonts w:ascii="Times New Roman" w:eastAsiaTheme="minorHAnsi" w:hAnsi="Times New Roman"/>
          <w:szCs w:val="28"/>
          <w:lang w:val="en-US" w:eastAsia="en-US"/>
        </w:rPr>
        <w:t> </w:t>
      </w:r>
      <w:r w:rsidRPr="00C36E9F">
        <w:rPr>
          <w:rFonts w:ascii="Times New Roman" w:eastAsia="Calibri" w:hAnsi="Times New Roman"/>
          <w:iCs/>
          <w:color w:val="000000" w:themeColor="text1"/>
          <w:szCs w:val="28"/>
          <w:lang w:eastAsia="en-US"/>
        </w:rPr>
        <w:t>142,4 тыс. рублей.</w:t>
      </w:r>
    </w:p>
    <w:p w:rsidR="00C36E9F" w:rsidRPr="00C36E9F" w:rsidRDefault="00C36E9F" w:rsidP="00C36E9F">
      <w:pPr>
        <w:ind w:firstLine="709"/>
        <w:contextualSpacing/>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Численность получателей на конец 2025 года составила 2</w:t>
      </w:r>
      <w:r w:rsidR="00C03FCA">
        <w:rPr>
          <w:rFonts w:ascii="Times New Roman" w:eastAsia="Calibri" w:hAnsi="Times New Roman"/>
          <w:iCs/>
          <w:color w:val="000000" w:themeColor="text1"/>
          <w:szCs w:val="28"/>
          <w:lang w:eastAsia="en-US"/>
        </w:rPr>
        <w:t> </w:t>
      </w:r>
      <w:r w:rsidRPr="00C36E9F">
        <w:rPr>
          <w:rFonts w:ascii="Times New Roman" w:eastAsia="Calibri" w:hAnsi="Times New Roman"/>
          <w:iCs/>
          <w:color w:val="000000" w:themeColor="text1"/>
          <w:szCs w:val="28"/>
          <w:lang w:eastAsia="en-US"/>
        </w:rPr>
        <w:t>224 человек.</w:t>
      </w:r>
    </w:p>
    <w:p w:rsidR="00C36E9F" w:rsidRPr="00C36E9F" w:rsidRDefault="00C36E9F" w:rsidP="00C36E9F">
      <w:pPr>
        <w:spacing w:line="240" w:lineRule="atLeast"/>
        <w:jc w:val="left"/>
        <w:rPr>
          <w:rFonts w:ascii="Times New Roman" w:eastAsiaTheme="minorHAnsi" w:hAnsi="Times New Roman"/>
          <w:color w:val="000000" w:themeColor="text1"/>
          <w:sz w:val="22"/>
          <w:szCs w:val="28"/>
          <w:lang w:eastAsia="en-US"/>
        </w:rPr>
      </w:pPr>
    </w:p>
    <w:p w:rsidR="00A6586A" w:rsidRDefault="00A6586A" w:rsidP="00C36E9F">
      <w:pPr>
        <w:spacing w:line="240" w:lineRule="atLeast"/>
        <w:jc w:val="center"/>
        <w:outlineLvl w:val="2"/>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3.1.2.1.5. Расходы по комплексу процессных мероприятий </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Предоставление мер государственной поддержки семьям с детьми</w:t>
      </w:r>
      <w:r w:rsidR="000B241F">
        <w:rPr>
          <w:rFonts w:ascii="Times New Roman" w:eastAsiaTheme="minorHAnsi" w:hAnsi="Times New Roman"/>
          <w:color w:val="000000" w:themeColor="text1"/>
          <w:szCs w:val="28"/>
          <w:lang w:eastAsia="en-US"/>
        </w:rPr>
        <w:t>"</w:t>
      </w:r>
    </w:p>
    <w:p w:rsidR="00C36E9F" w:rsidRPr="00C36E9F" w:rsidRDefault="00C36E9F" w:rsidP="00C36E9F">
      <w:pPr>
        <w:autoSpaceDE w:val="0"/>
        <w:autoSpaceDN w:val="0"/>
        <w:adjustRightInd w:val="0"/>
        <w:spacing w:line="240" w:lineRule="atLeast"/>
        <w:rPr>
          <w:rFonts w:ascii="Times New Roman" w:eastAsiaTheme="minorHAnsi" w:hAnsi="Times New Roman"/>
          <w:color w:val="000000" w:themeColor="text1"/>
          <w:sz w:val="22"/>
          <w:szCs w:val="28"/>
          <w:lang w:eastAsia="en-US"/>
        </w:rPr>
      </w:pP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выплату пособия по уходу за ребенком лицам, </w:t>
      </w:r>
      <w:r w:rsidRPr="00C36E9F">
        <w:rPr>
          <w:rFonts w:ascii="Times New Roman" w:eastAsiaTheme="minorHAnsi" w:hAnsi="Times New Roman"/>
          <w:color w:val="000000" w:themeColor="text1"/>
          <w:szCs w:val="28"/>
          <w:lang w:eastAsia="en-US"/>
        </w:rPr>
        <w:br/>
        <w:t xml:space="preserve">не подлежащим ОСС, а также уволенным в связи с ликвидацией организаций (прекращением деятельности, полномочий физическими лицами) за 2025 год составили </w:t>
      </w:r>
      <w:r w:rsidRPr="00C36E9F">
        <w:rPr>
          <w:rFonts w:ascii="Times New Roman" w:eastAsiaTheme="minorHAnsi" w:hAnsi="Times New Roman"/>
          <w:szCs w:val="28"/>
          <w:lang w:eastAsia="en-US"/>
        </w:rPr>
        <w:t>3</w:t>
      </w:r>
      <w:r w:rsidRPr="00C36E9F">
        <w:rPr>
          <w:rFonts w:ascii="Times New Roman" w:eastAsiaTheme="minorHAnsi" w:hAnsi="Times New Roman"/>
          <w:iCs/>
          <w:spacing w:val="-4"/>
          <w:szCs w:val="28"/>
          <w:lang w:eastAsia="en-US"/>
        </w:rPr>
        <w:t> </w:t>
      </w:r>
      <w:r w:rsidRPr="00C36E9F">
        <w:rPr>
          <w:rFonts w:ascii="Times New Roman" w:eastAsiaTheme="minorHAnsi" w:hAnsi="Times New Roman"/>
          <w:szCs w:val="28"/>
          <w:lang w:eastAsia="en-US"/>
        </w:rPr>
        <w:t xml:space="preserve">544,1 </w:t>
      </w:r>
      <w:r w:rsidRPr="00C36E9F">
        <w:rPr>
          <w:rFonts w:ascii="Times New Roman" w:eastAsiaTheme="minorHAnsi" w:hAnsi="Times New Roman"/>
          <w:color w:val="000000" w:themeColor="text1"/>
          <w:szCs w:val="28"/>
          <w:lang w:eastAsia="en-US"/>
        </w:rPr>
        <w:t xml:space="preserve">млн. рублей, расходы на доставку </w:t>
      </w:r>
      <w:r w:rsidRPr="00C36E9F">
        <w:rPr>
          <w:rFonts w:ascii="Times New Roman" w:eastAsiaTheme="minorHAnsi" w:hAnsi="Times New Roman"/>
          <w:szCs w:val="28"/>
          <w:lang w:eastAsia="en-US"/>
        </w:rPr>
        <w:t>произведены в сумме</w:t>
      </w:r>
      <w:r w:rsidRPr="00C36E9F">
        <w:rPr>
          <w:rFonts w:ascii="Times New Roman" w:eastAsiaTheme="minorHAnsi" w:hAnsi="Times New Roman"/>
          <w:color w:val="FF0000"/>
          <w:szCs w:val="28"/>
          <w:lang w:eastAsia="en-US"/>
        </w:rPr>
        <w:t xml:space="preserve"> </w:t>
      </w:r>
      <w:r w:rsidRPr="00C36E9F">
        <w:rPr>
          <w:rFonts w:ascii="Times New Roman" w:eastAsiaTheme="minorHAnsi" w:hAnsi="Times New Roman"/>
          <w:szCs w:val="28"/>
          <w:lang w:eastAsia="en-US"/>
        </w:rPr>
        <w:t>1,7 </w:t>
      </w:r>
      <w:r w:rsidRPr="00C36E9F">
        <w:rPr>
          <w:rFonts w:ascii="Times New Roman" w:eastAsiaTheme="minorHAnsi" w:hAnsi="Times New Roman"/>
          <w:color w:val="000000" w:themeColor="text1"/>
          <w:szCs w:val="28"/>
          <w:lang w:eastAsia="en-US"/>
        </w:rPr>
        <w:t xml:space="preserve">млн. рублей. За отчетный период на указанные цели в бюджет Фонда поступили межбюджетные трансферты из федерального бюджета в сумме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 xml:space="preserve">413,3 </w:t>
      </w:r>
      <w:r w:rsidRPr="00C36E9F">
        <w:rPr>
          <w:rFonts w:ascii="Times New Roman" w:eastAsiaTheme="minorHAnsi" w:hAnsi="Times New Roman"/>
          <w:color w:val="000000" w:themeColor="text1"/>
          <w:szCs w:val="28"/>
          <w:lang w:eastAsia="en-US"/>
        </w:rPr>
        <w:t xml:space="preserve">млн. рублей, кроме того на осуществление указанной выплаты привлекались переходящие остатки средств федерального бюджета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по состоянию на 1 января 2025 года. </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 xml:space="preserve">Расходы на выплату пособия по беременности и родам женщинам, уволенным в связи с ликвидацией организаций (прекращением деятельности, полномочий физическими лицами) за 2025 год составили </w:t>
      </w:r>
      <w:r w:rsidRPr="00C36E9F">
        <w:rPr>
          <w:rFonts w:ascii="Times New Roman" w:eastAsiaTheme="minorHAnsi" w:hAnsi="Times New Roman"/>
          <w:szCs w:val="28"/>
          <w:lang w:eastAsia="en-US"/>
        </w:rPr>
        <w:t xml:space="preserve">8 986,3 </w:t>
      </w:r>
      <w:r w:rsidRPr="00C36E9F">
        <w:rPr>
          <w:rFonts w:ascii="Times New Roman" w:eastAsiaTheme="minorHAnsi" w:hAnsi="Times New Roman"/>
          <w:color w:val="000000" w:themeColor="text1"/>
          <w:szCs w:val="28"/>
          <w:lang w:eastAsia="en-US"/>
        </w:rPr>
        <w:t xml:space="preserve">тыс. рублей.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За отчетный период на указанные цели в бюджет Фонда поступили межбюджетные трансферты из федерального бюджета в сумме </w:t>
      </w:r>
      <w:r w:rsidRPr="00C36E9F">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 xml:space="preserve">8 014,7 </w:t>
      </w:r>
      <w:r w:rsidRPr="00C36E9F">
        <w:rPr>
          <w:rFonts w:ascii="Times New Roman" w:eastAsiaTheme="minorHAnsi" w:hAnsi="Times New Roman"/>
          <w:color w:val="000000" w:themeColor="text1"/>
          <w:szCs w:val="28"/>
          <w:lang w:eastAsia="en-US"/>
        </w:rPr>
        <w:t xml:space="preserve">тыс. рублей, кроме того привлекались переходящие остатки средств федерального бюджета по состоянию на 1 января 2025 года. </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szCs w:val="28"/>
          <w:lang w:eastAsia="en-US"/>
        </w:rPr>
        <w:t xml:space="preserve">Расходы на выплату пособия при рождении ребенка лицам, </w:t>
      </w:r>
      <w:r w:rsidRPr="00C36E9F">
        <w:rPr>
          <w:rFonts w:ascii="Times New Roman" w:eastAsiaTheme="minorHAnsi" w:hAnsi="Times New Roman"/>
          <w:szCs w:val="28"/>
          <w:lang w:eastAsia="en-US"/>
        </w:rPr>
        <w:br/>
        <w:t>не подлежащим ОСС, за 2025 год составили 6 567,0 млн. рублей</w:t>
      </w:r>
      <w:r w:rsidRPr="00C36E9F">
        <w:rPr>
          <w:rFonts w:ascii="Times New Roman" w:eastAsiaTheme="minorHAnsi" w:hAnsi="Times New Roman"/>
          <w:spacing w:val="-4"/>
          <w:szCs w:val="28"/>
          <w:lang w:eastAsia="en-US"/>
        </w:rPr>
        <w:t xml:space="preserve">, расходы </w:t>
      </w:r>
      <w:r w:rsidR="00DB67E8">
        <w:rPr>
          <w:rFonts w:ascii="Times New Roman" w:eastAsiaTheme="minorHAnsi" w:hAnsi="Times New Roman"/>
          <w:spacing w:val="-4"/>
          <w:szCs w:val="28"/>
          <w:lang w:eastAsia="en-US"/>
        </w:rPr>
        <w:br/>
      </w:r>
      <w:r w:rsidRPr="00C36E9F">
        <w:rPr>
          <w:rFonts w:ascii="Times New Roman" w:eastAsiaTheme="minorHAnsi" w:hAnsi="Times New Roman"/>
          <w:spacing w:val="-4"/>
          <w:szCs w:val="28"/>
          <w:lang w:eastAsia="en-US"/>
        </w:rPr>
        <w:t>на доставку произведены в сумме</w:t>
      </w:r>
      <w:r w:rsidRPr="00C36E9F">
        <w:rPr>
          <w:rFonts w:ascii="Times New Roman" w:eastAsiaTheme="minorHAnsi" w:hAnsi="Times New Roman"/>
          <w:szCs w:val="28"/>
          <w:lang w:eastAsia="en-US"/>
        </w:rPr>
        <w:t xml:space="preserve"> 3,4 </w:t>
      </w:r>
      <w:r w:rsidRPr="00C36E9F">
        <w:rPr>
          <w:rFonts w:ascii="Times New Roman" w:eastAsiaTheme="minorHAnsi" w:hAnsi="Times New Roman"/>
          <w:spacing w:val="-4"/>
          <w:szCs w:val="28"/>
          <w:lang w:eastAsia="en-US"/>
        </w:rPr>
        <w:t xml:space="preserve">млн. рублей. </w:t>
      </w:r>
      <w:r w:rsidRPr="00C36E9F">
        <w:rPr>
          <w:rFonts w:ascii="Times New Roman" w:eastAsiaTheme="minorHAnsi" w:hAnsi="Times New Roman"/>
          <w:szCs w:val="28"/>
          <w:lang w:eastAsia="en-US"/>
        </w:rPr>
        <w:t xml:space="preserve">За отчетный период </w:t>
      </w:r>
      <w:r w:rsidR="00DB67E8">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на указанные цели в бюджет Фонда поступили межбюджетные </w:t>
      </w:r>
      <w:r w:rsidRPr="00C36E9F">
        <w:rPr>
          <w:rFonts w:ascii="Times New Roman" w:eastAsiaTheme="minorHAnsi" w:hAnsi="Times New Roman"/>
          <w:color w:val="000000" w:themeColor="text1"/>
          <w:szCs w:val="28"/>
          <w:lang w:eastAsia="en-US"/>
        </w:rPr>
        <w:t xml:space="preserve">трансферты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из федерального бюджета в </w:t>
      </w:r>
      <w:r w:rsidRPr="00C36E9F">
        <w:rPr>
          <w:rFonts w:ascii="Times New Roman" w:eastAsiaTheme="minorHAnsi" w:hAnsi="Times New Roman"/>
          <w:szCs w:val="28"/>
          <w:lang w:eastAsia="en-US"/>
        </w:rPr>
        <w:t>сумме 5 460,4 </w:t>
      </w:r>
      <w:r w:rsidRPr="00C36E9F">
        <w:rPr>
          <w:rFonts w:ascii="Times New Roman" w:eastAsiaTheme="minorHAnsi" w:hAnsi="Times New Roman"/>
          <w:color w:val="000000" w:themeColor="text1"/>
          <w:szCs w:val="28"/>
          <w:lang w:eastAsia="en-US"/>
        </w:rPr>
        <w:t>млн.</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color w:val="000000" w:themeColor="text1"/>
          <w:szCs w:val="28"/>
          <w:lang w:eastAsia="en-US"/>
        </w:rPr>
        <w:t xml:space="preserve">рублей, кроме того привлекались переходящие остатки средств федерального бюджета по состоянию на 1 января 2025 года. </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за 2025 год составили </w:t>
      </w:r>
      <w:r w:rsidRPr="00C36E9F">
        <w:rPr>
          <w:rFonts w:ascii="Times New Roman" w:eastAsiaTheme="minorHAnsi" w:hAnsi="Times New Roman"/>
          <w:szCs w:val="28"/>
          <w:lang w:eastAsia="en-US"/>
        </w:rPr>
        <w:t>5</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623,2 </w:t>
      </w:r>
      <w:r w:rsidRPr="00C36E9F">
        <w:rPr>
          <w:rFonts w:ascii="Times New Roman" w:eastAsiaTheme="minorHAnsi" w:hAnsi="Times New Roman"/>
          <w:color w:val="000000" w:themeColor="text1"/>
          <w:szCs w:val="28"/>
          <w:lang w:eastAsia="en-US"/>
        </w:rPr>
        <w:t xml:space="preserve">млн. рублей, расходы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на доставку произведены в </w:t>
      </w:r>
      <w:r w:rsidRPr="00C36E9F">
        <w:rPr>
          <w:rFonts w:ascii="Times New Roman" w:eastAsiaTheme="minorHAnsi" w:hAnsi="Times New Roman"/>
          <w:szCs w:val="28"/>
          <w:lang w:eastAsia="en-US"/>
        </w:rPr>
        <w:t>сумме 1,0 млн</w:t>
      </w:r>
      <w:r w:rsidRPr="00C36E9F">
        <w:rPr>
          <w:rFonts w:ascii="Times New Roman" w:eastAsiaTheme="minorHAnsi" w:hAnsi="Times New Roman"/>
          <w:color w:val="000000" w:themeColor="text1"/>
          <w:szCs w:val="28"/>
          <w:lang w:eastAsia="en-US"/>
        </w:rPr>
        <w:t>. рублей.</w:t>
      </w:r>
      <w:r w:rsidRPr="00C36E9F">
        <w:rPr>
          <w:rFonts w:ascii="Times New Roman" w:hAnsi="Times New Roman"/>
          <w:color w:val="000000" w:themeColor="text1"/>
          <w:szCs w:val="28"/>
        </w:rPr>
        <w:t xml:space="preserve"> </w:t>
      </w:r>
      <w:r w:rsidRPr="00C36E9F">
        <w:rPr>
          <w:rFonts w:ascii="Times New Roman" w:eastAsiaTheme="minorHAnsi" w:hAnsi="Times New Roman"/>
          <w:color w:val="000000" w:themeColor="text1"/>
          <w:szCs w:val="28"/>
          <w:lang w:eastAsia="en-US"/>
        </w:rPr>
        <w:t xml:space="preserve">За отчетный период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на указанные цели в бюджет Фонда поступили межбюджетные трансферты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из федерального бюджета в сумме </w:t>
      </w:r>
      <w:r w:rsidRPr="00C36E9F">
        <w:rPr>
          <w:rFonts w:ascii="Times New Roman" w:eastAsiaTheme="minorHAnsi" w:hAnsi="Times New Roman"/>
          <w:szCs w:val="28"/>
          <w:lang w:eastAsia="en-US"/>
        </w:rPr>
        <w:t>6</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073,0 </w:t>
      </w:r>
      <w:r w:rsidRPr="00C36E9F">
        <w:rPr>
          <w:rFonts w:ascii="Times New Roman" w:eastAsiaTheme="minorHAnsi" w:hAnsi="Times New Roman"/>
          <w:color w:val="000000" w:themeColor="text1"/>
          <w:szCs w:val="28"/>
          <w:lang w:eastAsia="en-US"/>
        </w:rPr>
        <w:t xml:space="preserve">млн. рублей. </w:t>
      </w:r>
    </w:p>
    <w:p w:rsidR="00C36E9F" w:rsidRPr="00C36E9F" w:rsidRDefault="00C36E9F" w:rsidP="00C36E9F">
      <w:pPr>
        <w:autoSpaceDE w:val="0"/>
        <w:autoSpaceDN w:val="0"/>
        <w:adjustRightInd w:val="0"/>
        <w:ind w:firstLine="567"/>
        <w:rPr>
          <w:rFonts w:ascii="Times New Roman" w:hAnsi="Times New Roman"/>
          <w:color w:val="000000" w:themeColor="text1"/>
          <w:szCs w:val="28"/>
        </w:rPr>
      </w:pPr>
      <w:r w:rsidRPr="00C36E9F">
        <w:rPr>
          <w:rFonts w:ascii="Times New Roman" w:hAnsi="Times New Roman"/>
          <w:color w:val="000000" w:themeColor="text1"/>
          <w:szCs w:val="28"/>
        </w:rPr>
        <w:t>Подать заявление на выплату указанных пособий можно в электронной форме с использованием ЕПГУ, без посещения клиентских служб территориальных органов Фонда или многофункциональных центров предоставления государственных и муниципальных услуг.</w:t>
      </w:r>
    </w:p>
    <w:p w:rsidR="00C36E9F" w:rsidRPr="00C36E9F" w:rsidRDefault="00C36E9F" w:rsidP="00C36E9F">
      <w:pPr>
        <w:autoSpaceDE w:val="0"/>
        <w:autoSpaceDN w:val="0"/>
        <w:adjustRightInd w:val="0"/>
        <w:ind w:firstLine="567"/>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выплату ежемесячного пособия женщинам, вставшим на учет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медицинской организации в ранние сроки беременности, в случае если размер среднедушевого дохода семьи не превышает величину прожиточного минимума на душу населения, установленную в субъекте Российской Федерации по месту их жительства (пребывания) или фактического проживания, в размере 50 процентов величины прожиточного минимума трудоспособного населения </w:t>
      </w:r>
      <w:r w:rsidRPr="00C36E9F">
        <w:rPr>
          <w:rFonts w:ascii="Times New Roman" w:eastAsiaTheme="minorHAnsi" w:hAnsi="Times New Roman"/>
          <w:color w:val="000000" w:themeColor="text1"/>
          <w:szCs w:val="28"/>
          <w:lang w:eastAsia="en-US"/>
        </w:rPr>
        <w:br/>
        <w:t xml:space="preserve">в субъекте Российской Федерации, осуществлялись за счет остатков средств федерального бюджета, сложившихся на 1 января 2025 года. Кассовые расходы на ежемесячные пособия за 2025 год составили </w:t>
      </w:r>
      <w:r w:rsidRPr="00C36E9F">
        <w:rPr>
          <w:rFonts w:ascii="Times New Roman" w:eastAsiaTheme="minorHAnsi" w:hAnsi="Times New Roman"/>
          <w:szCs w:val="28"/>
          <w:lang w:eastAsia="en-US"/>
        </w:rPr>
        <w:t>98,0</w:t>
      </w:r>
      <w:r w:rsidR="00C03FCA">
        <w:rPr>
          <w:rFonts w:ascii="Times New Roman" w:eastAsiaTheme="minorHAnsi" w:hAnsi="Times New Roman"/>
          <w:szCs w:val="28"/>
          <w:lang w:eastAsia="en-US"/>
        </w:rPr>
        <w:t> </w:t>
      </w:r>
      <w:r w:rsidRPr="00C36E9F">
        <w:rPr>
          <w:rFonts w:ascii="Times New Roman" w:eastAsiaTheme="minorHAnsi" w:hAnsi="Times New Roman"/>
          <w:color w:val="000000" w:themeColor="text1"/>
          <w:szCs w:val="28"/>
          <w:lang w:eastAsia="en-US"/>
        </w:rPr>
        <w:t>тыс. рублей.</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выплату ежемесячного пособия на каждого ребенка </w:t>
      </w:r>
      <w:r w:rsidRPr="00C36E9F">
        <w:rPr>
          <w:rFonts w:ascii="Times New Roman" w:eastAsiaTheme="minorHAnsi" w:hAnsi="Times New Roman"/>
          <w:color w:val="000000" w:themeColor="text1"/>
          <w:szCs w:val="28"/>
          <w:lang w:eastAsia="en-US"/>
        </w:rPr>
        <w:br/>
        <w:t xml:space="preserve">в возрасте от восьми до семнадцати лет семьям с единственным родителем таких детей или родителем (законным представителем) таких детей, </w:t>
      </w:r>
      <w:r w:rsidRPr="00C36E9F">
        <w:rPr>
          <w:rFonts w:ascii="Times New Roman" w:eastAsiaTheme="minorHAnsi" w:hAnsi="Times New Roman"/>
          <w:color w:val="000000" w:themeColor="text1"/>
          <w:szCs w:val="28"/>
          <w:lang w:eastAsia="en-US"/>
        </w:rPr>
        <w:br/>
        <w:t xml:space="preserve">в отношении детей которых предусмотрена уплата алиментов, </w:t>
      </w:r>
      <w:r w:rsidRPr="00C36E9F">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lastRenderedPageBreak/>
        <w:t xml:space="preserve">со среднедушевым доходом на семью, не превышающим величину прожиточного минимума на душу населения, установленную в субъекте Российской Федерации, в размере 50 процентов величины прожиточного минимума для детей в субъекте Российской Федерации, осуществлялись </w:t>
      </w:r>
      <w:r w:rsidRPr="00C36E9F">
        <w:rPr>
          <w:rFonts w:ascii="Times New Roman" w:eastAsiaTheme="minorHAnsi" w:hAnsi="Times New Roman"/>
          <w:color w:val="000000" w:themeColor="text1"/>
          <w:szCs w:val="28"/>
          <w:lang w:eastAsia="en-US"/>
        </w:rPr>
        <w:br/>
        <w:t xml:space="preserve">за счет остатков средств федерального бюджета, сложившихся на 1 января 2025 года. Кассовые расходы на выплату ежемесячного пособия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2025 году составили </w:t>
      </w:r>
      <w:r w:rsidRPr="00C36E9F">
        <w:rPr>
          <w:rFonts w:ascii="Times New Roman" w:eastAsiaTheme="minorHAnsi" w:hAnsi="Times New Roman"/>
          <w:szCs w:val="28"/>
          <w:lang w:eastAsia="en-US"/>
        </w:rPr>
        <w:t xml:space="preserve">339,1 </w:t>
      </w:r>
      <w:r w:rsidRPr="00C36E9F">
        <w:rPr>
          <w:rFonts w:ascii="Times New Roman" w:eastAsiaTheme="minorHAnsi" w:hAnsi="Times New Roman"/>
          <w:color w:val="000000" w:themeColor="text1"/>
          <w:szCs w:val="28"/>
          <w:lang w:eastAsia="en-US"/>
        </w:rPr>
        <w:t>тыс. рублей.</w:t>
      </w:r>
    </w:p>
    <w:p w:rsidR="00C36E9F" w:rsidRPr="00C36E9F" w:rsidRDefault="00C36E9F" w:rsidP="00C36E9F">
      <w:pPr>
        <w:autoSpaceDE w:val="0"/>
        <w:autoSpaceDN w:val="0"/>
        <w:adjustRightInd w:val="0"/>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2025 году Фонд осуществил ежемесячные денежные выплаты </w:t>
      </w:r>
      <w:r w:rsidRPr="00C36E9F">
        <w:rPr>
          <w:rFonts w:ascii="Times New Roman" w:eastAsiaTheme="minorHAnsi" w:hAnsi="Times New Roman"/>
          <w:color w:val="000000" w:themeColor="text1"/>
          <w:szCs w:val="28"/>
          <w:lang w:eastAsia="en-US"/>
        </w:rPr>
        <w:br/>
        <w:t xml:space="preserve">на ребенка в возрасте от 8 до 17 лет, предоставляемые нуждающимся </w:t>
      </w:r>
      <w:r w:rsidRPr="00C36E9F">
        <w:rPr>
          <w:rFonts w:ascii="Times New Roman" w:eastAsiaTheme="minorHAnsi" w:hAnsi="Times New Roman"/>
          <w:color w:val="000000" w:themeColor="text1"/>
          <w:szCs w:val="28"/>
          <w:lang w:eastAsia="en-US"/>
        </w:rPr>
        <w:br/>
        <w:t xml:space="preserve">в социальной поддержке гражданам Российской Федерации, размер среднедушевого дохода семьи которых не превышает величину прожиточного минимума на душу населения, установленную в субъекте Российской Федерации, в соответствии с Указом Президента Российской Федерации от 31 марта 2022 г. № 175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ежемесячной денежной выплате семьям, имеющим детей</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w:t>
      </w:r>
    </w:p>
    <w:p w:rsidR="00C36E9F" w:rsidRPr="00C36E9F" w:rsidRDefault="00C36E9F" w:rsidP="00C36E9F">
      <w:pPr>
        <w:autoSpaceDE w:val="0"/>
        <w:autoSpaceDN w:val="0"/>
        <w:adjustRightInd w:val="0"/>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выплату ежемесячной денежной выплаты на ребенка </w:t>
      </w:r>
      <w:r w:rsidRPr="00C36E9F">
        <w:rPr>
          <w:rFonts w:ascii="Times New Roman" w:eastAsiaTheme="minorHAnsi" w:hAnsi="Times New Roman"/>
          <w:color w:val="000000" w:themeColor="text1"/>
          <w:szCs w:val="28"/>
          <w:lang w:eastAsia="en-US"/>
        </w:rPr>
        <w:br/>
        <w:t xml:space="preserve">в возрасте от 8 до 17 лет производились на принципах софинансирования расходных обязательств субъекта на осуществление ежемесячной выплаты -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за счет средств федерального бюджета, предоставляемых бюджету Фонда </w:t>
      </w:r>
      <w:r w:rsidRPr="00C36E9F">
        <w:rPr>
          <w:rFonts w:ascii="Times New Roman" w:eastAsiaTheme="minorHAnsi" w:hAnsi="Times New Roman"/>
          <w:color w:val="000000" w:themeColor="text1"/>
          <w:szCs w:val="28"/>
          <w:lang w:eastAsia="en-US"/>
        </w:rPr>
        <w:br/>
        <w:t xml:space="preserve">в виде межбюджетных трансфертов, с привлечением бюджетных ассигнований из бюджета субъекта Российской Федерации в форме субвенций на основании соглашений о передаче субъектом Российской Федерации Фонду полномочий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по осуществлению ежемесячной выплаты.</w:t>
      </w:r>
    </w:p>
    <w:p w:rsidR="00C36E9F" w:rsidRPr="00C36E9F" w:rsidRDefault="00C36E9F" w:rsidP="00C36E9F">
      <w:pPr>
        <w:autoSpaceDE w:val="0"/>
        <w:autoSpaceDN w:val="0"/>
        <w:adjustRightInd w:val="0"/>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На финансовое обеспечение данной выплаты в бюджет Фонда поступили субвенции из бюджетов субъектов Российской Федерации </w:t>
      </w:r>
      <w:r w:rsidRPr="00C36E9F">
        <w:rPr>
          <w:rFonts w:ascii="Times New Roman" w:eastAsiaTheme="minorHAnsi" w:hAnsi="Times New Roman"/>
          <w:szCs w:val="28"/>
          <w:lang w:eastAsia="en-US"/>
        </w:rPr>
        <w:t>в сумме 897,2 </w:t>
      </w:r>
      <w:r w:rsidRPr="00C36E9F">
        <w:rPr>
          <w:rFonts w:ascii="Times New Roman" w:eastAsiaTheme="minorHAnsi" w:hAnsi="Times New Roman"/>
          <w:color w:val="000000" w:themeColor="text1"/>
          <w:szCs w:val="28"/>
          <w:lang w:eastAsia="en-US"/>
        </w:rPr>
        <w:t xml:space="preserve">тыс. рублей, а также привлекались переходящие остатки средств межбюджетных трансфертов из федерального бюджета на начало 2025 года. Кассовые расходы составили </w:t>
      </w:r>
      <w:r w:rsidRPr="00C36E9F">
        <w:rPr>
          <w:rFonts w:ascii="Times New Roman" w:eastAsiaTheme="minorHAnsi" w:hAnsi="Times New Roman"/>
          <w:szCs w:val="28"/>
          <w:lang w:eastAsia="en-US"/>
        </w:rPr>
        <w:t xml:space="preserve">3 769,1 </w:t>
      </w:r>
      <w:r w:rsidRPr="00C36E9F">
        <w:rPr>
          <w:rFonts w:ascii="Times New Roman" w:eastAsiaTheme="minorHAnsi" w:hAnsi="Times New Roman"/>
          <w:color w:val="000000" w:themeColor="text1"/>
          <w:szCs w:val="28"/>
          <w:lang w:eastAsia="en-US"/>
        </w:rPr>
        <w:t xml:space="preserve">тыс. рублей. </w:t>
      </w:r>
    </w:p>
    <w:p w:rsidR="00C36E9F" w:rsidRPr="00C36E9F" w:rsidRDefault="00C36E9F" w:rsidP="00C36E9F">
      <w:pPr>
        <w:autoSpaceDE w:val="0"/>
        <w:autoSpaceDN w:val="0"/>
        <w:adjustRightInd w:val="0"/>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По итогам 2025 года выплаты назначены на 29 детей.</w:t>
      </w:r>
    </w:p>
    <w:p w:rsidR="00C36E9F" w:rsidRPr="00C36E9F" w:rsidRDefault="00C36E9F" w:rsidP="00C36E9F">
      <w:pPr>
        <w:ind w:firstLine="709"/>
        <w:contextualSpacing/>
        <w:rPr>
          <w:rFonts w:ascii="Times New Roman" w:hAnsi="Times New Roman"/>
          <w:color w:val="000000" w:themeColor="text1"/>
          <w:szCs w:val="28"/>
        </w:rPr>
      </w:pPr>
      <w:r w:rsidRPr="00C36E9F">
        <w:rPr>
          <w:rFonts w:ascii="Times New Roman" w:hAnsi="Times New Roman"/>
          <w:color w:val="000000" w:themeColor="text1"/>
          <w:szCs w:val="28"/>
        </w:rPr>
        <w:t xml:space="preserve">Фондом в соответствии с Федеральным законом от 28 декабря </w:t>
      </w:r>
      <w:r w:rsidR="009F2930">
        <w:rPr>
          <w:rFonts w:ascii="Times New Roman" w:hAnsi="Times New Roman"/>
          <w:color w:val="000000" w:themeColor="text1"/>
          <w:szCs w:val="28"/>
        </w:rPr>
        <w:br/>
      </w:r>
      <w:r w:rsidRPr="00C36E9F">
        <w:rPr>
          <w:rFonts w:ascii="Times New Roman" w:hAnsi="Times New Roman"/>
          <w:color w:val="000000" w:themeColor="text1"/>
          <w:szCs w:val="28"/>
        </w:rPr>
        <w:t>2017 г. №</w:t>
      </w:r>
      <w:r w:rsidRPr="00C36E9F">
        <w:rPr>
          <w:rFonts w:ascii="Times New Roman" w:eastAsiaTheme="minorHAnsi" w:hAnsi="Times New Roman"/>
          <w:szCs w:val="28"/>
          <w:lang w:eastAsia="en-US"/>
        </w:rPr>
        <w:t> </w:t>
      </w:r>
      <w:r w:rsidRPr="00C36E9F">
        <w:rPr>
          <w:rFonts w:ascii="Times New Roman" w:hAnsi="Times New Roman"/>
          <w:color w:val="000000" w:themeColor="text1"/>
          <w:szCs w:val="28"/>
        </w:rPr>
        <w:t xml:space="preserve">418-ФЗ </w:t>
      </w:r>
      <w:r w:rsidR="000B241F">
        <w:rPr>
          <w:rFonts w:ascii="Times New Roman" w:hAnsi="Times New Roman"/>
          <w:color w:val="000000" w:themeColor="text1"/>
          <w:szCs w:val="28"/>
        </w:rPr>
        <w:t>"</w:t>
      </w:r>
      <w:r w:rsidRPr="00C36E9F">
        <w:rPr>
          <w:rFonts w:ascii="Times New Roman" w:hAnsi="Times New Roman"/>
          <w:color w:val="000000" w:themeColor="text1"/>
          <w:szCs w:val="28"/>
        </w:rPr>
        <w:t>О ежемесячных выплатах семьям, имеющим детей</w:t>
      </w:r>
      <w:r w:rsidR="000B241F">
        <w:rPr>
          <w:rFonts w:ascii="Times New Roman" w:hAnsi="Times New Roman"/>
          <w:color w:val="000000" w:themeColor="text1"/>
          <w:szCs w:val="28"/>
        </w:rPr>
        <w:t>"</w:t>
      </w:r>
      <w:r w:rsidRPr="00C36E9F">
        <w:rPr>
          <w:rFonts w:ascii="Times New Roman" w:hAnsi="Times New Roman"/>
          <w:color w:val="000000" w:themeColor="text1"/>
          <w:szCs w:val="28"/>
        </w:rPr>
        <w:t xml:space="preserve"> (далее - Федеральный закон № 418-ФЗ) </w:t>
      </w:r>
      <w:r w:rsidRPr="00C36E9F">
        <w:rPr>
          <w:rFonts w:ascii="Times New Roman" w:eastAsia="Calibri" w:hAnsi="Times New Roman"/>
          <w:color w:val="000000" w:themeColor="text1"/>
          <w:szCs w:val="28"/>
          <w:lang w:eastAsia="en-US"/>
        </w:rPr>
        <w:t xml:space="preserve">до 1 января 2026 года </w:t>
      </w:r>
      <w:r w:rsidRPr="00C36E9F">
        <w:rPr>
          <w:rFonts w:ascii="Times New Roman" w:hAnsi="Times New Roman"/>
          <w:color w:val="000000" w:themeColor="text1"/>
          <w:szCs w:val="28"/>
        </w:rPr>
        <w:t xml:space="preserve">предоставлялась ежемесячная выплата в связи с рождением (усыновлением) первого ребенка, порядок осуществления которой установлен приказом Министерства труда </w:t>
      </w:r>
      <w:r w:rsidR="00DB67E8">
        <w:rPr>
          <w:rFonts w:ascii="Times New Roman" w:hAnsi="Times New Roman"/>
          <w:color w:val="000000" w:themeColor="text1"/>
          <w:szCs w:val="28"/>
        </w:rPr>
        <w:br/>
      </w:r>
      <w:r w:rsidRPr="00C36E9F">
        <w:rPr>
          <w:rFonts w:ascii="Times New Roman" w:hAnsi="Times New Roman"/>
          <w:color w:val="000000" w:themeColor="text1"/>
          <w:szCs w:val="28"/>
        </w:rPr>
        <w:t xml:space="preserve">и социальной защиты Российской Федерации от 25 января 2023 г. № 40н </w:t>
      </w:r>
      <w:r w:rsidR="00DB67E8">
        <w:rPr>
          <w:rFonts w:ascii="Times New Roman" w:hAnsi="Times New Roman"/>
          <w:color w:val="000000" w:themeColor="text1"/>
          <w:szCs w:val="28"/>
        </w:rPr>
        <w:br/>
      </w:r>
      <w:r w:rsidR="000B241F">
        <w:rPr>
          <w:rFonts w:ascii="Times New Roman" w:hAnsi="Times New Roman"/>
          <w:color w:val="000000" w:themeColor="text1"/>
          <w:szCs w:val="28"/>
        </w:rPr>
        <w:t>"</w:t>
      </w:r>
      <w:r w:rsidRPr="00C36E9F">
        <w:rPr>
          <w:rFonts w:ascii="Times New Roman" w:hAnsi="Times New Roman"/>
          <w:color w:val="000000" w:themeColor="text1"/>
          <w:szCs w:val="28"/>
        </w:rPr>
        <w:t xml:space="preserve">Об утверждении Порядка осуществления ежемесячной выплаты в связи </w:t>
      </w:r>
      <w:r w:rsidR="00DB67E8">
        <w:rPr>
          <w:rFonts w:ascii="Times New Roman" w:hAnsi="Times New Roman"/>
          <w:color w:val="000000" w:themeColor="text1"/>
          <w:szCs w:val="28"/>
        </w:rPr>
        <w:br/>
      </w:r>
      <w:r w:rsidRPr="00C36E9F">
        <w:rPr>
          <w:rFonts w:ascii="Times New Roman" w:hAnsi="Times New Roman"/>
          <w:color w:val="000000" w:themeColor="text1"/>
          <w:szCs w:val="28"/>
        </w:rPr>
        <w:t xml:space="preserve">с рождением (усыновлением) первого ребенка и обращения за назначением указанной выплаты, а также перечня документов (сведений), необходимых </w:t>
      </w:r>
      <w:r w:rsidR="00DB67E8">
        <w:rPr>
          <w:rFonts w:ascii="Times New Roman" w:hAnsi="Times New Roman"/>
          <w:color w:val="000000" w:themeColor="text1"/>
          <w:szCs w:val="28"/>
        </w:rPr>
        <w:br/>
      </w:r>
      <w:r w:rsidRPr="00C36E9F">
        <w:rPr>
          <w:rFonts w:ascii="Times New Roman" w:hAnsi="Times New Roman"/>
          <w:color w:val="000000" w:themeColor="text1"/>
          <w:szCs w:val="28"/>
        </w:rPr>
        <w:lastRenderedPageBreak/>
        <w:t>для назначения ежемесячной выплаты в связи с рождением (усыновлением) первого ребенка, и типовой формы заявления о ее назначении</w:t>
      </w:r>
      <w:r w:rsidR="000B241F">
        <w:rPr>
          <w:rFonts w:ascii="Times New Roman" w:hAnsi="Times New Roman"/>
          <w:color w:val="000000" w:themeColor="text1"/>
          <w:szCs w:val="28"/>
        </w:rPr>
        <w:t>"</w:t>
      </w:r>
      <w:r w:rsidRPr="00C36E9F">
        <w:rPr>
          <w:rFonts w:ascii="Times New Roman" w:hAnsi="Times New Roman"/>
          <w:color w:val="000000" w:themeColor="text1"/>
          <w:szCs w:val="28"/>
        </w:rPr>
        <w:t>.</w:t>
      </w:r>
    </w:p>
    <w:p w:rsidR="00C36E9F" w:rsidRPr="00C36E9F" w:rsidRDefault="00C36E9F" w:rsidP="00C36E9F">
      <w:pPr>
        <w:ind w:firstLine="709"/>
        <w:contextualSpacing/>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 xml:space="preserve">Расходы в соответствии с Федеральным законом № 418-ФЗ </w:t>
      </w:r>
      <w:r w:rsidRPr="00C36E9F">
        <w:rPr>
          <w:rFonts w:ascii="Times New Roman" w:eastAsia="Calibri" w:hAnsi="Times New Roman"/>
          <w:color w:val="000000" w:themeColor="text1"/>
          <w:szCs w:val="28"/>
          <w:lang w:eastAsia="en-US"/>
        </w:rPr>
        <w:br/>
        <w:t xml:space="preserve">на осуществление ежемесячной выплаты в связи с рождением (усыновлением) первого ребенка составили </w:t>
      </w:r>
      <w:r w:rsidRPr="00C36E9F">
        <w:rPr>
          <w:rFonts w:ascii="Times New Roman" w:eastAsiaTheme="minorHAnsi" w:hAnsi="Times New Roman"/>
          <w:szCs w:val="28"/>
          <w:lang w:eastAsia="en-US"/>
        </w:rPr>
        <w:t>25 745,1</w:t>
      </w:r>
      <w:r w:rsidRPr="00C36E9F">
        <w:rPr>
          <w:rFonts w:ascii="Times New Roman" w:eastAsia="Calibri" w:hAnsi="Times New Roman"/>
          <w:szCs w:val="28"/>
          <w:lang w:eastAsia="en-US"/>
        </w:rPr>
        <w:t xml:space="preserve"> </w:t>
      </w:r>
      <w:r w:rsidRPr="00C36E9F">
        <w:rPr>
          <w:rFonts w:ascii="Times New Roman" w:eastAsia="Calibri" w:hAnsi="Times New Roman"/>
          <w:color w:val="000000" w:themeColor="text1"/>
          <w:szCs w:val="28"/>
          <w:lang w:eastAsia="en-US"/>
        </w:rPr>
        <w:t xml:space="preserve">млн. рублей. В 2025 году в бюджет Фонда на финансовое обеспечение данной выплаты поступили межбюджетные трансферты из федерального бюджета в сумме </w:t>
      </w:r>
      <w:r w:rsidRPr="00C36E9F">
        <w:rPr>
          <w:rFonts w:ascii="Times New Roman" w:eastAsiaTheme="minorHAnsi" w:hAnsi="Times New Roman"/>
          <w:szCs w:val="28"/>
          <w:lang w:eastAsia="en-US"/>
        </w:rPr>
        <w:t xml:space="preserve">25 554,3 </w:t>
      </w:r>
      <w:r w:rsidRPr="00C36E9F">
        <w:rPr>
          <w:rFonts w:ascii="Times New Roman" w:eastAsia="Calibri" w:hAnsi="Times New Roman"/>
          <w:color w:val="000000" w:themeColor="text1"/>
          <w:szCs w:val="28"/>
          <w:lang w:eastAsia="en-US"/>
        </w:rPr>
        <w:t>млн. рублей, а также привлекались остатки средств федерального бюджета на 1 января 2025 года.</w:t>
      </w:r>
    </w:p>
    <w:p w:rsidR="00C36E9F" w:rsidRPr="00C36E9F" w:rsidRDefault="00C36E9F" w:rsidP="00C36E9F">
      <w:pPr>
        <w:ind w:firstLine="709"/>
        <w:contextualSpacing/>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 xml:space="preserve">Указанную выплату в 2025 году получили </w:t>
      </w:r>
      <w:r w:rsidRPr="00C36E9F">
        <w:rPr>
          <w:rFonts w:ascii="Times New Roman" w:eastAsia="Calibri" w:hAnsi="Times New Roman"/>
          <w:szCs w:val="28"/>
          <w:lang w:eastAsia="en-US"/>
        </w:rPr>
        <w:t xml:space="preserve">236,7 </w:t>
      </w:r>
      <w:r w:rsidRPr="00C36E9F">
        <w:rPr>
          <w:rFonts w:ascii="Times New Roman" w:eastAsia="Calibri" w:hAnsi="Times New Roman"/>
          <w:color w:val="000000" w:themeColor="text1"/>
          <w:szCs w:val="28"/>
          <w:lang w:eastAsia="en-US"/>
        </w:rPr>
        <w:t xml:space="preserve">тыс. детей. </w:t>
      </w:r>
    </w:p>
    <w:p w:rsidR="00C36E9F" w:rsidRPr="00C36E9F" w:rsidRDefault="00C36E9F" w:rsidP="00C36E9F">
      <w:pPr>
        <w:spacing w:line="240" w:lineRule="atLeast"/>
        <w:ind w:firstLine="709"/>
        <w:rPr>
          <w:rFonts w:ascii="Times New Roman" w:eastAsia="Calibri" w:hAnsi="Times New Roman"/>
          <w:color w:val="000000" w:themeColor="text1"/>
          <w:szCs w:val="28"/>
          <w:lang w:eastAsia="en-US"/>
        </w:rPr>
      </w:pPr>
    </w:p>
    <w:p w:rsidR="00C36E9F" w:rsidRPr="00C36E9F" w:rsidRDefault="00C36E9F" w:rsidP="00C36E9F">
      <w:pPr>
        <w:spacing w:line="240" w:lineRule="atLeast"/>
        <w:jc w:val="center"/>
        <w:rPr>
          <w:rFonts w:ascii="Times New Roman" w:hAnsi="Times New Roman"/>
          <w:color w:val="000000" w:themeColor="text1"/>
          <w:szCs w:val="28"/>
        </w:rPr>
      </w:pPr>
      <w:r w:rsidRPr="00C36E9F">
        <w:rPr>
          <w:rFonts w:ascii="Times New Roman" w:hAnsi="Times New Roman"/>
          <w:color w:val="000000" w:themeColor="text1"/>
          <w:szCs w:val="28"/>
        </w:rPr>
        <w:t>Показатели расходов на выплату пособий</w:t>
      </w:r>
    </w:p>
    <w:p w:rsidR="00C36E9F" w:rsidRPr="00C36E9F" w:rsidRDefault="00C36E9F" w:rsidP="00C36E9F">
      <w:pPr>
        <w:spacing w:line="240" w:lineRule="atLeast"/>
        <w:jc w:val="center"/>
        <w:rPr>
          <w:rFonts w:ascii="Times New Roman" w:hAnsi="Times New Roman"/>
          <w:color w:val="000000" w:themeColor="text1"/>
          <w:szCs w:val="28"/>
        </w:rPr>
      </w:pPr>
      <w:r w:rsidRPr="00C36E9F">
        <w:rPr>
          <w:rFonts w:ascii="Times New Roman" w:hAnsi="Times New Roman"/>
          <w:color w:val="000000" w:themeColor="text1"/>
          <w:szCs w:val="28"/>
        </w:rPr>
        <w:t>по уходу за ребенком до достижения им возраста полутора лет</w:t>
      </w:r>
      <w:r w:rsidRPr="00C36E9F">
        <w:rPr>
          <w:rFonts w:ascii="Times New Roman" w:hAnsi="Times New Roman"/>
          <w:color w:val="000000" w:themeColor="text1"/>
          <w:szCs w:val="28"/>
        </w:rPr>
        <w:br/>
        <w:t>гражданам, подлежащим ОСС</w:t>
      </w:r>
    </w:p>
    <w:p w:rsidR="00C36E9F" w:rsidRPr="00C36E9F" w:rsidRDefault="00C36E9F" w:rsidP="00C36E9F">
      <w:pPr>
        <w:spacing w:line="240" w:lineRule="atLeast"/>
        <w:jc w:val="center"/>
        <w:rPr>
          <w:rFonts w:ascii="Times New Roman" w:hAnsi="Times New Roman"/>
          <w:color w:val="000000" w:themeColor="text1"/>
          <w:szCs w:val="28"/>
        </w:rPr>
      </w:pPr>
    </w:p>
    <w:tbl>
      <w:tblPr>
        <w:tblW w:w="5000" w:type="pct"/>
        <w:tblLayout w:type="fixed"/>
        <w:tblLook w:val="04A0" w:firstRow="1" w:lastRow="0" w:firstColumn="1" w:lastColumn="0" w:noHBand="0" w:noVBand="1"/>
      </w:tblPr>
      <w:tblGrid>
        <w:gridCol w:w="2897"/>
        <w:gridCol w:w="2029"/>
        <w:gridCol w:w="2029"/>
        <w:gridCol w:w="1905"/>
        <w:gridCol w:w="1093"/>
        <w:gridCol w:w="14"/>
      </w:tblGrid>
      <w:tr w:rsidR="00C36E9F" w:rsidRPr="00C36E9F" w:rsidTr="00AD20C4">
        <w:trPr>
          <w:tblHeader/>
        </w:trPr>
        <w:tc>
          <w:tcPr>
            <w:tcW w:w="2897" w:type="dxa"/>
            <w:vMerge w:val="restart"/>
            <w:tcBorders>
              <w:top w:val="single" w:sz="4" w:space="0" w:color="auto"/>
              <w:bottom w:val="single" w:sz="4" w:space="0" w:color="auto"/>
              <w:right w:val="single" w:sz="4" w:space="0" w:color="auto"/>
            </w:tcBorders>
            <w:vAlign w:val="center"/>
          </w:tcPr>
          <w:p w:rsidR="00C36E9F" w:rsidRPr="00C36E9F" w:rsidRDefault="00C36E9F" w:rsidP="00C36E9F">
            <w:pPr>
              <w:spacing w:line="240" w:lineRule="atLeast"/>
              <w:jc w:val="center"/>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Наименование показателя</w:t>
            </w:r>
          </w:p>
        </w:tc>
        <w:tc>
          <w:tcPr>
            <w:tcW w:w="2029" w:type="dxa"/>
            <w:vMerge w:val="restart"/>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line="240" w:lineRule="atLeast"/>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 xml:space="preserve">На конец </w:t>
            </w:r>
            <w:r w:rsidRPr="00C36E9F">
              <w:rPr>
                <w:rFonts w:ascii="Times New Roman" w:eastAsia="Calibri" w:hAnsi="Times New Roman"/>
                <w:iCs/>
                <w:color w:val="000000" w:themeColor="text1"/>
                <w:szCs w:val="28"/>
                <w:lang w:eastAsia="en-US"/>
              </w:rPr>
              <w:t>2024</w:t>
            </w:r>
            <w:r w:rsidRPr="00C36E9F">
              <w:rPr>
                <w:rFonts w:ascii="Times New Roman" w:eastAsia="Calibri" w:hAnsi="Times New Roman"/>
                <w:iCs/>
                <w:color w:val="000000" w:themeColor="text1"/>
                <w:szCs w:val="28"/>
                <w:lang w:val="en-US" w:eastAsia="en-US"/>
              </w:rPr>
              <w:t> года</w:t>
            </w:r>
          </w:p>
        </w:tc>
        <w:tc>
          <w:tcPr>
            <w:tcW w:w="2029" w:type="dxa"/>
            <w:vMerge w:val="restart"/>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На конец 202</w:t>
            </w:r>
            <w:r w:rsidRPr="00C36E9F">
              <w:rPr>
                <w:rFonts w:ascii="Times New Roman" w:eastAsia="Calibri" w:hAnsi="Times New Roman"/>
                <w:iCs/>
                <w:color w:val="000000" w:themeColor="text1"/>
                <w:szCs w:val="28"/>
                <w:lang w:eastAsia="en-US"/>
              </w:rPr>
              <w:t>5</w:t>
            </w:r>
            <w:r w:rsidRPr="00C36E9F">
              <w:rPr>
                <w:rFonts w:ascii="Times New Roman" w:eastAsia="Calibri" w:hAnsi="Times New Roman"/>
                <w:iCs/>
                <w:color w:val="000000" w:themeColor="text1"/>
                <w:szCs w:val="28"/>
                <w:lang w:val="en-US" w:eastAsia="en-US"/>
              </w:rPr>
              <w:t> года</w:t>
            </w:r>
          </w:p>
        </w:tc>
        <w:tc>
          <w:tcPr>
            <w:tcW w:w="3012" w:type="dxa"/>
            <w:gridSpan w:val="3"/>
            <w:tcBorders>
              <w:top w:val="single" w:sz="4" w:space="0" w:color="auto"/>
              <w:left w:val="single" w:sz="4" w:space="0" w:color="auto"/>
              <w:bottom w:val="single" w:sz="4" w:space="0" w:color="auto"/>
            </w:tcBorders>
            <w:vAlign w:val="center"/>
          </w:tcPr>
          <w:p w:rsidR="00C36E9F" w:rsidRPr="00C36E9F" w:rsidRDefault="00C36E9F" w:rsidP="00C36E9F">
            <w:pPr>
              <w:spacing w:line="240" w:lineRule="atLeast"/>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eastAsia="en-US"/>
              </w:rPr>
              <w:t>Изменение</w:t>
            </w:r>
          </w:p>
        </w:tc>
      </w:tr>
      <w:tr w:rsidR="00C36E9F" w:rsidRPr="00C36E9F" w:rsidTr="00AD20C4">
        <w:trPr>
          <w:gridAfter w:val="1"/>
          <w:wAfter w:w="14" w:type="dxa"/>
          <w:tblHeader/>
        </w:trPr>
        <w:tc>
          <w:tcPr>
            <w:tcW w:w="2897" w:type="dxa"/>
            <w:vMerge/>
            <w:tcBorders>
              <w:top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2029" w:type="dxa"/>
            <w:vMerge/>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2029" w:type="dxa"/>
            <w:vMerge/>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1905"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w:t>
            </w:r>
          </w:p>
        </w:tc>
        <w:tc>
          <w:tcPr>
            <w:tcW w:w="1093" w:type="dxa"/>
            <w:tcBorders>
              <w:top w:val="single" w:sz="4" w:space="0" w:color="auto"/>
              <w:left w:val="single" w:sz="4" w:space="0" w:color="auto"/>
              <w:bottom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w:t>
            </w:r>
          </w:p>
        </w:tc>
      </w:tr>
      <w:tr w:rsidR="00C36E9F" w:rsidRPr="00C36E9F" w:rsidTr="00AD20C4">
        <w:trPr>
          <w:gridAfter w:val="1"/>
          <w:wAfter w:w="14" w:type="dxa"/>
          <w:tblHeader/>
        </w:trPr>
        <w:tc>
          <w:tcPr>
            <w:tcW w:w="2897" w:type="dxa"/>
            <w:tcBorders>
              <w:top w:val="single" w:sz="4" w:space="0" w:color="auto"/>
            </w:tcBorders>
            <w:vAlign w:val="center"/>
          </w:tcPr>
          <w:p w:rsidR="00C36E9F" w:rsidRPr="00C36E9F" w:rsidRDefault="00C36E9F" w:rsidP="00C36E9F">
            <w:pPr>
              <w:keepNext/>
              <w:spacing w:line="240" w:lineRule="atLeast"/>
              <w:contextualSpacing/>
              <w:jc w:val="center"/>
              <w:outlineLvl w:val="8"/>
              <w:rPr>
                <w:rFonts w:ascii="Times New Roman" w:eastAsia="Calibri" w:hAnsi="Times New Roman"/>
                <w:color w:val="000000" w:themeColor="text1"/>
                <w:sz w:val="24"/>
                <w:szCs w:val="28"/>
                <w:lang w:val="en-US" w:eastAsia="en-US"/>
              </w:rPr>
            </w:pPr>
          </w:p>
        </w:tc>
        <w:tc>
          <w:tcPr>
            <w:tcW w:w="2029" w:type="dxa"/>
            <w:tcBorders>
              <w:top w:val="single" w:sz="4" w:space="0" w:color="auto"/>
            </w:tcBorders>
            <w:vAlign w:val="center"/>
          </w:tcPr>
          <w:p w:rsidR="00C36E9F" w:rsidRPr="00C36E9F" w:rsidRDefault="00C36E9F" w:rsidP="00C36E9F">
            <w:pPr>
              <w:spacing w:line="240" w:lineRule="atLeast"/>
              <w:contextualSpacing/>
              <w:jc w:val="center"/>
              <w:rPr>
                <w:rFonts w:ascii="Times New Roman" w:eastAsia="Calibri" w:hAnsi="Times New Roman"/>
                <w:color w:val="000000" w:themeColor="text1"/>
                <w:sz w:val="24"/>
                <w:szCs w:val="28"/>
                <w:lang w:val="en-US" w:eastAsia="en-US"/>
              </w:rPr>
            </w:pPr>
          </w:p>
        </w:tc>
        <w:tc>
          <w:tcPr>
            <w:tcW w:w="2029" w:type="dxa"/>
            <w:tcBorders>
              <w:top w:val="single" w:sz="4" w:space="0" w:color="auto"/>
            </w:tcBorders>
            <w:vAlign w:val="center"/>
          </w:tcPr>
          <w:p w:rsidR="00C36E9F" w:rsidRPr="00C36E9F" w:rsidRDefault="00C36E9F" w:rsidP="00C36E9F">
            <w:pPr>
              <w:spacing w:line="240" w:lineRule="atLeast"/>
              <w:contextualSpacing/>
              <w:jc w:val="center"/>
              <w:rPr>
                <w:rFonts w:ascii="Times New Roman" w:eastAsia="Calibri" w:hAnsi="Times New Roman"/>
                <w:color w:val="000000" w:themeColor="text1"/>
                <w:sz w:val="24"/>
                <w:szCs w:val="28"/>
                <w:lang w:val="en-US" w:eastAsia="en-US"/>
              </w:rPr>
            </w:pPr>
          </w:p>
        </w:tc>
        <w:tc>
          <w:tcPr>
            <w:tcW w:w="1905" w:type="dxa"/>
            <w:tcBorders>
              <w:top w:val="single" w:sz="4" w:space="0" w:color="auto"/>
            </w:tcBorders>
            <w:vAlign w:val="center"/>
          </w:tcPr>
          <w:p w:rsidR="00C36E9F" w:rsidRPr="00C36E9F" w:rsidRDefault="00C36E9F" w:rsidP="00C36E9F">
            <w:pPr>
              <w:spacing w:line="240" w:lineRule="atLeast"/>
              <w:contextualSpacing/>
              <w:jc w:val="center"/>
              <w:rPr>
                <w:rFonts w:ascii="Times New Roman" w:eastAsia="Calibri" w:hAnsi="Times New Roman"/>
                <w:color w:val="000000" w:themeColor="text1"/>
                <w:sz w:val="24"/>
                <w:szCs w:val="28"/>
                <w:lang w:val="en-US" w:eastAsia="en-US"/>
              </w:rPr>
            </w:pPr>
          </w:p>
        </w:tc>
        <w:tc>
          <w:tcPr>
            <w:tcW w:w="1093" w:type="dxa"/>
            <w:tcBorders>
              <w:top w:val="single" w:sz="4" w:space="0" w:color="auto"/>
            </w:tcBorders>
            <w:vAlign w:val="center"/>
          </w:tcPr>
          <w:p w:rsidR="00C36E9F" w:rsidRPr="00C36E9F" w:rsidRDefault="00C36E9F" w:rsidP="00C36E9F">
            <w:pPr>
              <w:spacing w:line="240" w:lineRule="atLeast"/>
              <w:contextualSpacing/>
              <w:jc w:val="center"/>
              <w:rPr>
                <w:rFonts w:ascii="Times New Roman" w:eastAsia="Calibri" w:hAnsi="Times New Roman"/>
                <w:color w:val="000000" w:themeColor="text1"/>
                <w:sz w:val="24"/>
                <w:szCs w:val="28"/>
                <w:lang w:val="en-US" w:eastAsia="en-US"/>
              </w:rPr>
            </w:pPr>
          </w:p>
        </w:tc>
      </w:tr>
      <w:tr w:rsidR="00C36E9F" w:rsidRPr="00C36E9F" w:rsidTr="00DB67E8">
        <w:trPr>
          <w:gridAfter w:val="1"/>
          <w:wAfter w:w="14" w:type="dxa"/>
        </w:trPr>
        <w:tc>
          <w:tcPr>
            <w:tcW w:w="2897" w:type="dxa"/>
          </w:tcPr>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Расходы на выплату пособий</w:t>
            </w:r>
          </w:p>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(тыс. рублей)</w:t>
            </w:r>
          </w:p>
        </w:tc>
        <w:tc>
          <w:tcPr>
            <w:tcW w:w="2029" w:type="dxa"/>
          </w:tcPr>
          <w:p w:rsidR="00C36E9F" w:rsidRPr="00C36E9F" w:rsidRDefault="00C36E9F" w:rsidP="00DB67E8">
            <w:pPr>
              <w:spacing w:before="120" w:line="240" w:lineRule="atLeast"/>
              <w:contextualSpacing/>
              <w:jc w:val="center"/>
              <w:rPr>
                <w:rFonts w:ascii="Times New Roman" w:eastAsiaTheme="minorHAnsi" w:hAnsi="Times New Roman"/>
                <w:color w:val="000000" w:themeColor="text1"/>
                <w:szCs w:val="28"/>
                <w:lang w:eastAsia="en-US"/>
              </w:rPr>
            </w:pPr>
            <w:r w:rsidRPr="00C36E9F">
              <w:rPr>
                <w:rFonts w:ascii="Times New Roman" w:eastAsiaTheme="minorHAnsi" w:hAnsi="Times New Roman"/>
                <w:szCs w:val="28"/>
                <w:lang w:eastAsia="en-US"/>
              </w:rPr>
              <w:t>196 416 748,8</w:t>
            </w:r>
          </w:p>
        </w:tc>
        <w:tc>
          <w:tcPr>
            <w:tcW w:w="2029" w:type="dxa"/>
          </w:tcPr>
          <w:p w:rsidR="00C36E9F" w:rsidRPr="00C36E9F" w:rsidRDefault="00C36E9F" w:rsidP="00DB67E8">
            <w:pPr>
              <w:spacing w:before="120" w:line="240" w:lineRule="atLeast"/>
              <w:contextualSpacing/>
              <w:jc w:val="center"/>
              <w:rPr>
                <w:rFonts w:ascii="Times New Roman" w:eastAsiaTheme="minorHAnsi" w:hAnsi="Times New Roman"/>
                <w:color w:val="000000" w:themeColor="text1"/>
                <w:szCs w:val="28"/>
                <w:lang w:eastAsia="en-US"/>
              </w:rPr>
            </w:pPr>
            <w:r w:rsidRPr="00C36E9F">
              <w:rPr>
                <w:rFonts w:ascii="Times New Roman" w:eastAsiaTheme="minorHAnsi" w:hAnsi="Times New Roman"/>
                <w:szCs w:val="28"/>
                <w:lang w:eastAsia="en-US"/>
              </w:rPr>
              <w:t>258 164 234,3</w:t>
            </w:r>
          </w:p>
        </w:tc>
        <w:tc>
          <w:tcPr>
            <w:tcW w:w="1905" w:type="dxa"/>
          </w:tcPr>
          <w:p w:rsidR="00C36E9F" w:rsidRPr="00C36E9F" w:rsidRDefault="00C36E9F" w:rsidP="00DB67E8">
            <w:pPr>
              <w:spacing w:before="120" w:line="240" w:lineRule="atLeast"/>
              <w:contextualSpacing/>
              <w:jc w:val="center"/>
              <w:rPr>
                <w:rFonts w:ascii="Times New Roman" w:eastAsiaTheme="minorHAnsi" w:hAnsi="Times New Roman"/>
                <w:color w:val="FF0000"/>
                <w:szCs w:val="28"/>
                <w:lang w:eastAsia="en-US"/>
              </w:rPr>
            </w:pPr>
            <w:r w:rsidRPr="00C36E9F">
              <w:rPr>
                <w:rFonts w:ascii="Times New Roman" w:eastAsiaTheme="minorHAnsi" w:hAnsi="Times New Roman"/>
                <w:szCs w:val="28"/>
                <w:lang w:eastAsia="en-US"/>
              </w:rPr>
              <w:t>+61 747 485,5</w:t>
            </w:r>
          </w:p>
        </w:tc>
        <w:tc>
          <w:tcPr>
            <w:tcW w:w="1093" w:type="dxa"/>
          </w:tcPr>
          <w:p w:rsidR="00C36E9F" w:rsidRPr="00C36E9F" w:rsidRDefault="00C36E9F" w:rsidP="00DB67E8">
            <w:pPr>
              <w:spacing w:before="120" w:line="240" w:lineRule="atLeast"/>
              <w:contextualSpacing/>
              <w:jc w:val="center"/>
              <w:rPr>
                <w:rFonts w:ascii="Times New Roman" w:eastAsiaTheme="minorHAnsi" w:hAnsi="Times New Roman"/>
                <w:color w:val="FF0000"/>
                <w:szCs w:val="28"/>
                <w:lang w:eastAsia="en-US"/>
              </w:rPr>
            </w:pPr>
            <w:r w:rsidRPr="00C36E9F">
              <w:rPr>
                <w:rFonts w:ascii="Times New Roman" w:eastAsiaTheme="minorHAnsi" w:hAnsi="Times New Roman"/>
                <w:szCs w:val="28"/>
                <w:lang w:eastAsia="en-US"/>
              </w:rPr>
              <w:t>+31,4</w:t>
            </w:r>
          </w:p>
        </w:tc>
      </w:tr>
      <w:tr w:rsidR="00C36E9F" w:rsidRPr="00C36E9F" w:rsidTr="00DB67E8">
        <w:trPr>
          <w:gridAfter w:val="1"/>
          <w:wAfter w:w="14" w:type="dxa"/>
          <w:trHeight w:val="227"/>
        </w:trPr>
        <w:tc>
          <w:tcPr>
            <w:tcW w:w="2897" w:type="dxa"/>
          </w:tcPr>
          <w:p w:rsidR="00C36E9F" w:rsidRPr="00C36E9F" w:rsidRDefault="00C36E9F" w:rsidP="00C36E9F">
            <w:pPr>
              <w:spacing w:before="120" w:line="240" w:lineRule="atLeast"/>
              <w:contextualSpacing/>
              <w:jc w:val="left"/>
              <w:rPr>
                <w:rFonts w:ascii="Times New Roman" w:eastAsia="Calibri" w:hAnsi="Times New Roman"/>
                <w:color w:val="000000" w:themeColor="text1"/>
                <w:sz w:val="24"/>
                <w:szCs w:val="28"/>
                <w:lang w:eastAsia="en-US"/>
              </w:rPr>
            </w:pPr>
          </w:p>
        </w:tc>
        <w:tc>
          <w:tcPr>
            <w:tcW w:w="2029" w:type="dxa"/>
          </w:tcPr>
          <w:p w:rsidR="00C36E9F" w:rsidRPr="00C36E9F" w:rsidRDefault="00C36E9F" w:rsidP="00DB67E8">
            <w:pPr>
              <w:spacing w:before="120" w:line="240" w:lineRule="atLeast"/>
              <w:contextualSpacing/>
              <w:jc w:val="center"/>
              <w:rPr>
                <w:rFonts w:ascii="Times New Roman" w:eastAsiaTheme="minorHAnsi" w:hAnsi="Times New Roman"/>
                <w:color w:val="000000" w:themeColor="text1"/>
                <w:sz w:val="24"/>
                <w:szCs w:val="28"/>
                <w:lang w:eastAsia="en-US"/>
              </w:rPr>
            </w:pPr>
          </w:p>
        </w:tc>
        <w:tc>
          <w:tcPr>
            <w:tcW w:w="2029" w:type="dxa"/>
          </w:tcPr>
          <w:p w:rsidR="00C36E9F" w:rsidRPr="00C36E9F" w:rsidRDefault="00C36E9F" w:rsidP="00DB67E8">
            <w:pPr>
              <w:spacing w:before="120" w:line="240" w:lineRule="atLeast"/>
              <w:contextualSpacing/>
              <w:jc w:val="center"/>
              <w:rPr>
                <w:rFonts w:ascii="Times New Roman" w:eastAsiaTheme="minorHAnsi" w:hAnsi="Times New Roman"/>
                <w:color w:val="000000" w:themeColor="text1"/>
                <w:sz w:val="24"/>
                <w:szCs w:val="28"/>
                <w:lang w:eastAsia="en-US"/>
              </w:rPr>
            </w:pPr>
          </w:p>
        </w:tc>
        <w:tc>
          <w:tcPr>
            <w:tcW w:w="1905" w:type="dxa"/>
          </w:tcPr>
          <w:p w:rsidR="00C36E9F" w:rsidRPr="00C36E9F" w:rsidRDefault="00C36E9F" w:rsidP="00DB67E8">
            <w:pPr>
              <w:spacing w:before="120" w:line="240" w:lineRule="atLeast"/>
              <w:contextualSpacing/>
              <w:jc w:val="center"/>
              <w:rPr>
                <w:rFonts w:ascii="Times New Roman" w:eastAsiaTheme="minorHAnsi" w:hAnsi="Times New Roman"/>
                <w:color w:val="FF0000"/>
                <w:sz w:val="24"/>
                <w:szCs w:val="28"/>
                <w:lang w:eastAsia="en-US"/>
              </w:rPr>
            </w:pPr>
          </w:p>
        </w:tc>
        <w:tc>
          <w:tcPr>
            <w:tcW w:w="1093" w:type="dxa"/>
          </w:tcPr>
          <w:p w:rsidR="00C36E9F" w:rsidRPr="00C36E9F" w:rsidRDefault="00C36E9F" w:rsidP="00DB67E8">
            <w:pPr>
              <w:spacing w:before="120" w:line="240" w:lineRule="atLeast"/>
              <w:contextualSpacing/>
              <w:jc w:val="center"/>
              <w:rPr>
                <w:rFonts w:ascii="Times New Roman" w:eastAsiaTheme="minorHAnsi" w:hAnsi="Times New Roman"/>
                <w:color w:val="FF0000"/>
                <w:sz w:val="24"/>
                <w:szCs w:val="28"/>
                <w:lang w:eastAsia="en-US"/>
              </w:rPr>
            </w:pPr>
          </w:p>
        </w:tc>
      </w:tr>
      <w:tr w:rsidR="00C36E9F" w:rsidRPr="00C36E9F" w:rsidTr="00DB67E8">
        <w:trPr>
          <w:gridAfter w:val="1"/>
          <w:wAfter w:w="14" w:type="dxa"/>
        </w:trPr>
        <w:tc>
          <w:tcPr>
            <w:tcW w:w="2897" w:type="dxa"/>
          </w:tcPr>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Средний размер пособия</w:t>
            </w:r>
          </w:p>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(рублей)</w:t>
            </w:r>
          </w:p>
        </w:tc>
        <w:tc>
          <w:tcPr>
            <w:tcW w:w="2029" w:type="dxa"/>
          </w:tcPr>
          <w:p w:rsidR="00C36E9F" w:rsidRPr="00C36E9F" w:rsidRDefault="00C36E9F" w:rsidP="00DB67E8">
            <w:pPr>
              <w:spacing w:before="120" w:line="240" w:lineRule="atLeast"/>
              <w:contextualSpacing/>
              <w:jc w:val="center"/>
              <w:rPr>
                <w:rFonts w:ascii="Times New Roman" w:eastAsia="Calibri" w:hAnsi="Times New Roman"/>
                <w:color w:val="000000" w:themeColor="text1"/>
                <w:szCs w:val="28"/>
                <w:lang w:val="en-US" w:eastAsia="en-US"/>
              </w:rPr>
            </w:pPr>
            <w:r w:rsidRPr="00C36E9F">
              <w:rPr>
                <w:rFonts w:ascii="Times New Roman" w:eastAsia="Calibri" w:hAnsi="Times New Roman"/>
                <w:color w:val="000000" w:themeColor="text1"/>
                <w:szCs w:val="28"/>
                <w:lang w:val="en-US" w:eastAsia="en-US"/>
              </w:rPr>
              <w:t>16 857,45</w:t>
            </w:r>
          </w:p>
        </w:tc>
        <w:tc>
          <w:tcPr>
            <w:tcW w:w="2029" w:type="dxa"/>
          </w:tcPr>
          <w:p w:rsidR="00C36E9F" w:rsidRPr="00C36E9F" w:rsidRDefault="00C36E9F" w:rsidP="00DB67E8">
            <w:pPr>
              <w:spacing w:before="120" w:line="240" w:lineRule="atLeast"/>
              <w:contextualSpacing/>
              <w:jc w:val="center"/>
              <w:rPr>
                <w:rFonts w:ascii="Times New Roman" w:eastAsia="Calibri" w:hAnsi="Times New Roman"/>
                <w:color w:val="000000" w:themeColor="text1"/>
                <w:szCs w:val="28"/>
                <w:lang w:val="en-US" w:eastAsia="en-US"/>
              </w:rPr>
            </w:pPr>
            <w:r w:rsidRPr="00C36E9F">
              <w:rPr>
                <w:rFonts w:ascii="Times New Roman" w:eastAsia="Calibri" w:hAnsi="Times New Roman"/>
                <w:szCs w:val="28"/>
                <w:lang w:eastAsia="en-US"/>
              </w:rPr>
              <w:t>21 627,08</w:t>
            </w:r>
          </w:p>
        </w:tc>
        <w:tc>
          <w:tcPr>
            <w:tcW w:w="1905" w:type="dxa"/>
          </w:tcPr>
          <w:p w:rsidR="00C36E9F" w:rsidRPr="00C36E9F" w:rsidRDefault="00C36E9F" w:rsidP="00DB67E8">
            <w:pPr>
              <w:spacing w:before="120" w:line="240" w:lineRule="atLeast"/>
              <w:contextualSpacing/>
              <w:jc w:val="center"/>
              <w:rPr>
                <w:rFonts w:ascii="Times New Roman" w:eastAsia="Calibri" w:hAnsi="Times New Roman"/>
                <w:szCs w:val="28"/>
                <w:lang w:eastAsia="en-US"/>
              </w:rPr>
            </w:pPr>
            <w:r w:rsidRPr="00C36E9F">
              <w:rPr>
                <w:rFonts w:ascii="Times New Roman" w:eastAsiaTheme="minorHAnsi" w:hAnsi="Times New Roman"/>
                <w:szCs w:val="28"/>
                <w:lang w:eastAsia="en-US"/>
              </w:rPr>
              <w:t>+4 769,63</w:t>
            </w:r>
          </w:p>
        </w:tc>
        <w:tc>
          <w:tcPr>
            <w:tcW w:w="1093" w:type="dxa"/>
          </w:tcPr>
          <w:p w:rsidR="00C36E9F" w:rsidRPr="00C36E9F" w:rsidRDefault="00C36E9F" w:rsidP="00DB67E8">
            <w:pPr>
              <w:spacing w:before="120" w:line="240" w:lineRule="atLeast"/>
              <w:contextualSpacing/>
              <w:jc w:val="center"/>
              <w:rPr>
                <w:rFonts w:ascii="Times New Roman" w:eastAsia="Calibri" w:hAnsi="Times New Roman"/>
                <w:szCs w:val="28"/>
                <w:lang w:val="en-US" w:eastAsia="en-US"/>
              </w:rPr>
            </w:pPr>
            <w:r w:rsidRPr="00C36E9F">
              <w:rPr>
                <w:rFonts w:ascii="Times New Roman" w:eastAsiaTheme="minorHAnsi" w:hAnsi="Times New Roman"/>
                <w:szCs w:val="28"/>
                <w:lang w:eastAsia="en-US"/>
              </w:rPr>
              <w:t>+28,3</w:t>
            </w:r>
          </w:p>
        </w:tc>
      </w:tr>
    </w:tbl>
    <w:p w:rsidR="00C36E9F" w:rsidRPr="00C36E9F" w:rsidRDefault="00C36E9F" w:rsidP="00C36E9F">
      <w:pPr>
        <w:ind w:firstLine="709"/>
        <w:rPr>
          <w:rFonts w:ascii="Times New Roman" w:eastAsiaTheme="minorHAnsi" w:hAnsi="Times New Roman"/>
          <w:color w:val="000000" w:themeColor="text1"/>
          <w:szCs w:val="28"/>
          <w:lang w:val="en-US" w:eastAsia="en-US"/>
        </w:rPr>
      </w:pP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Расходы на выплату ежемесячных пособий по уходу за ребенком </w:t>
      </w:r>
      <w:r w:rsidRPr="00C36E9F">
        <w:rPr>
          <w:rFonts w:ascii="Times New Roman" w:hAnsi="Times New Roman"/>
          <w:color w:val="000000" w:themeColor="text1"/>
          <w:szCs w:val="28"/>
        </w:rPr>
        <w:br/>
        <w:t xml:space="preserve">до достижения им возраста полутора лет гражданам, подлежащим ОСС, </w:t>
      </w:r>
      <w:r w:rsidRPr="00C36E9F">
        <w:rPr>
          <w:rFonts w:ascii="Times New Roman" w:hAnsi="Times New Roman"/>
          <w:color w:val="000000" w:themeColor="text1"/>
          <w:szCs w:val="28"/>
        </w:rPr>
        <w:br/>
        <w:t>за 2025</w:t>
      </w:r>
      <w:r w:rsidRPr="00C36E9F">
        <w:rPr>
          <w:rFonts w:ascii="Times New Roman" w:eastAsiaTheme="minorHAnsi" w:hAnsi="Times New Roman"/>
          <w:color w:val="000000" w:themeColor="text1"/>
          <w:szCs w:val="28"/>
          <w:lang w:val="en-US" w:eastAsia="en-US"/>
        </w:rPr>
        <w:t> </w:t>
      </w:r>
      <w:r w:rsidRPr="00C36E9F">
        <w:rPr>
          <w:rFonts w:ascii="Times New Roman" w:hAnsi="Times New Roman"/>
          <w:color w:val="000000" w:themeColor="text1"/>
          <w:szCs w:val="28"/>
        </w:rPr>
        <w:t xml:space="preserve">год составили </w:t>
      </w:r>
      <w:r w:rsidRPr="00C36E9F">
        <w:rPr>
          <w:rFonts w:ascii="Times New Roman" w:eastAsiaTheme="minorHAnsi" w:hAnsi="Times New Roman"/>
          <w:szCs w:val="28"/>
          <w:lang w:eastAsia="en-US"/>
        </w:rPr>
        <w:t xml:space="preserve">258 164,2 </w:t>
      </w:r>
      <w:r w:rsidRPr="00C36E9F">
        <w:rPr>
          <w:rFonts w:ascii="Times New Roman" w:hAnsi="Times New Roman"/>
          <w:color w:val="000000" w:themeColor="text1"/>
          <w:szCs w:val="28"/>
        </w:rPr>
        <w:t xml:space="preserve">млн. рублей. По сравнению с 2024 годом расходы на выплату ежемесячных пособий по уходу за ребенком увеличились </w:t>
      </w:r>
      <w:r w:rsidR="00DB67E8">
        <w:rPr>
          <w:rFonts w:ascii="Times New Roman" w:hAnsi="Times New Roman"/>
          <w:color w:val="000000" w:themeColor="text1"/>
          <w:szCs w:val="28"/>
        </w:rPr>
        <w:br/>
      </w:r>
      <w:r w:rsidRPr="00C36E9F">
        <w:rPr>
          <w:rFonts w:ascii="Times New Roman" w:hAnsi="Times New Roman"/>
          <w:szCs w:val="28"/>
        </w:rPr>
        <w:t xml:space="preserve">на </w:t>
      </w:r>
      <w:r w:rsidRPr="00C36E9F">
        <w:rPr>
          <w:rFonts w:ascii="Times New Roman" w:eastAsiaTheme="minorHAnsi" w:hAnsi="Times New Roman"/>
          <w:szCs w:val="28"/>
          <w:lang w:eastAsia="en-US"/>
        </w:rPr>
        <w:t>31,4</w:t>
      </w:r>
      <w:r w:rsidRPr="00C36E9F">
        <w:rPr>
          <w:rFonts w:ascii="Times New Roman" w:hAnsi="Times New Roman"/>
          <w:color w:val="000000" w:themeColor="text1"/>
          <w:szCs w:val="28"/>
        </w:rPr>
        <w:t xml:space="preserve">%. </w:t>
      </w:r>
      <w:r w:rsidRPr="00C36E9F">
        <w:rPr>
          <w:rFonts w:ascii="Times New Roman" w:eastAsiaTheme="minorHAnsi" w:hAnsi="Times New Roman"/>
          <w:szCs w:val="28"/>
          <w:lang w:eastAsia="en-US"/>
        </w:rPr>
        <w:t>Расходы на доставку составили 6,5 млн. рублей.</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2025 году выплачено </w:t>
      </w:r>
      <w:r w:rsidRPr="00C36E9F">
        <w:rPr>
          <w:rFonts w:ascii="Times New Roman" w:eastAsiaTheme="minorHAnsi" w:hAnsi="Times New Roman"/>
          <w:szCs w:val="28"/>
          <w:lang w:eastAsia="en-US"/>
        </w:rPr>
        <w:t>11,9</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млн</w:t>
      </w:r>
      <w:r w:rsidRPr="00C36E9F">
        <w:rPr>
          <w:rFonts w:ascii="Times New Roman" w:eastAsiaTheme="minorHAnsi" w:hAnsi="Times New Roman"/>
          <w:color w:val="000000" w:themeColor="text1"/>
          <w:szCs w:val="28"/>
          <w:lang w:eastAsia="en-US"/>
        </w:rPr>
        <w:t xml:space="preserve">. пособий по уходу за ребенком. Правом на получение указанного пособия воспользовались около </w:t>
      </w:r>
      <w:r w:rsidRPr="00C36E9F">
        <w:rPr>
          <w:rFonts w:ascii="Times New Roman" w:eastAsiaTheme="minorHAnsi" w:hAnsi="Times New Roman"/>
          <w:szCs w:val="28"/>
          <w:lang w:eastAsia="en-US"/>
        </w:rPr>
        <w:t>1,6 </w:t>
      </w:r>
      <w:r w:rsidRPr="00C36E9F">
        <w:rPr>
          <w:rFonts w:ascii="Times New Roman" w:eastAsiaTheme="minorHAnsi" w:hAnsi="Times New Roman"/>
          <w:color w:val="000000" w:themeColor="text1"/>
          <w:szCs w:val="28"/>
          <w:lang w:eastAsia="en-US"/>
        </w:rPr>
        <w:t>млн. граждан.</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Средний размер пособия по уходу за ребенком по отношению к 2024</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году вырос на 4 769,63 рубля или на 28,3% и составил 21 627,08 рублей. </w:t>
      </w:r>
    </w:p>
    <w:p w:rsidR="00C36E9F" w:rsidRDefault="00C36E9F" w:rsidP="00C36E9F">
      <w:pPr>
        <w:spacing w:line="240" w:lineRule="atLeast"/>
        <w:rPr>
          <w:rFonts w:ascii="Times New Roman" w:hAnsi="Times New Roman"/>
          <w:color w:val="000000" w:themeColor="text1"/>
          <w:szCs w:val="28"/>
        </w:rPr>
      </w:pPr>
    </w:p>
    <w:p w:rsidR="008F766C" w:rsidRDefault="008F766C" w:rsidP="00C36E9F">
      <w:pPr>
        <w:spacing w:line="240" w:lineRule="atLeast"/>
        <w:rPr>
          <w:rFonts w:ascii="Times New Roman" w:hAnsi="Times New Roman"/>
          <w:color w:val="000000" w:themeColor="text1"/>
          <w:szCs w:val="28"/>
        </w:rPr>
      </w:pPr>
    </w:p>
    <w:p w:rsidR="008F766C" w:rsidRDefault="008F766C" w:rsidP="00C36E9F">
      <w:pPr>
        <w:spacing w:line="240" w:lineRule="atLeast"/>
        <w:rPr>
          <w:rFonts w:ascii="Times New Roman" w:hAnsi="Times New Roman"/>
          <w:color w:val="000000" w:themeColor="text1"/>
          <w:szCs w:val="28"/>
        </w:rPr>
      </w:pPr>
    </w:p>
    <w:p w:rsidR="008F766C" w:rsidRDefault="008F766C" w:rsidP="00C36E9F">
      <w:pPr>
        <w:spacing w:line="240" w:lineRule="atLeast"/>
        <w:rPr>
          <w:rFonts w:ascii="Times New Roman" w:hAnsi="Times New Roman"/>
          <w:color w:val="000000" w:themeColor="text1"/>
          <w:szCs w:val="28"/>
        </w:rPr>
      </w:pPr>
    </w:p>
    <w:p w:rsidR="008F766C" w:rsidRDefault="008F766C" w:rsidP="00C36E9F">
      <w:pPr>
        <w:spacing w:line="240" w:lineRule="atLeast"/>
        <w:rPr>
          <w:rFonts w:ascii="Times New Roman" w:hAnsi="Times New Roman"/>
          <w:color w:val="000000" w:themeColor="text1"/>
          <w:szCs w:val="28"/>
        </w:rPr>
      </w:pPr>
    </w:p>
    <w:p w:rsidR="008F766C" w:rsidRDefault="008F766C" w:rsidP="00C36E9F">
      <w:pPr>
        <w:spacing w:line="240" w:lineRule="atLeast"/>
        <w:rPr>
          <w:rFonts w:ascii="Times New Roman" w:hAnsi="Times New Roman"/>
          <w:color w:val="000000" w:themeColor="text1"/>
          <w:szCs w:val="28"/>
        </w:rPr>
      </w:pPr>
    </w:p>
    <w:p w:rsidR="008F766C" w:rsidRPr="00C36E9F" w:rsidRDefault="008F766C" w:rsidP="00C36E9F">
      <w:pPr>
        <w:spacing w:line="240" w:lineRule="atLeast"/>
        <w:rPr>
          <w:rFonts w:ascii="Times New Roman" w:hAnsi="Times New Roman"/>
          <w:color w:val="000000" w:themeColor="text1"/>
          <w:szCs w:val="28"/>
        </w:rPr>
      </w:pPr>
    </w:p>
    <w:p w:rsidR="00C36E9F" w:rsidRPr="00C36E9F" w:rsidRDefault="00C36E9F" w:rsidP="00C36E9F">
      <w:pPr>
        <w:spacing w:line="240" w:lineRule="atLeast"/>
        <w:jc w:val="center"/>
        <w:rPr>
          <w:rFonts w:ascii="Times New Roman" w:hAnsi="Times New Roman"/>
          <w:color w:val="000000" w:themeColor="text1"/>
          <w:szCs w:val="28"/>
        </w:rPr>
      </w:pPr>
      <w:r w:rsidRPr="00C36E9F">
        <w:rPr>
          <w:rFonts w:ascii="Times New Roman" w:hAnsi="Times New Roman"/>
          <w:color w:val="000000" w:themeColor="text1"/>
          <w:szCs w:val="28"/>
        </w:rPr>
        <w:lastRenderedPageBreak/>
        <w:t>Показатели расходов на выплату пособий</w:t>
      </w:r>
    </w:p>
    <w:p w:rsidR="00C36E9F" w:rsidRPr="00C36E9F" w:rsidRDefault="00C36E9F" w:rsidP="00C36E9F">
      <w:pPr>
        <w:spacing w:line="240" w:lineRule="atLeast"/>
        <w:jc w:val="center"/>
        <w:rPr>
          <w:rFonts w:ascii="Times New Roman" w:hAnsi="Times New Roman"/>
          <w:color w:val="000000" w:themeColor="text1"/>
          <w:szCs w:val="28"/>
        </w:rPr>
      </w:pPr>
      <w:r w:rsidRPr="00C36E9F">
        <w:rPr>
          <w:rFonts w:ascii="Times New Roman" w:hAnsi="Times New Roman"/>
          <w:color w:val="000000" w:themeColor="text1"/>
          <w:szCs w:val="28"/>
        </w:rPr>
        <w:t>при рождении ребенка гражданам, подлежащим ОСС</w:t>
      </w:r>
    </w:p>
    <w:p w:rsidR="00C36E9F" w:rsidRPr="00C36E9F" w:rsidRDefault="00C36E9F" w:rsidP="00C36E9F">
      <w:pPr>
        <w:spacing w:line="240" w:lineRule="atLeast"/>
        <w:jc w:val="center"/>
        <w:rPr>
          <w:rFonts w:ascii="Times New Roman" w:eastAsia="Calibri" w:hAnsi="Times New Roman"/>
          <w:iCs/>
          <w:color w:val="000000" w:themeColor="text1"/>
          <w:szCs w:val="28"/>
          <w:lang w:eastAsia="en-US"/>
        </w:rPr>
      </w:pPr>
    </w:p>
    <w:tbl>
      <w:tblPr>
        <w:tblW w:w="4934" w:type="pct"/>
        <w:tblLayout w:type="fixed"/>
        <w:tblLook w:val="04A0" w:firstRow="1" w:lastRow="0" w:firstColumn="1" w:lastColumn="0" w:noHBand="0" w:noVBand="1"/>
      </w:tblPr>
      <w:tblGrid>
        <w:gridCol w:w="3233"/>
        <w:gridCol w:w="1817"/>
        <w:gridCol w:w="1817"/>
        <w:gridCol w:w="1877"/>
        <w:gridCol w:w="1077"/>
        <w:gridCol w:w="14"/>
      </w:tblGrid>
      <w:tr w:rsidR="00C36E9F" w:rsidRPr="00C36E9F" w:rsidTr="00AD20C4">
        <w:trPr>
          <w:trHeight w:val="315"/>
        </w:trPr>
        <w:tc>
          <w:tcPr>
            <w:tcW w:w="3233" w:type="dxa"/>
            <w:vMerge w:val="restart"/>
            <w:tcBorders>
              <w:top w:val="single" w:sz="4" w:space="0" w:color="auto"/>
              <w:bottom w:val="single" w:sz="4" w:space="0" w:color="auto"/>
              <w:right w:val="single" w:sz="4" w:space="0" w:color="auto"/>
            </w:tcBorders>
            <w:vAlign w:val="center"/>
          </w:tcPr>
          <w:p w:rsidR="00C36E9F" w:rsidRPr="00C36E9F" w:rsidRDefault="00C36E9F" w:rsidP="00C36E9F">
            <w:pPr>
              <w:spacing w:line="240" w:lineRule="atLeast"/>
              <w:jc w:val="center"/>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Наименование показателя</w:t>
            </w:r>
          </w:p>
        </w:tc>
        <w:tc>
          <w:tcPr>
            <w:tcW w:w="1817" w:type="dxa"/>
            <w:vMerge w:val="restart"/>
            <w:tcBorders>
              <w:top w:val="single" w:sz="4" w:space="0" w:color="auto"/>
              <w:left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На конец 202</w:t>
            </w:r>
            <w:r w:rsidRPr="00C36E9F">
              <w:rPr>
                <w:rFonts w:ascii="Times New Roman" w:eastAsia="Calibri" w:hAnsi="Times New Roman"/>
                <w:iCs/>
                <w:color w:val="000000" w:themeColor="text1"/>
                <w:szCs w:val="28"/>
                <w:lang w:eastAsia="en-US"/>
              </w:rPr>
              <w:t>4</w:t>
            </w:r>
            <w:r w:rsidRPr="00C36E9F">
              <w:rPr>
                <w:rFonts w:ascii="Times New Roman" w:eastAsia="Calibri" w:hAnsi="Times New Roman"/>
                <w:iCs/>
                <w:color w:val="000000" w:themeColor="text1"/>
                <w:szCs w:val="28"/>
                <w:lang w:val="en-US" w:eastAsia="en-US"/>
              </w:rPr>
              <w:t> года</w:t>
            </w:r>
          </w:p>
        </w:tc>
        <w:tc>
          <w:tcPr>
            <w:tcW w:w="1817" w:type="dxa"/>
            <w:vMerge w:val="restart"/>
            <w:tcBorders>
              <w:top w:val="single" w:sz="4" w:space="0" w:color="auto"/>
              <w:left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На конец 202</w:t>
            </w:r>
            <w:r w:rsidRPr="00C36E9F">
              <w:rPr>
                <w:rFonts w:ascii="Times New Roman" w:eastAsia="Calibri" w:hAnsi="Times New Roman"/>
                <w:iCs/>
                <w:color w:val="000000" w:themeColor="text1"/>
                <w:szCs w:val="28"/>
                <w:lang w:eastAsia="en-US"/>
              </w:rPr>
              <w:t>5</w:t>
            </w:r>
            <w:r w:rsidRPr="00C36E9F">
              <w:rPr>
                <w:rFonts w:ascii="Times New Roman" w:eastAsia="Calibri" w:hAnsi="Times New Roman"/>
                <w:iCs/>
                <w:color w:val="000000" w:themeColor="text1"/>
                <w:szCs w:val="28"/>
                <w:lang w:val="en-US" w:eastAsia="en-US"/>
              </w:rPr>
              <w:t> года</w:t>
            </w:r>
          </w:p>
        </w:tc>
        <w:tc>
          <w:tcPr>
            <w:tcW w:w="2968" w:type="dxa"/>
            <w:gridSpan w:val="3"/>
            <w:tcBorders>
              <w:top w:val="single" w:sz="4" w:space="0" w:color="auto"/>
              <w:left w:val="single" w:sz="4" w:space="0" w:color="auto"/>
              <w:bottom w:val="single" w:sz="4" w:space="0" w:color="auto"/>
            </w:tcBorders>
            <w:vAlign w:val="center"/>
          </w:tcPr>
          <w:p w:rsidR="00C36E9F" w:rsidRPr="00C36E9F" w:rsidRDefault="00C36E9F" w:rsidP="00C36E9F">
            <w:pPr>
              <w:spacing w:line="240" w:lineRule="atLeast"/>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eastAsia="en-US"/>
              </w:rPr>
              <w:t>Изменение</w:t>
            </w:r>
          </w:p>
        </w:tc>
      </w:tr>
      <w:tr w:rsidR="00C36E9F" w:rsidRPr="00C36E9F" w:rsidTr="00AD20C4">
        <w:trPr>
          <w:gridAfter w:val="1"/>
          <w:wAfter w:w="14" w:type="dxa"/>
          <w:trHeight w:val="145"/>
        </w:trPr>
        <w:tc>
          <w:tcPr>
            <w:tcW w:w="3233" w:type="dxa"/>
            <w:vMerge/>
            <w:tcBorders>
              <w:top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1817" w:type="dxa"/>
            <w:vMerge/>
            <w:tcBorders>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1817" w:type="dxa"/>
            <w:vMerge/>
            <w:tcBorders>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1877"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w:t>
            </w:r>
          </w:p>
        </w:tc>
        <w:tc>
          <w:tcPr>
            <w:tcW w:w="1077" w:type="dxa"/>
            <w:tcBorders>
              <w:top w:val="single" w:sz="4" w:space="0" w:color="auto"/>
              <w:left w:val="single" w:sz="4" w:space="0" w:color="auto"/>
              <w:bottom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w:t>
            </w:r>
          </w:p>
        </w:tc>
      </w:tr>
      <w:tr w:rsidR="00C36E9F" w:rsidRPr="00C36E9F" w:rsidTr="00AD20C4">
        <w:trPr>
          <w:gridAfter w:val="1"/>
          <w:wAfter w:w="14" w:type="dxa"/>
          <w:trHeight w:val="227"/>
        </w:trPr>
        <w:tc>
          <w:tcPr>
            <w:tcW w:w="3233" w:type="dxa"/>
            <w:tcBorders>
              <w:top w:val="single" w:sz="4" w:space="0" w:color="auto"/>
            </w:tcBorders>
          </w:tcPr>
          <w:p w:rsidR="00C36E9F" w:rsidRPr="00C36E9F" w:rsidRDefault="00C36E9F" w:rsidP="00C36E9F">
            <w:pPr>
              <w:keepNext/>
              <w:spacing w:line="240" w:lineRule="atLeast"/>
              <w:contextualSpacing/>
              <w:jc w:val="left"/>
              <w:outlineLvl w:val="8"/>
              <w:rPr>
                <w:rFonts w:ascii="Times New Roman" w:eastAsia="Calibri" w:hAnsi="Times New Roman"/>
                <w:color w:val="000000" w:themeColor="text1"/>
                <w:szCs w:val="28"/>
                <w:lang w:val="en-US" w:eastAsia="en-US"/>
              </w:rPr>
            </w:pPr>
          </w:p>
        </w:tc>
        <w:tc>
          <w:tcPr>
            <w:tcW w:w="1817"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c>
          <w:tcPr>
            <w:tcW w:w="1817"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c>
          <w:tcPr>
            <w:tcW w:w="1877"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c>
          <w:tcPr>
            <w:tcW w:w="1077"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r>
      <w:tr w:rsidR="00C36E9F" w:rsidRPr="00C36E9F" w:rsidTr="00DB67E8">
        <w:trPr>
          <w:gridAfter w:val="1"/>
          <w:wAfter w:w="14" w:type="dxa"/>
          <w:trHeight w:val="988"/>
        </w:trPr>
        <w:tc>
          <w:tcPr>
            <w:tcW w:w="3233" w:type="dxa"/>
            <w:vAlign w:val="bottom"/>
          </w:tcPr>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Расходы на выплату пособий</w:t>
            </w:r>
          </w:p>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(тыс. рублей)</w:t>
            </w:r>
          </w:p>
        </w:tc>
        <w:tc>
          <w:tcPr>
            <w:tcW w:w="1817" w:type="dxa"/>
          </w:tcPr>
          <w:p w:rsidR="00C36E9F" w:rsidRPr="00C36E9F" w:rsidRDefault="00C36E9F" w:rsidP="00DB67E8">
            <w:pPr>
              <w:spacing w:before="120" w:line="240" w:lineRule="atLeast"/>
              <w:ind w:left="-79" w:right="-107"/>
              <w:contextualSpacing/>
              <w:jc w:val="center"/>
              <w:rPr>
                <w:rFonts w:ascii="Times New Roman" w:eastAsiaTheme="minorHAnsi" w:hAnsi="Times New Roman"/>
                <w:color w:val="FF0000"/>
                <w:szCs w:val="28"/>
                <w:lang w:eastAsia="en-US"/>
              </w:rPr>
            </w:pPr>
            <w:r w:rsidRPr="00C36E9F">
              <w:rPr>
                <w:rFonts w:ascii="Times New Roman" w:eastAsiaTheme="minorHAnsi" w:hAnsi="Times New Roman"/>
                <w:szCs w:val="28"/>
                <w:lang w:eastAsia="en-US"/>
              </w:rPr>
              <w:t>21 998 830,1</w:t>
            </w:r>
          </w:p>
        </w:tc>
        <w:tc>
          <w:tcPr>
            <w:tcW w:w="1817" w:type="dxa"/>
          </w:tcPr>
          <w:p w:rsidR="00C36E9F" w:rsidRPr="00C36E9F" w:rsidRDefault="00C36E9F" w:rsidP="00DB67E8">
            <w:pPr>
              <w:spacing w:before="120" w:line="240" w:lineRule="atLeast"/>
              <w:ind w:left="-79" w:right="-107"/>
              <w:contextualSpacing/>
              <w:jc w:val="center"/>
              <w:rPr>
                <w:rFonts w:ascii="Times New Roman" w:eastAsiaTheme="minorHAnsi" w:hAnsi="Times New Roman"/>
                <w:szCs w:val="28"/>
                <w:lang w:eastAsia="en-US"/>
              </w:rPr>
            </w:pPr>
            <w:r w:rsidRPr="00C36E9F">
              <w:rPr>
                <w:rFonts w:ascii="Times New Roman" w:eastAsiaTheme="minorHAnsi" w:hAnsi="Times New Roman"/>
                <w:szCs w:val="28"/>
                <w:lang w:eastAsia="en-US"/>
              </w:rPr>
              <w:t>24 477 924,8</w:t>
            </w:r>
          </w:p>
        </w:tc>
        <w:tc>
          <w:tcPr>
            <w:tcW w:w="1877" w:type="dxa"/>
          </w:tcPr>
          <w:p w:rsidR="00C36E9F" w:rsidRPr="00C36E9F" w:rsidRDefault="00C36E9F" w:rsidP="00DB67E8">
            <w:pPr>
              <w:spacing w:before="120" w:line="240" w:lineRule="atLeast"/>
              <w:contextualSpacing/>
              <w:jc w:val="center"/>
              <w:rPr>
                <w:rFonts w:ascii="Times New Roman" w:eastAsiaTheme="minorHAnsi" w:hAnsi="Times New Roman"/>
                <w:szCs w:val="28"/>
                <w:lang w:eastAsia="en-US"/>
              </w:rPr>
            </w:pPr>
            <w:r w:rsidRPr="00C36E9F">
              <w:rPr>
                <w:rFonts w:ascii="Times New Roman" w:eastAsiaTheme="minorHAnsi" w:hAnsi="Times New Roman"/>
                <w:szCs w:val="28"/>
                <w:lang w:eastAsia="en-US"/>
              </w:rPr>
              <w:t>+2 479 094,7</w:t>
            </w:r>
          </w:p>
        </w:tc>
        <w:tc>
          <w:tcPr>
            <w:tcW w:w="1077" w:type="dxa"/>
          </w:tcPr>
          <w:p w:rsidR="00C36E9F" w:rsidRPr="00C36E9F" w:rsidRDefault="00C36E9F" w:rsidP="00DB67E8">
            <w:pPr>
              <w:spacing w:before="120" w:line="240" w:lineRule="atLeast"/>
              <w:contextualSpacing/>
              <w:jc w:val="center"/>
              <w:rPr>
                <w:rFonts w:ascii="Times New Roman" w:eastAsiaTheme="minorHAnsi" w:hAnsi="Times New Roman"/>
                <w:szCs w:val="28"/>
                <w:lang w:eastAsia="en-US"/>
              </w:rPr>
            </w:pPr>
            <w:r w:rsidRPr="00C36E9F">
              <w:rPr>
                <w:rFonts w:ascii="Times New Roman" w:eastAsiaTheme="minorHAnsi" w:hAnsi="Times New Roman"/>
                <w:szCs w:val="28"/>
                <w:lang w:eastAsia="en-US"/>
              </w:rPr>
              <w:t>+11,3</w:t>
            </w:r>
          </w:p>
        </w:tc>
      </w:tr>
      <w:tr w:rsidR="00C36E9F" w:rsidRPr="00C36E9F" w:rsidTr="00DB67E8">
        <w:trPr>
          <w:gridAfter w:val="1"/>
          <w:wAfter w:w="14" w:type="dxa"/>
          <w:trHeight w:val="227"/>
        </w:trPr>
        <w:tc>
          <w:tcPr>
            <w:tcW w:w="3233" w:type="dxa"/>
            <w:vAlign w:val="bottom"/>
          </w:tcPr>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p>
        </w:tc>
        <w:tc>
          <w:tcPr>
            <w:tcW w:w="1817" w:type="dxa"/>
          </w:tcPr>
          <w:p w:rsidR="00C36E9F" w:rsidRPr="00C36E9F" w:rsidRDefault="00C36E9F" w:rsidP="00DB67E8">
            <w:pPr>
              <w:spacing w:before="120" w:line="240" w:lineRule="atLeast"/>
              <w:ind w:left="-79" w:right="-107"/>
              <w:contextualSpacing/>
              <w:jc w:val="center"/>
              <w:rPr>
                <w:rFonts w:ascii="Times New Roman" w:eastAsia="Calibri" w:hAnsi="Times New Roman"/>
                <w:color w:val="000000" w:themeColor="text1"/>
                <w:szCs w:val="28"/>
                <w:lang w:val="en-US" w:eastAsia="en-US"/>
              </w:rPr>
            </w:pPr>
          </w:p>
        </w:tc>
        <w:tc>
          <w:tcPr>
            <w:tcW w:w="1817" w:type="dxa"/>
          </w:tcPr>
          <w:p w:rsidR="00C36E9F" w:rsidRPr="00C36E9F" w:rsidRDefault="00C36E9F" w:rsidP="00DB67E8">
            <w:pPr>
              <w:spacing w:before="120" w:line="240" w:lineRule="atLeast"/>
              <w:ind w:left="-79" w:right="-107"/>
              <w:contextualSpacing/>
              <w:jc w:val="center"/>
              <w:rPr>
                <w:rFonts w:ascii="Times New Roman" w:eastAsia="Calibri" w:hAnsi="Times New Roman"/>
                <w:color w:val="FF0000"/>
                <w:szCs w:val="28"/>
                <w:lang w:val="en-US" w:eastAsia="en-US"/>
              </w:rPr>
            </w:pPr>
          </w:p>
        </w:tc>
        <w:tc>
          <w:tcPr>
            <w:tcW w:w="1877" w:type="dxa"/>
          </w:tcPr>
          <w:p w:rsidR="00C36E9F" w:rsidRPr="00C36E9F" w:rsidRDefault="00C36E9F" w:rsidP="00DB67E8">
            <w:pPr>
              <w:spacing w:before="120" w:line="240" w:lineRule="atLeast"/>
              <w:contextualSpacing/>
              <w:jc w:val="center"/>
              <w:rPr>
                <w:rFonts w:ascii="Times New Roman" w:eastAsia="Calibri" w:hAnsi="Times New Roman"/>
                <w:color w:val="FF0000"/>
                <w:szCs w:val="28"/>
                <w:lang w:val="en-US" w:eastAsia="en-US"/>
              </w:rPr>
            </w:pPr>
          </w:p>
        </w:tc>
        <w:tc>
          <w:tcPr>
            <w:tcW w:w="1077" w:type="dxa"/>
          </w:tcPr>
          <w:p w:rsidR="00C36E9F" w:rsidRPr="00C36E9F" w:rsidRDefault="00C36E9F" w:rsidP="00DB67E8">
            <w:pPr>
              <w:spacing w:before="120" w:line="240" w:lineRule="atLeast"/>
              <w:contextualSpacing/>
              <w:jc w:val="center"/>
              <w:rPr>
                <w:rFonts w:ascii="Times New Roman" w:eastAsia="Calibri" w:hAnsi="Times New Roman"/>
                <w:color w:val="FF0000"/>
                <w:szCs w:val="28"/>
                <w:lang w:val="en-US" w:eastAsia="en-US"/>
              </w:rPr>
            </w:pPr>
          </w:p>
        </w:tc>
      </w:tr>
      <w:tr w:rsidR="00C36E9F" w:rsidRPr="00C36E9F" w:rsidTr="00DB67E8">
        <w:trPr>
          <w:gridAfter w:val="1"/>
          <w:wAfter w:w="14" w:type="dxa"/>
        </w:trPr>
        <w:tc>
          <w:tcPr>
            <w:tcW w:w="3233" w:type="dxa"/>
            <w:vAlign w:val="bottom"/>
          </w:tcPr>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Средний размер пособия</w:t>
            </w:r>
          </w:p>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(рублей)</w:t>
            </w:r>
          </w:p>
        </w:tc>
        <w:tc>
          <w:tcPr>
            <w:tcW w:w="1817" w:type="dxa"/>
          </w:tcPr>
          <w:p w:rsidR="00C36E9F" w:rsidRPr="00C36E9F" w:rsidRDefault="00C36E9F" w:rsidP="00DB67E8">
            <w:pPr>
              <w:spacing w:before="120" w:line="240" w:lineRule="atLeast"/>
              <w:ind w:left="-79" w:right="-107"/>
              <w:contextualSpacing/>
              <w:jc w:val="center"/>
              <w:rPr>
                <w:rFonts w:ascii="Times New Roman" w:eastAsiaTheme="minorHAnsi" w:hAnsi="Times New Roman"/>
                <w:color w:val="FF0000"/>
                <w:szCs w:val="28"/>
                <w:lang w:eastAsia="en-US"/>
              </w:rPr>
            </w:pPr>
            <w:r w:rsidRPr="00C36E9F">
              <w:rPr>
                <w:rFonts w:ascii="Times New Roman" w:eastAsiaTheme="minorHAnsi" w:hAnsi="Times New Roman"/>
                <w:szCs w:val="28"/>
                <w:lang w:eastAsia="en-US"/>
              </w:rPr>
              <w:t>26 537,00</w:t>
            </w:r>
          </w:p>
        </w:tc>
        <w:tc>
          <w:tcPr>
            <w:tcW w:w="1817" w:type="dxa"/>
          </w:tcPr>
          <w:p w:rsidR="00C36E9F" w:rsidRPr="00C36E9F" w:rsidRDefault="00C36E9F" w:rsidP="00DB67E8">
            <w:pPr>
              <w:spacing w:before="120" w:line="240" w:lineRule="atLeast"/>
              <w:ind w:left="-79" w:right="-107"/>
              <w:contextualSpacing/>
              <w:jc w:val="center"/>
              <w:rPr>
                <w:rFonts w:ascii="Times New Roman" w:eastAsiaTheme="minorHAnsi" w:hAnsi="Times New Roman"/>
                <w:color w:val="FF0000"/>
                <w:szCs w:val="28"/>
                <w:lang w:eastAsia="en-US"/>
              </w:rPr>
            </w:pPr>
            <w:r w:rsidRPr="00C36E9F">
              <w:rPr>
                <w:rFonts w:ascii="Times New Roman" w:eastAsiaTheme="minorHAnsi" w:hAnsi="Times New Roman"/>
                <w:szCs w:val="28"/>
                <w:lang w:eastAsia="en-US"/>
              </w:rPr>
              <w:t>28 949,59</w:t>
            </w:r>
          </w:p>
        </w:tc>
        <w:tc>
          <w:tcPr>
            <w:tcW w:w="1877" w:type="dxa"/>
          </w:tcPr>
          <w:p w:rsidR="00C36E9F" w:rsidRPr="00C36E9F" w:rsidRDefault="00C36E9F" w:rsidP="00DB67E8">
            <w:pPr>
              <w:spacing w:before="120" w:line="240" w:lineRule="atLeast"/>
              <w:contextualSpacing/>
              <w:jc w:val="center"/>
              <w:rPr>
                <w:rFonts w:ascii="Times New Roman" w:eastAsiaTheme="minorHAnsi" w:hAnsi="Times New Roman"/>
                <w:color w:val="FF0000"/>
                <w:szCs w:val="28"/>
                <w:lang w:eastAsia="en-US"/>
              </w:rPr>
            </w:pPr>
            <w:r w:rsidRPr="00C36E9F">
              <w:rPr>
                <w:rFonts w:ascii="Times New Roman" w:eastAsiaTheme="minorHAnsi" w:hAnsi="Times New Roman"/>
                <w:szCs w:val="28"/>
                <w:lang w:eastAsia="en-US"/>
              </w:rPr>
              <w:t>+2 412,59</w:t>
            </w:r>
          </w:p>
        </w:tc>
        <w:tc>
          <w:tcPr>
            <w:tcW w:w="1077" w:type="dxa"/>
          </w:tcPr>
          <w:p w:rsidR="00C36E9F" w:rsidRPr="00C36E9F" w:rsidRDefault="00C36E9F" w:rsidP="00DB67E8">
            <w:pPr>
              <w:spacing w:before="120" w:line="240" w:lineRule="atLeast"/>
              <w:contextualSpacing/>
              <w:jc w:val="center"/>
              <w:rPr>
                <w:rFonts w:ascii="Times New Roman" w:eastAsiaTheme="minorHAnsi" w:hAnsi="Times New Roman"/>
                <w:color w:val="FF0000"/>
                <w:szCs w:val="28"/>
                <w:lang w:eastAsia="en-US"/>
              </w:rPr>
            </w:pPr>
            <w:r w:rsidRPr="00C36E9F">
              <w:rPr>
                <w:rFonts w:ascii="Times New Roman" w:eastAsiaTheme="minorHAnsi" w:hAnsi="Times New Roman"/>
                <w:szCs w:val="28"/>
                <w:lang w:eastAsia="en-US"/>
              </w:rPr>
              <w:t>+9,1</w:t>
            </w:r>
          </w:p>
        </w:tc>
      </w:tr>
      <w:tr w:rsidR="00C36E9F" w:rsidRPr="00C36E9F" w:rsidTr="00AD20C4">
        <w:trPr>
          <w:gridAfter w:val="1"/>
          <w:wAfter w:w="14" w:type="dxa"/>
        </w:trPr>
        <w:tc>
          <w:tcPr>
            <w:tcW w:w="3233" w:type="dxa"/>
            <w:vAlign w:val="bottom"/>
          </w:tcPr>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p>
        </w:tc>
        <w:tc>
          <w:tcPr>
            <w:tcW w:w="1817" w:type="dxa"/>
            <w:vAlign w:val="bottom"/>
          </w:tcPr>
          <w:p w:rsidR="00C36E9F" w:rsidRPr="00C36E9F" w:rsidRDefault="00C36E9F" w:rsidP="00C36E9F">
            <w:pPr>
              <w:spacing w:before="120" w:line="240" w:lineRule="atLeast"/>
              <w:ind w:right="-25"/>
              <w:contextualSpacing/>
              <w:jc w:val="right"/>
              <w:rPr>
                <w:rFonts w:ascii="Times New Roman" w:eastAsia="Calibri" w:hAnsi="Times New Roman"/>
                <w:color w:val="000000" w:themeColor="text1"/>
                <w:szCs w:val="28"/>
                <w:lang w:val="en-US" w:eastAsia="en-US"/>
              </w:rPr>
            </w:pPr>
          </w:p>
        </w:tc>
        <w:tc>
          <w:tcPr>
            <w:tcW w:w="1817" w:type="dxa"/>
            <w:vAlign w:val="bottom"/>
          </w:tcPr>
          <w:p w:rsidR="00C36E9F" w:rsidRPr="00C36E9F" w:rsidRDefault="00C36E9F" w:rsidP="00C36E9F">
            <w:pPr>
              <w:spacing w:before="120" w:line="240" w:lineRule="atLeast"/>
              <w:ind w:left="-79" w:right="-107"/>
              <w:contextualSpacing/>
              <w:jc w:val="right"/>
              <w:rPr>
                <w:rFonts w:ascii="Times New Roman" w:eastAsiaTheme="minorHAnsi" w:hAnsi="Times New Roman"/>
                <w:color w:val="FF0000"/>
                <w:szCs w:val="28"/>
                <w:lang w:eastAsia="en-US"/>
              </w:rPr>
            </w:pPr>
          </w:p>
        </w:tc>
        <w:tc>
          <w:tcPr>
            <w:tcW w:w="1877" w:type="dxa"/>
            <w:vAlign w:val="bottom"/>
          </w:tcPr>
          <w:p w:rsidR="00C36E9F" w:rsidRPr="00C36E9F" w:rsidRDefault="00C36E9F" w:rsidP="00C36E9F">
            <w:pPr>
              <w:spacing w:before="120" w:line="240" w:lineRule="atLeast"/>
              <w:contextualSpacing/>
              <w:jc w:val="right"/>
              <w:rPr>
                <w:rFonts w:ascii="Times New Roman" w:eastAsiaTheme="minorHAnsi" w:hAnsi="Times New Roman"/>
                <w:szCs w:val="28"/>
                <w:lang w:eastAsia="en-US"/>
              </w:rPr>
            </w:pPr>
          </w:p>
        </w:tc>
        <w:tc>
          <w:tcPr>
            <w:tcW w:w="1077" w:type="dxa"/>
            <w:vAlign w:val="bottom"/>
          </w:tcPr>
          <w:p w:rsidR="00C36E9F" w:rsidRPr="00C36E9F" w:rsidRDefault="00C36E9F" w:rsidP="00C36E9F">
            <w:pPr>
              <w:spacing w:before="120" w:line="240" w:lineRule="atLeast"/>
              <w:contextualSpacing/>
              <w:jc w:val="right"/>
              <w:rPr>
                <w:rFonts w:ascii="Times New Roman" w:eastAsiaTheme="minorHAnsi" w:hAnsi="Times New Roman"/>
                <w:szCs w:val="28"/>
                <w:lang w:eastAsia="en-US"/>
              </w:rPr>
            </w:pPr>
          </w:p>
        </w:tc>
      </w:tr>
    </w:tbl>
    <w:p w:rsidR="00C36E9F" w:rsidRPr="00C36E9F" w:rsidRDefault="00C36E9F" w:rsidP="00C36E9F">
      <w:pPr>
        <w:ind w:firstLine="709"/>
        <w:rPr>
          <w:rFonts w:ascii="Times New Roman" w:hAnsi="Times New Roman"/>
          <w:szCs w:val="28"/>
        </w:rPr>
      </w:pPr>
      <w:r w:rsidRPr="00C36E9F">
        <w:rPr>
          <w:rFonts w:ascii="Times New Roman" w:hAnsi="Times New Roman"/>
          <w:color w:val="000000" w:themeColor="text1"/>
          <w:szCs w:val="28"/>
        </w:rPr>
        <w:t>Расходы на выплату</w:t>
      </w:r>
      <w:r w:rsidRPr="00C36E9F">
        <w:rPr>
          <w:rFonts w:ascii="Times New Roman" w:eastAsiaTheme="minorHAnsi" w:hAnsi="Times New Roman"/>
          <w:color w:val="000000" w:themeColor="text1"/>
          <w:szCs w:val="28"/>
          <w:lang w:eastAsia="en-US"/>
        </w:rPr>
        <w:t xml:space="preserve"> </w:t>
      </w:r>
      <w:r w:rsidRPr="00C36E9F">
        <w:rPr>
          <w:rFonts w:ascii="Times New Roman" w:hAnsi="Times New Roman"/>
          <w:color w:val="000000" w:themeColor="text1"/>
          <w:szCs w:val="28"/>
        </w:rPr>
        <w:t xml:space="preserve">единовременного пособия при рождении ребенка </w:t>
      </w:r>
      <w:r w:rsidR="00DB67E8">
        <w:rPr>
          <w:rFonts w:ascii="Times New Roman" w:hAnsi="Times New Roman"/>
          <w:color w:val="000000" w:themeColor="text1"/>
          <w:szCs w:val="28"/>
        </w:rPr>
        <w:br/>
      </w:r>
      <w:r w:rsidRPr="00C36E9F">
        <w:rPr>
          <w:rFonts w:ascii="Times New Roman" w:hAnsi="Times New Roman"/>
          <w:color w:val="000000" w:themeColor="text1"/>
          <w:szCs w:val="28"/>
        </w:rPr>
        <w:t xml:space="preserve">в 2025 году сложились в сумме </w:t>
      </w:r>
      <w:r w:rsidRPr="00C36E9F">
        <w:rPr>
          <w:rFonts w:ascii="Times New Roman" w:eastAsiaTheme="minorHAnsi" w:hAnsi="Times New Roman"/>
          <w:szCs w:val="28"/>
          <w:lang w:eastAsia="en-US"/>
        </w:rPr>
        <w:t>24 477,9</w:t>
      </w:r>
      <w:r w:rsidRPr="00C36E9F">
        <w:rPr>
          <w:rFonts w:ascii="Times New Roman" w:hAnsi="Times New Roman"/>
          <w:szCs w:val="28"/>
        </w:rPr>
        <w:t xml:space="preserve"> </w:t>
      </w:r>
      <w:r w:rsidRPr="00C36E9F">
        <w:rPr>
          <w:rFonts w:ascii="Times New Roman" w:hAnsi="Times New Roman"/>
          <w:color w:val="000000" w:themeColor="text1"/>
          <w:szCs w:val="28"/>
        </w:rPr>
        <w:t xml:space="preserve">млн. рублей. По сравнению </w:t>
      </w:r>
      <w:r w:rsidR="00DB67E8">
        <w:rPr>
          <w:rFonts w:ascii="Times New Roman" w:hAnsi="Times New Roman"/>
          <w:color w:val="000000" w:themeColor="text1"/>
          <w:szCs w:val="28"/>
        </w:rPr>
        <w:br/>
      </w:r>
      <w:r w:rsidRPr="00C36E9F">
        <w:rPr>
          <w:rFonts w:ascii="Times New Roman" w:hAnsi="Times New Roman"/>
          <w:color w:val="000000" w:themeColor="text1"/>
          <w:szCs w:val="28"/>
        </w:rPr>
        <w:t xml:space="preserve">с 2024 годом расходы на выплату указанного пособия увеличились </w:t>
      </w:r>
      <w:r w:rsidR="00DB67E8">
        <w:rPr>
          <w:rFonts w:ascii="Times New Roman" w:hAnsi="Times New Roman"/>
          <w:color w:val="000000" w:themeColor="text1"/>
          <w:szCs w:val="28"/>
        </w:rPr>
        <w:br/>
      </w:r>
      <w:r w:rsidRPr="00C36E9F">
        <w:rPr>
          <w:rFonts w:ascii="Times New Roman" w:hAnsi="Times New Roman"/>
          <w:szCs w:val="28"/>
        </w:rPr>
        <w:t xml:space="preserve">на </w:t>
      </w:r>
      <w:r w:rsidRPr="00C36E9F">
        <w:rPr>
          <w:rFonts w:ascii="Times New Roman" w:eastAsiaTheme="minorHAnsi" w:hAnsi="Times New Roman"/>
          <w:szCs w:val="28"/>
          <w:lang w:eastAsia="en-US"/>
        </w:rPr>
        <w:t>2</w:t>
      </w:r>
      <w:r w:rsidRPr="00C36E9F">
        <w:rPr>
          <w:rFonts w:ascii="Times New Roman" w:hAnsi="Times New Roman"/>
          <w:szCs w:val="28"/>
        </w:rPr>
        <w:t> </w:t>
      </w:r>
      <w:r w:rsidRPr="00C36E9F">
        <w:rPr>
          <w:rFonts w:ascii="Times New Roman" w:eastAsiaTheme="minorHAnsi" w:hAnsi="Times New Roman"/>
          <w:szCs w:val="28"/>
          <w:lang w:eastAsia="en-US"/>
        </w:rPr>
        <w:t>479,1</w:t>
      </w:r>
      <w:r w:rsidRPr="00C36E9F">
        <w:rPr>
          <w:rFonts w:ascii="Times New Roman" w:hAnsi="Times New Roman"/>
          <w:szCs w:val="28"/>
        </w:rPr>
        <w:t xml:space="preserve"> млн. рублей или на </w:t>
      </w:r>
      <w:r w:rsidRPr="00C36E9F">
        <w:rPr>
          <w:rFonts w:ascii="Times New Roman" w:eastAsiaTheme="minorHAnsi" w:hAnsi="Times New Roman"/>
          <w:szCs w:val="28"/>
          <w:lang w:eastAsia="en-US"/>
        </w:rPr>
        <w:t>11,3</w:t>
      </w:r>
      <w:r w:rsidRPr="00C36E9F">
        <w:rPr>
          <w:rFonts w:ascii="Times New Roman" w:hAnsi="Times New Roman"/>
          <w:szCs w:val="28"/>
        </w:rPr>
        <w:t>%.</w:t>
      </w:r>
      <w:r w:rsidRPr="00C36E9F">
        <w:rPr>
          <w:rFonts w:ascii="Times New Roman" w:eastAsiaTheme="minorHAnsi" w:hAnsi="Times New Roman"/>
          <w:szCs w:val="28"/>
          <w:lang w:eastAsia="en-US"/>
        </w:rPr>
        <w:t xml:space="preserve"> Расходы на доставку составили 2,2</w:t>
      </w:r>
      <w:r w:rsidRPr="00C36E9F">
        <w:rPr>
          <w:rFonts w:ascii="Times New Roman" w:hAnsi="Times New Roman"/>
          <w:szCs w:val="28"/>
        </w:rPr>
        <w:t> </w:t>
      </w:r>
      <w:r w:rsidRPr="00C36E9F">
        <w:rPr>
          <w:rFonts w:ascii="Times New Roman" w:eastAsiaTheme="minorHAnsi" w:hAnsi="Times New Roman"/>
          <w:szCs w:val="28"/>
          <w:lang w:eastAsia="en-US"/>
        </w:rPr>
        <w:t>млн.</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рублей.</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Число выплаченных пособий при рождении ребенка составило </w:t>
      </w:r>
      <w:r w:rsidRPr="00C36E9F">
        <w:rPr>
          <w:rFonts w:ascii="Times New Roman" w:hAnsi="Times New Roman"/>
          <w:color w:val="000000" w:themeColor="text1"/>
          <w:szCs w:val="28"/>
        </w:rPr>
        <w:br/>
      </w:r>
      <w:r w:rsidRPr="00C36E9F">
        <w:rPr>
          <w:rFonts w:ascii="Times New Roman" w:hAnsi="Times New Roman"/>
          <w:szCs w:val="28"/>
        </w:rPr>
        <w:t xml:space="preserve">845,5 </w:t>
      </w:r>
      <w:r w:rsidRPr="00C36E9F">
        <w:rPr>
          <w:rFonts w:ascii="Times New Roman" w:hAnsi="Times New Roman"/>
          <w:color w:val="000000" w:themeColor="text1"/>
          <w:szCs w:val="28"/>
        </w:rPr>
        <w:t>тыс. выплат.</w:t>
      </w:r>
    </w:p>
    <w:p w:rsidR="00C36E9F" w:rsidRPr="00C36E9F" w:rsidRDefault="00C36E9F" w:rsidP="00C36E9F">
      <w:pPr>
        <w:ind w:firstLine="709"/>
        <w:rPr>
          <w:rFonts w:ascii="Times New Roman" w:hAnsi="Times New Roman"/>
          <w:szCs w:val="28"/>
        </w:rPr>
      </w:pPr>
      <w:r w:rsidRPr="00C36E9F">
        <w:rPr>
          <w:rFonts w:ascii="Times New Roman" w:hAnsi="Times New Roman"/>
          <w:szCs w:val="28"/>
        </w:rPr>
        <w:t xml:space="preserve">Средний размер данного пособия увеличился на </w:t>
      </w:r>
      <w:r w:rsidRPr="00C36E9F">
        <w:rPr>
          <w:rFonts w:ascii="Times New Roman" w:eastAsiaTheme="minorHAnsi" w:hAnsi="Times New Roman"/>
          <w:szCs w:val="28"/>
          <w:lang w:eastAsia="en-US"/>
        </w:rPr>
        <w:t>2</w:t>
      </w:r>
      <w:r w:rsidRPr="00C36E9F">
        <w:rPr>
          <w:rFonts w:ascii="Times New Roman" w:hAnsi="Times New Roman"/>
          <w:szCs w:val="28"/>
        </w:rPr>
        <w:t> </w:t>
      </w:r>
      <w:r w:rsidRPr="00C36E9F">
        <w:rPr>
          <w:rFonts w:ascii="Times New Roman" w:eastAsiaTheme="minorHAnsi" w:hAnsi="Times New Roman"/>
          <w:szCs w:val="28"/>
          <w:lang w:eastAsia="en-US"/>
        </w:rPr>
        <w:t xml:space="preserve">412,59 </w:t>
      </w:r>
      <w:r w:rsidRPr="00C36E9F">
        <w:rPr>
          <w:rFonts w:ascii="Times New Roman" w:hAnsi="Times New Roman"/>
          <w:szCs w:val="28"/>
        </w:rPr>
        <w:t xml:space="preserve">рублей </w:t>
      </w:r>
      <w:r w:rsidRPr="00C36E9F">
        <w:rPr>
          <w:rFonts w:ascii="Times New Roman" w:hAnsi="Times New Roman"/>
          <w:szCs w:val="28"/>
        </w:rPr>
        <w:br/>
        <w:t xml:space="preserve">к показателю 2024 года и составил </w:t>
      </w:r>
      <w:r w:rsidRPr="00C36E9F">
        <w:rPr>
          <w:rFonts w:ascii="Times New Roman" w:eastAsiaTheme="minorHAnsi" w:hAnsi="Times New Roman"/>
          <w:szCs w:val="28"/>
          <w:lang w:eastAsia="en-US"/>
        </w:rPr>
        <w:t>28 949,59</w:t>
      </w:r>
      <w:r w:rsidRPr="00C36E9F">
        <w:rPr>
          <w:rFonts w:ascii="Times New Roman" w:hAnsi="Times New Roman"/>
          <w:szCs w:val="28"/>
        </w:rPr>
        <w:t xml:space="preserve"> рублей.</w:t>
      </w:r>
    </w:p>
    <w:p w:rsidR="00DE12DF" w:rsidRDefault="00DE12DF" w:rsidP="00C36E9F">
      <w:pPr>
        <w:spacing w:line="240" w:lineRule="atLeast"/>
        <w:ind w:firstLine="709"/>
        <w:rPr>
          <w:rFonts w:ascii="Times New Roman" w:hAnsi="Times New Roman"/>
          <w:color w:val="000000" w:themeColor="text1"/>
          <w:szCs w:val="28"/>
        </w:rPr>
      </w:pPr>
    </w:p>
    <w:p w:rsidR="008F766C" w:rsidRPr="00C36E9F" w:rsidRDefault="008F766C" w:rsidP="00C36E9F">
      <w:pPr>
        <w:spacing w:line="240" w:lineRule="atLeast"/>
        <w:ind w:firstLine="709"/>
        <w:rPr>
          <w:rFonts w:ascii="Times New Roman" w:hAnsi="Times New Roman"/>
          <w:color w:val="000000" w:themeColor="text1"/>
          <w:szCs w:val="28"/>
        </w:rPr>
      </w:pPr>
    </w:p>
    <w:p w:rsidR="00C36E9F" w:rsidRPr="00C36E9F" w:rsidRDefault="00C36E9F" w:rsidP="00C36E9F">
      <w:pPr>
        <w:spacing w:line="240" w:lineRule="atLeast"/>
        <w:jc w:val="center"/>
        <w:rPr>
          <w:rFonts w:ascii="Times New Roman" w:hAnsi="Times New Roman"/>
          <w:color w:val="000000" w:themeColor="text1"/>
          <w:szCs w:val="28"/>
        </w:rPr>
      </w:pPr>
      <w:r w:rsidRPr="00C36E9F">
        <w:rPr>
          <w:rFonts w:ascii="Times New Roman" w:hAnsi="Times New Roman"/>
          <w:color w:val="000000" w:themeColor="text1"/>
          <w:szCs w:val="28"/>
        </w:rPr>
        <w:t>Показатели расходов на выплату пособий</w:t>
      </w:r>
    </w:p>
    <w:p w:rsidR="00C36E9F" w:rsidRPr="00C36E9F" w:rsidRDefault="00C36E9F" w:rsidP="00C36E9F">
      <w:pPr>
        <w:spacing w:line="240" w:lineRule="atLeast"/>
        <w:jc w:val="center"/>
        <w:rPr>
          <w:rFonts w:ascii="Times New Roman" w:hAnsi="Times New Roman"/>
          <w:color w:val="000000" w:themeColor="text1"/>
          <w:szCs w:val="28"/>
        </w:rPr>
      </w:pPr>
      <w:r w:rsidRPr="00C36E9F">
        <w:rPr>
          <w:rFonts w:ascii="Times New Roman" w:hAnsi="Times New Roman"/>
          <w:color w:val="000000" w:themeColor="text1"/>
          <w:szCs w:val="28"/>
        </w:rPr>
        <w:t>по беременности и родам гражданам, подлежащим ОСС</w:t>
      </w:r>
    </w:p>
    <w:p w:rsidR="00C36E9F" w:rsidRPr="00C36E9F" w:rsidRDefault="00C36E9F" w:rsidP="00C36E9F">
      <w:pPr>
        <w:spacing w:line="240" w:lineRule="atLeast"/>
        <w:jc w:val="center"/>
        <w:rPr>
          <w:rFonts w:ascii="Times New Roman" w:eastAsia="Calibri" w:hAnsi="Times New Roman"/>
          <w:iCs/>
          <w:color w:val="000000" w:themeColor="text1"/>
          <w:szCs w:val="28"/>
          <w:lang w:eastAsia="en-US"/>
        </w:rPr>
      </w:pPr>
    </w:p>
    <w:tbl>
      <w:tblPr>
        <w:tblW w:w="4992" w:type="pct"/>
        <w:tblLayout w:type="fixed"/>
        <w:tblLook w:val="04A0" w:firstRow="1" w:lastRow="0" w:firstColumn="1" w:lastColumn="0" w:noHBand="0" w:noVBand="1"/>
      </w:tblPr>
      <w:tblGrid>
        <w:gridCol w:w="3100"/>
        <w:gridCol w:w="1966"/>
        <w:gridCol w:w="1966"/>
        <w:gridCol w:w="1846"/>
        <w:gridCol w:w="1059"/>
        <w:gridCol w:w="14"/>
      </w:tblGrid>
      <w:tr w:rsidR="00C36E9F" w:rsidRPr="00C36E9F" w:rsidTr="00AD20C4">
        <w:trPr>
          <w:trHeight w:val="318"/>
        </w:trPr>
        <w:tc>
          <w:tcPr>
            <w:tcW w:w="3100" w:type="dxa"/>
            <w:vMerge w:val="restart"/>
            <w:tcBorders>
              <w:top w:val="single" w:sz="4" w:space="0" w:color="auto"/>
              <w:bottom w:val="single" w:sz="4" w:space="0" w:color="auto"/>
              <w:right w:val="single" w:sz="4" w:space="0" w:color="auto"/>
            </w:tcBorders>
            <w:vAlign w:val="center"/>
          </w:tcPr>
          <w:p w:rsidR="00C36E9F" w:rsidRPr="00C36E9F" w:rsidRDefault="00C36E9F" w:rsidP="00C36E9F">
            <w:pPr>
              <w:spacing w:line="240" w:lineRule="atLeast"/>
              <w:jc w:val="center"/>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Наименование показателя</w:t>
            </w:r>
          </w:p>
        </w:tc>
        <w:tc>
          <w:tcPr>
            <w:tcW w:w="1966" w:type="dxa"/>
            <w:vMerge w:val="restart"/>
            <w:tcBorders>
              <w:top w:val="single" w:sz="4" w:space="0" w:color="auto"/>
              <w:left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На конец 202</w:t>
            </w:r>
            <w:r w:rsidRPr="00C36E9F">
              <w:rPr>
                <w:rFonts w:ascii="Times New Roman" w:eastAsia="Calibri" w:hAnsi="Times New Roman"/>
                <w:iCs/>
                <w:color w:val="000000" w:themeColor="text1"/>
                <w:szCs w:val="28"/>
                <w:lang w:eastAsia="en-US"/>
              </w:rPr>
              <w:t>4</w:t>
            </w:r>
            <w:r w:rsidRPr="00C36E9F">
              <w:rPr>
                <w:rFonts w:ascii="Times New Roman" w:eastAsia="Calibri" w:hAnsi="Times New Roman"/>
                <w:iCs/>
                <w:color w:val="000000" w:themeColor="text1"/>
                <w:szCs w:val="28"/>
                <w:lang w:val="en-US" w:eastAsia="en-US"/>
              </w:rPr>
              <w:t> года</w:t>
            </w:r>
          </w:p>
        </w:tc>
        <w:tc>
          <w:tcPr>
            <w:tcW w:w="1966" w:type="dxa"/>
            <w:vMerge w:val="restart"/>
            <w:tcBorders>
              <w:top w:val="single" w:sz="4" w:space="0" w:color="auto"/>
              <w:left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На конец 202</w:t>
            </w:r>
            <w:r w:rsidRPr="00C36E9F">
              <w:rPr>
                <w:rFonts w:ascii="Times New Roman" w:eastAsia="Calibri" w:hAnsi="Times New Roman"/>
                <w:iCs/>
                <w:color w:val="000000" w:themeColor="text1"/>
                <w:szCs w:val="28"/>
                <w:lang w:eastAsia="en-US"/>
              </w:rPr>
              <w:t>5</w:t>
            </w:r>
            <w:r w:rsidRPr="00C36E9F">
              <w:rPr>
                <w:rFonts w:ascii="Times New Roman" w:eastAsia="Calibri" w:hAnsi="Times New Roman"/>
                <w:iCs/>
                <w:color w:val="000000" w:themeColor="text1"/>
                <w:szCs w:val="28"/>
                <w:lang w:val="en-US" w:eastAsia="en-US"/>
              </w:rPr>
              <w:t> года</w:t>
            </w:r>
          </w:p>
        </w:tc>
        <w:tc>
          <w:tcPr>
            <w:tcW w:w="2919" w:type="dxa"/>
            <w:gridSpan w:val="3"/>
            <w:tcBorders>
              <w:top w:val="single" w:sz="4" w:space="0" w:color="auto"/>
              <w:left w:val="single" w:sz="4" w:space="0" w:color="auto"/>
              <w:bottom w:val="single" w:sz="4" w:space="0" w:color="auto"/>
            </w:tcBorders>
            <w:vAlign w:val="center"/>
          </w:tcPr>
          <w:p w:rsidR="00C36E9F" w:rsidRPr="00C36E9F" w:rsidRDefault="00C36E9F" w:rsidP="00C36E9F">
            <w:pPr>
              <w:spacing w:line="240" w:lineRule="atLeast"/>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eastAsia="en-US"/>
              </w:rPr>
              <w:t>Изменение</w:t>
            </w:r>
          </w:p>
        </w:tc>
      </w:tr>
      <w:tr w:rsidR="00C36E9F" w:rsidRPr="00C36E9F" w:rsidTr="00AD20C4">
        <w:trPr>
          <w:gridAfter w:val="1"/>
          <w:wAfter w:w="14" w:type="dxa"/>
          <w:trHeight w:val="147"/>
        </w:trPr>
        <w:tc>
          <w:tcPr>
            <w:tcW w:w="3100" w:type="dxa"/>
            <w:vMerge/>
            <w:tcBorders>
              <w:top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1966" w:type="dxa"/>
            <w:vMerge/>
            <w:tcBorders>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1966" w:type="dxa"/>
            <w:vMerge/>
            <w:tcBorders>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1846"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w:t>
            </w:r>
          </w:p>
        </w:tc>
        <w:tc>
          <w:tcPr>
            <w:tcW w:w="1059" w:type="dxa"/>
            <w:tcBorders>
              <w:top w:val="single" w:sz="4" w:space="0" w:color="auto"/>
              <w:left w:val="single" w:sz="4" w:space="0" w:color="auto"/>
              <w:bottom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w:t>
            </w:r>
          </w:p>
        </w:tc>
      </w:tr>
      <w:tr w:rsidR="00C36E9F" w:rsidRPr="00C36E9F" w:rsidTr="00AD20C4">
        <w:trPr>
          <w:gridAfter w:val="1"/>
          <w:wAfter w:w="14" w:type="dxa"/>
          <w:trHeight w:val="227"/>
        </w:trPr>
        <w:tc>
          <w:tcPr>
            <w:tcW w:w="3100" w:type="dxa"/>
            <w:tcBorders>
              <w:top w:val="single" w:sz="4" w:space="0" w:color="auto"/>
            </w:tcBorders>
          </w:tcPr>
          <w:p w:rsidR="00C36E9F" w:rsidRPr="00C36E9F" w:rsidRDefault="00C36E9F" w:rsidP="00C36E9F">
            <w:pPr>
              <w:keepNext/>
              <w:spacing w:line="240" w:lineRule="atLeast"/>
              <w:contextualSpacing/>
              <w:jc w:val="left"/>
              <w:outlineLvl w:val="8"/>
              <w:rPr>
                <w:rFonts w:ascii="Times New Roman" w:eastAsia="Calibri" w:hAnsi="Times New Roman"/>
                <w:color w:val="000000" w:themeColor="text1"/>
                <w:szCs w:val="28"/>
                <w:lang w:val="en-US" w:eastAsia="en-US"/>
              </w:rPr>
            </w:pPr>
          </w:p>
        </w:tc>
        <w:tc>
          <w:tcPr>
            <w:tcW w:w="1966"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c>
          <w:tcPr>
            <w:tcW w:w="1966"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c>
          <w:tcPr>
            <w:tcW w:w="1846"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c>
          <w:tcPr>
            <w:tcW w:w="1059"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r>
      <w:tr w:rsidR="00C36E9F" w:rsidRPr="00C36E9F" w:rsidTr="00DB67E8">
        <w:trPr>
          <w:gridAfter w:val="1"/>
          <w:wAfter w:w="14" w:type="dxa"/>
          <w:trHeight w:val="984"/>
        </w:trPr>
        <w:tc>
          <w:tcPr>
            <w:tcW w:w="3100" w:type="dxa"/>
            <w:vAlign w:val="bottom"/>
          </w:tcPr>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Расходы на выплату пособий</w:t>
            </w:r>
          </w:p>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(тыс. рублей)</w:t>
            </w:r>
          </w:p>
        </w:tc>
        <w:tc>
          <w:tcPr>
            <w:tcW w:w="1966" w:type="dxa"/>
          </w:tcPr>
          <w:p w:rsidR="00C36E9F" w:rsidRPr="00DB67E8" w:rsidRDefault="00C36E9F" w:rsidP="00DB67E8">
            <w:pPr>
              <w:spacing w:before="120" w:line="240" w:lineRule="atLeast"/>
              <w:contextualSpacing/>
              <w:jc w:val="center"/>
              <w:rPr>
                <w:rFonts w:ascii="Times New Roman" w:eastAsia="Calibri" w:hAnsi="Times New Roman"/>
                <w:szCs w:val="28"/>
                <w:lang w:val="en-US" w:eastAsia="en-US"/>
              </w:rPr>
            </w:pPr>
            <w:r w:rsidRPr="00DB67E8">
              <w:rPr>
                <w:rFonts w:ascii="Times New Roman" w:eastAsiaTheme="minorHAnsi" w:hAnsi="Times New Roman"/>
                <w:szCs w:val="28"/>
                <w:lang w:eastAsia="en-US"/>
              </w:rPr>
              <w:t>149 875 834,2</w:t>
            </w:r>
          </w:p>
        </w:tc>
        <w:tc>
          <w:tcPr>
            <w:tcW w:w="1966" w:type="dxa"/>
          </w:tcPr>
          <w:p w:rsidR="00C36E9F" w:rsidRPr="00DB67E8" w:rsidRDefault="00C36E9F" w:rsidP="00DB67E8">
            <w:pPr>
              <w:spacing w:before="120" w:line="240" w:lineRule="atLeast"/>
              <w:contextualSpacing/>
              <w:jc w:val="center"/>
              <w:rPr>
                <w:rFonts w:ascii="Times New Roman" w:eastAsia="Calibri" w:hAnsi="Times New Roman"/>
                <w:szCs w:val="28"/>
                <w:lang w:val="en-US" w:eastAsia="en-US"/>
              </w:rPr>
            </w:pPr>
            <w:r w:rsidRPr="00DB67E8">
              <w:rPr>
                <w:rFonts w:ascii="Times New Roman" w:eastAsiaTheme="minorHAnsi" w:hAnsi="Times New Roman"/>
                <w:szCs w:val="28"/>
                <w:lang w:eastAsia="en-US"/>
              </w:rPr>
              <w:t>172 497 504,0</w:t>
            </w:r>
          </w:p>
        </w:tc>
        <w:tc>
          <w:tcPr>
            <w:tcW w:w="1846" w:type="dxa"/>
          </w:tcPr>
          <w:p w:rsidR="00C36E9F" w:rsidRPr="00DB67E8" w:rsidRDefault="00C36E9F" w:rsidP="00DB67E8">
            <w:pPr>
              <w:spacing w:before="120" w:line="240" w:lineRule="atLeast"/>
              <w:contextualSpacing/>
              <w:jc w:val="center"/>
              <w:rPr>
                <w:rFonts w:ascii="Times New Roman" w:eastAsia="Calibri" w:hAnsi="Times New Roman"/>
                <w:szCs w:val="28"/>
                <w:lang w:val="en-US" w:eastAsia="en-US"/>
              </w:rPr>
            </w:pPr>
            <w:r w:rsidRPr="00DB67E8">
              <w:rPr>
                <w:rFonts w:ascii="Times New Roman" w:eastAsiaTheme="minorHAnsi" w:hAnsi="Times New Roman"/>
                <w:szCs w:val="28"/>
                <w:lang w:eastAsia="en-US"/>
              </w:rPr>
              <w:t>+22 621 669,8</w:t>
            </w:r>
          </w:p>
        </w:tc>
        <w:tc>
          <w:tcPr>
            <w:tcW w:w="1059" w:type="dxa"/>
          </w:tcPr>
          <w:p w:rsidR="00C36E9F" w:rsidRPr="00DB67E8" w:rsidRDefault="00C36E9F" w:rsidP="00DB67E8">
            <w:pPr>
              <w:spacing w:before="120" w:line="240" w:lineRule="atLeast"/>
              <w:contextualSpacing/>
              <w:jc w:val="center"/>
              <w:rPr>
                <w:rFonts w:ascii="Times New Roman" w:eastAsiaTheme="minorHAnsi" w:hAnsi="Times New Roman"/>
                <w:szCs w:val="28"/>
                <w:lang w:eastAsia="en-US"/>
              </w:rPr>
            </w:pPr>
            <w:r w:rsidRPr="00DB67E8">
              <w:rPr>
                <w:rFonts w:ascii="Times New Roman" w:eastAsiaTheme="minorHAnsi" w:hAnsi="Times New Roman"/>
                <w:szCs w:val="28"/>
                <w:lang w:eastAsia="en-US"/>
              </w:rPr>
              <w:t>+15,1</w:t>
            </w:r>
          </w:p>
        </w:tc>
      </w:tr>
      <w:tr w:rsidR="00C36E9F" w:rsidRPr="00C36E9F" w:rsidTr="00DB67E8">
        <w:trPr>
          <w:gridAfter w:val="1"/>
          <w:wAfter w:w="14" w:type="dxa"/>
          <w:trHeight w:val="227"/>
        </w:trPr>
        <w:tc>
          <w:tcPr>
            <w:tcW w:w="3100" w:type="dxa"/>
            <w:vAlign w:val="bottom"/>
          </w:tcPr>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p>
        </w:tc>
        <w:tc>
          <w:tcPr>
            <w:tcW w:w="1966" w:type="dxa"/>
          </w:tcPr>
          <w:p w:rsidR="00C36E9F" w:rsidRPr="00DB67E8" w:rsidRDefault="00C36E9F" w:rsidP="00DB67E8">
            <w:pPr>
              <w:spacing w:before="120" w:line="240" w:lineRule="atLeast"/>
              <w:contextualSpacing/>
              <w:jc w:val="center"/>
              <w:rPr>
                <w:rFonts w:ascii="Times New Roman" w:eastAsia="Calibri" w:hAnsi="Times New Roman"/>
                <w:color w:val="000000" w:themeColor="text1"/>
                <w:szCs w:val="28"/>
                <w:lang w:val="en-US" w:eastAsia="en-US"/>
              </w:rPr>
            </w:pPr>
          </w:p>
        </w:tc>
        <w:tc>
          <w:tcPr>
            <w:tcW w:w="1966" w:type="dxa"/>
          </w:tcPr>
          <w:p w:rsidR="00C36E9F" w:rsidRPr="00DB67E8" w:rsidRDefault="00C36E9F" w:rsidP="00DB67E8">
            <w:pPr>
              <w:spacing w:before="120" w:line="240" w:lineRule="atLeast"/>
              <w:contextualSpacing/>
              <w:jc w:val="center"/>
              <w:rPr>
                <w:rFonts w:ascii="Times New Roman" w:eastAsia="Calibri" w:hAnsi="Times New Roman"/>
                <w:color w:val="FF0000"/>
                <w:szCs w:val="28"/>
                <w:lang w:val="en-US" w:eastAsia="en-US"/>
              </w:rPr>
            </w:pPr>
          </w:p>
        </w:tc>
        <w:tc>
          <w:tcPr>
            <w:tcW w:w="1846" w:type="dxa"/>
          </w:tcPr>
          <w:p w:rsidR="00C36E9F" w:rsidRPr="00DB67E8" w:rsidRDefault="00C36E9F" w:rsidP="00DB67E8">
            <w:pPr>
              <w:spacing w:before="120" w:line="240" w:lineRule="atLeast"/>
              <w:contextualSpacing/>
              <w:jc w:val="center"/>
              <w:rPr>
                <w:rFonts w:ascii="Times New Roman" w:eastAsia="Calibri" w:hAnsi="Times New Roman"/>
                <w:color w:val="FF0000"/>
                <w:szCs w:val="28"/>
                <w:lang w:val="en-US" w:eastAsia="en-US"/>
              </w:rPr>
            </w:pPr>
          </w:p>
        </w:tc>
        <w:tc>
          <w:tcPr>
            <w:tcW w:w="1059" w:type="dxa"/>
          </w:tcPr>
          <w:p w:rsidR="00C36E9F" w:rsidRPr="00DB67E8" w:rsidRDefault="00C36E9F" w:rsidP="00DB67E8">
            <w:pPr>
              <w:spacing w:before="120" w:line="240" w:lineRule="atLeast"/>
              <w:contextualSpacing/>
              <w:jc w:val="center"/>
              <w:rPr>
                <w:rFonts w:ascii="Times New Roman" w:eastAsia="Calibri" w:hAnsi="Times New Roman"/>
                <w:color w:val="FF0000"/>
                <w:szCs w:val="28"/>
                <w:lang w:val="en-US" w:eastAsia="en-US"/>
              </w:rPr>
            </w:pPr>
          </w:p>
        </w:tc>
      </w:tr>
      <w:tr w:rsidR="00C36E9F" w:rsidRPr="00C36E9F" w:rsidTr="00DB67E8">
        <w:trPr>
          <w:gridAfter w:val="1"/>
          <w:wAfter w:w="14" w:type="dxa"/>
          <w:trHeight w:val="318"/>
        </w:trPr>
        <w:tc>
          <w:tcPr>
            <w:tcW w:w="3100" w:type="dxa"/>
            <w:vAlign w:val="bottom"/>
          </w:tcPr>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Средний размер дневного пособия (рублей)</w:t>
            </w:r>
          </w:p>
        </w:tc>
        <w:tc>
          <w:tcPr>
            <w:tcW w:w="1966" w:type="dxa"/>
          </w:tcPr>
          <w:p w:rsidR="00C36E9F" w:rsidRPr="00DB67E8" w:rsidRDefault="00C36E9F" w:rsidP="00DB67E8">
            <w:pPr>
              <w:spacing w:before="120" w:line="240" w:lineRule="atLeast"/>
              <w:contextualSpacing/>
              <w:jc w:val="center"/>
              <w:rPr>
                <w:rFonts w:ascii="Times New Roman" w:eastAsiaTheme="minorHAnsi" w:hAnsi="Times New Roman"/>
                <w:szCs w:val="28"/>
                <w:lang w:eastAsia="en-US"/>
              </w:rPr>
            </w:pPr>
            <w:r w:rsidRPr="00DB67E8">
              <w:rPr>
                <w:rFonts w:ascii="Times New Roman" w:eastAsiaTheme="minorHAnsi" w:hAnsi="Times New Roman"/>
                <w:szCs w:val="28"/>
                <w:lang w:eastAsia="en-US"/>
              </w:rPr>
              <w:t>1 503,16</w:t>
            </w:r>
          </w:p>
        </w:tc>
        <w:tc>
          <w:tcPr>
            <w:tcW w:w="1966" w:type="dxa"/>
          </w:tcPr>
          <w:p w:rsidR="00C36E9F" w:rsidRPr="00DB67E8" w:rsidRDefault="00C36E9F" w:rsidP="00DB67E8">
            <w:pPr>
              <w:spacing w:before="120" w:line="240" w:lineRule="atLeast"/>
              <w:contextualSpacing/>
              <w:jc w:val="center"/>
              <w:rPr>
                <w:rFonts w:ascii="Times New Roman" w:eastAsiaTheme="minorHAnsi" w:hAnsi="Times New Roman"/>
                <w:szCs w:val="28"/>
                <w:lang w:eastAsia="en-US"/>
              </w:rPr>
            </w:pPr>
            <w:r w:rsidRPr="00DB67E8">
              <w:rPr>
                <w:rFonts w:ascii="Times New Roman" w:eastAsiaTheme="minorHAnsi" w:hAnsi="Times New Roman"/>
                <w:szCs w:val="28"/>
                <w:lang w:eastAsia="en-US"/>
              </w:rPr>
              <w:t>1 806,91</w:t>
            </w:r>
          </w:p>
        </w:tc>
        <w:tc>
          <w:tcPr>
            <w:tcW w:w="1846" w:type="dxa"/>
          </w:tcPr>
          <w:p w:rsidR="00C36E9F" w:rsidRPr="00DB67E8" w:rsidRDefault="00C36E9F" w:rsidP="00DB67E8">
            <w:pPr>
              <w:spacing w:before="120" w:line="240" w:lineRule="atLeast"/>
              <w:contextualSpacing/>
              <w:jc w:val="center"/>
              <w:rPr>
                <w:rFonts w:ascii="Times New Roman" w:eastAsiaTheme="minorHAnsi" w:hAnsi="Times New Roman"/>
                <w:szCs w:val="28"/>
                <w:lang w:eastAsia="en-US"/>
              </w:rPr>
            </w:pPr>
            <w:r w:rsidRPr="00DB67E8">
              <w:rPr>
                <w:rFonts w:ascii="Times New Roman" w:eastAsiaTheme="minorHAnsi" w:hAnsi="Times New Roman"/>
                <w:szCs w:val="28"/>
                <w:lang w:eastAsia="en-US"/>
              </w:rPr>
              <w:t>+303,75</w:t>
            </w:r>
          </w:p>
        </w:tc>
        <w:tc>
          <w:tcPr>
            <w:tcW w:w="1059" w:type="dxa"/>
          </w:tcPr>
          <w:p w:rsidR="00C36E9F" w:rsidRPr="00DB67E8" w:rsidRDefault="00C36E9F" w:rsidP="00DB67E8">
            <w:pPr>
              <w:spacing w:before="120" w:line="240" w:lineRule="atLeast"/>
              <w:contextualSpacing/>
              <w:jc w:val="center"/>
              <w:rPr>
                <w:rFonts w:ascii="Times New Roman" w:eastAsiaTheme="minorHAnsi" w:hAnsi="Times New Roman"/>
                <w:szCs w:val="28"/>
                <w:lang w:eastAsia="en-US"/>
              </w:rPr>
            </w:pPr>
            <w:r w:rsidRPr="00DB67E8">
              <w:rPr>
                <w:rFonts w:ascii="Times New Roman" w:eastAsiaTheme="minorHAnsi" w:hAnsi="Times New Roman"/>
                <w:szCs w:val="28"/>
                <w:lang w:eastAsia="en-US"/>
              </w:rPr>
              <w:t>+20,2</w:t>
            </w:r>
          </w:p>
        </w:tc>
      </w:tr>
    </w:tbl>
    <w:p w:rsidR="00C36E9F" w:rsidRPr="00C36E9F" w:rsidRDefault="00C36E9F" w:rsidP="00C36E9F">
      <w:pPr>
        <w:ind w:firstLine="567"/>
        <w:rPr>
          <w:rFonts w:ascii="Times New Roman" w:hAnsi="Times New Roman"/>
          <w:color w:val="000000" w:themeColor="text1"/>
          <w:szCs w:val="28"/>
        </w:rPr>
      </w:pPr>
    </w:p>
    <w:p w:rsidR="00C36E9F" w:rsidRPr="00C36E9F" w:rsidRDefault="00C36E9F" w:rsidP="00C36E9F">
      <w:pPr>
        <w:ind w:firstLine="709"/>
        <w:rPr>
          <w:rFonts w:ascii="Times New Roman" w:hAnsi="Times New Roman"/>
          <w:szCs w:val="28"/>
        </w:rPr>
      </w:pPr>
      <w:r w:rsidRPr="00C36E9F">
        <w:rPr>
          <w:rFonts w:ascii="Times New Roman" w:hAnsi="Times New Roman"/>
          <w:szCs w:val="28"/>
        </w:rPr>
        <w:t>На выплату пособий по беременности и родам расходы составили</w:t>
      </w:r>
      <w:r w:rsidR="000B241F">
        <w:rPr>
          <w:rFonts w:ascii="Times New Roman" w:hAnsi="Times New Roman"/>
          <w:szCs w:val="28"/>
        </w:rPr>
        <w:t xml:space="preserve"> </w:t>
      </w:r>
      <w:r w:rsidRPr="00C36E9F">
        <w:rPr>
          <w:rFonts w:ascii="Times New Roman" w:eastAsiaTheme="minorHAnsi" w:hAnsi="Times New Roman"/>
          <w:szCs w:val="28"/>
          <w:lang w:eastAsia="en-US"/>
        </w:rPr>
        <w:t>172</w:t>
      </w:r>
      <w:r w:rsidRPr="00C36E9F">
        <w:rPr>
          <w:rFonts w:ascii="Times New Roman" w:hAnsi="Times New Roman"/>
          <w:szCs w:val="28"/>
        </w:rPr>
        <w:t> </w:t>
      </w:r>
      <w:r w:rsidRPr="00C36E9F">
        <w:rPr>
          <w:rFonts w:ascii="Times New Roman" w:eastAsiaTheme="minorHAnsi" w:hAnsi="Times New Roman"/>
          <w:szCs w:val="28"/>
          <w:lang w:eastAsia="en-US"/>
        </w:rPr>
        <w:t xml:space="preserve">497,5 </w:t>
      </w:r>
      <w:r w:rsidRPr="00C36E9F">
        <w:rPr>
          <w:rFonts w:ascii="Times New Roman" w:hAnsi="Times New Roman"/>
          <w:szCs w:val="28"/>
        </w:rPr>
        <w:t xml:space="preserve">млн. рублей. По сравнению с 2024 годом данные расходы увеличились </w:t>
      </w:r>
      <w:r w:rsidRPr="00C36E9F">
        <w:rPr>
          <w:rFonts w:ascii="Times New Roman" w:hAnsi="Times New Roman"/>
          <w:szCs w:val="28"/>
        </w:rPr>
        <w:lastRenderedPageBreak/>
        <w:t xml:space="preserve">на </w:t>
      </w:r>
      <w:r w:rsidRPr="00C36E9F">
        <w:rPr>
          <w:rFonts w:ascii="Times New Roman" w:eastAsiaTheme="minorHAnsi" w:hAnsi="Times New Roman"/>
          <w:szCs w:val="28"/>
          <w:lang w:eastAsia="en-US"/>
        </w:rPr>
        <w:t xml:space="preserve">22 621,7 </w:t>
      </w:r>
      <w:r w:rsidRPr="00C36E9F">
        <w:rPr>
          <w:rFonts w:ascii="Times New Roman" w:hAnsi="Times New Roman"/>
          <w:szCs w:val="28"/>
        </w:rPr>
        <w:t xml:space="preserve">млн. рублей или на </w:t>
      </w:r>
      <w:r w:rsidRPr="00C36E9F">
        <w:rPr>
          <w:rFonts w:ascii="Times New Roman" w:eastAsiaTheme="minorHAnsi" w:hAnsi="Times New Roman"/>
          <w:szCs w:val="28"/>
          <w:lang w:eastAsia="en-US"/>
        </w:rPr>
        <w:t>15,1</w:t>
      </w:r>
      <w:r w:rsidRPr="00C36E9F">
        <w:rPr>
          <w:rFonts w:ascii="Times New Roman" w:hAnsi="Times New Roman"/>
          <w:szCs w:val="28"/>
        </w:rPr>
        <w:t xml:space="preserve">%. </w:t>
      </w:r>
      <w:r w:rsidRPr="00C36E9F">
        <w:rPr>
          <w:rFonts w:ascii="Times New Roman" w:eastAsiaTheme="minorHAnsi" w:hAnsi="Times New Roman"/>
          <w:szCs w:val="28"/>
          <w:lang w:eastAsia="en-US"/>
        </w:rPr>
        <w:t>Расходы на доставку составили 8,7</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млн.</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рублей.</w:t>
      </w:r>
    </w:p>
    <w:p w:rsidR="00C36E9F" w:rsidRPr="00C36E9F" w:rsidRDefault="00C36E9F" w:rsidP="00C36E9F">
      <w:pPr>
        <w:ind w:firstLine="709"/>
        <w:rPr>
          <w:rFonts w:ascii="Times New Roman" w:eastAsiaTheme="minorHAnsi" w:hAnsi="Times New Roman"/>
          <w:color w:val="000000" w:themeColor="text1"/>
          <w:szCs w:val="28"/>
          <w:lang w:val="x-none" w:eastAsia="en-US"/>
        </w:rPr>
      </w:pPr>
      <w:r w:rsidRPr="00C36E9F">
        <w:rPr>
          <w:rFonts w:ascii="Times New Roman" w:hAnsi="Times New Roman"/>
          <w:color w:val="000000" w:themeColor="text1"/>
          <w:szCs w:val="28"/>
        </w:rPr>
        <w:t xml:space="preserve">Число оплаченных случаев по беременности и родам </w:t>
      </w:r>
      <w:r w:rsidRPr="00C36E9F">
        <w:rPr>
          <w:rFonts w:ascii="Times New Roman" w:eastAsiaTheme="minorHAnsi" w:hAnsi="Times New Roman"/>
          <w:color w:val="000000" w:themeColor="text1"/>
          <w:szCs w:val="28"/>
          <w:lang w:eastAsia="en-US"/>
        </w:rPr>
        <w:t xml:space="preserve">составило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653,7</w:t>
      </w:r>
      <w:r w:rsidR="00C03FCA">
        <w:rPr>
          <w:rFonts w:ascii="Times New Roman" w:eastAsiaTheme="minorHAnsi" w:hAnsi="Times New Roman"/>
          <w:szCs w:val="28"/>
          <w:lang w:eastAsia="en-US"/>
        </w:rPr>
        <w:t> </w:t>
      </w:r>
      <w:r w:rsidRPr="00C36E9F">
        <w:rPr>
          <w:rFonts w:ascii="Times New Roman" w:eastAsiaTheme="minorHAnsi" w:hAnsi="Times New Roman"/>
          <w:szCs w:val="28"/>
          <w:lang w:eastAsia="en-US"/>
        </w:rPr>
        <w:t>тыс</w:t>
      </w:r>
      <w:r w:rsidRPr="00C36E9F">
        <w:rPr>
          <w:rFonts w:ascii="Times New Roman" w:eastAsiaTheme="minorHAnsi" w:hAnsi="Times New Roman"/>
          <w:color w:val="000000" w:themeColor="text1"/>
          <w:szCs w:val="28"/>
          <w:lang w:eastAsia="en-US"/>
        </w:rPr>
        <w:t>. случаев.</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Общее число оплаченных дней по беременности и родам в отчетном периоде составило </w:t>
      </w:r>
      <w:r w:rsidRPr="00C36E9F">
        <w:rPr>
          <w:rFonts w:ascii="Times New Roman" w:hAnsi="Times New Roman"/>
          <w:szCs w:val="28"/>
        </w:rPr>
        <w:t>95,5 млн. дней.</w:t>
      </w:r>
    </w:p>
    <w:p w:rsidR="00C36E9F" w:rsidRPr="00C36E9F" w:rsidRDefault="00C36E9F" w:rsidP="00C36E9F">
      <w:pPr>
        <w:ind w:firstLine="709"/>
        <w:rPr>
          <w:rFonts w:ascii="Times New Roman" w:hAnsi="Times New Roman"/>
          <w:szCs w:val="28"/>
        </w:rPr>
      </w:pPr>
      <w:r w:rsidRPr="00C36E9F">
        <w:rPr>
          <w:rFonts w:ascii="Times New Roman" w:hAnsi="Times New Roman"/>
          <w:color w:val="000000" w:themeColor="text1"/>
          <w:szCs w:val="28"/>
        </w:rPr>
        <w:t xml:space="preserve">Средний размер дневного пособия по беременности и родам </w:t>
      </w:r>
      <w:r w:rsidRPr="00C36E9F">
        <w:rPr>
          <w:rFonts w:ascii="Times New Roman" w:eastAsiaTheme="minorHAnsi" w:hAnsi="Times New Roman"/>
          <w:color w:val="000000" w:themeColor="text1"/>
          <w:szCs w:val="28"/>
          <w:lang w:eastAsia="en-US"/>
        </w:rPr>
        <w:t xml:space="preserve">составил </w:t>
      </w:r>
      <w:r w:rsidRPr="00C36E9F">
        <w:rPr>
          <w:rFonts w:ascii="Times New Roman" w:eastAsiaTheme="minorHAnsi" w:hAnsi="Times New Roman"/>
          <w:szCs w:val="28"/>
          <w:lang w:eastAsia="en-US"/>
        </w:rPr>
        <w:t>1</w:t>
      </w:r>
      <w:r w:rsidRPr="00C36E9F">
        <w:rPr>
          <w:rFonts w:ascii="Times New Roman" w:eastAsia="Calibri" w:hAnsi="Times New Roman"/>
          <w:szCs w:val="28"/>
          <w:lang w:val="en-US" w:eastAsia="en-US"/>
        </w:rPr>
        <w:t> </w:t>
      </w:r>
      <w:r w:rsidRPr="00C36E9F">
        <w:rPr>
          <w:rFonts w:ascii="Times New Roman" w:eastAsiaTheme="minorHAnsi" w:hAnsi="Times New Roman"/>
          <w:szCs w:val="28"/>
          <w:lang w:eastAsia="en-US"/>
        </w:rPr>
        <w:t>806,91</w:t>
      </w:r>
      <w:r w:rsidRPr="00C36E9F">
        <w:rPr>
          <w:rFonts w:ascii="Times New Roman" w:hAnsi="Times New Roman"/>
          <w:szCs w:val="28"/>
        </w:rPr>
        <w:t xml:space="preserve"> рублей, что больше на 20,2%, чем в 2024 году.</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Таким образом, </w:t>
      </w:r>
      <w:r w:rsidRPr="00C36E9F">
        <w:rPr>
          <w:rFonts w:ascii="Times New Roman" w:eastAsiaTheme="minorHAnsi" w:hAnsi="Times New Roman"/>
          <w:color w:val="000000" w:themeColor="text1"/>
          <w:szCs w:val="28"/>
          <w:lang w:eastAsia="en-US"/>
        </w:rPr>
        <w:t>увеличение</w:t>
      </w:r>
      <w:r w:rsidRPr="00C36E9F">
        <w:rPr>
          <w:rFonts w:ascii="Times New Roman" w:hAnsi="Times New Roman"/>
          <w:color w:val="000000" w:themeColor="text1"/>
          <w:szCs w:val="28"/>
        </w:rPr>
        <w:t xml:space="preserve"> расходов на выплату пособия по беременности и родам связано с ростом среднего дневного размера пособия по беременности </w:t>
      </w:r>
      <w:r w:rsidR="00DB67E8">
        <w:rPr>
          <w:rFonts w:ascii="Times New Roman" w:hAnsi="Times New Roman"/>
          <w:color w:val="000000" w:themeColor="text1"/>
          <w:szCs w:val="28"/>
        </w:rPr>
        <w:br/>
      </w:r>
      <w:r w:rsidRPr="00C36E9F">
        <w:rPr>
          <w:rFonts w:ascii="Times New Roman" w:hAnsi="Times New Roman"/>
          <w:color w:val="000000" w:themeColor="text1"/>
          <w:szCs w:val="28"/>
        </w:rPr>
        <w:t>и родам</w:t>
      </w:r>
      <w:r w:rsidRPr="00C36E9F">
        <w:t xml:space="preserve">, </w:t>
      </w:r>
      <w:r w:rsidRPr="00C36E9F">
        <w:rPr>
          <w:szCs w:val="28"/>
        </w:rPr>
        <w:t>исчисленного из заработка застрахованного лица за два предыдущих календарных года</w:t>
      </w:r>
      <w:r w:rsidRPr="00C36E9F">
        <w:rPr>
          <w:rFonts w:ascii="Times New Roman" w:hAnsi="Times New Roman"/>
          <w:color w:val="000000" w:themeColor="text1"/>
          <w:szCs w:val="28"/>
        </w:rPr>
        <w:t>.</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С 1 сентября 2025 года в целях реализации Федерального закона от</w:t>
      </w:r>
      <w:r w:rsidRPr="00C36E9F">
        <w:rPr>
          <w:rFonts w:ascii="Times New Roman" w:eastAsia="Calibri" w:hAnsi="Times New Roman"/>
          <w:szCs w:val="28"/>
          <w:lang w:val="en-US" w:eastAsia="en-US"/>
        </w:rPr>
        <w:t> </w:t>
      </w:r>
      <w:r w:rsidRPr="00C36E9F">
        <w:rPr>
          <w:rFonts w:ascii="Times New Roman" w:hAnsi="Times New Roman"/>
          <w:color w:val="000000" w:themeColor="text1"/>
          <w:szCs w:val="28"/>
        </w:rPr>
        <w:t>23</w:t>
      </w:r>
      <w:r w:rsidRPr="00C36E9F">
        <w:rPr>
          <w:rFonts w:ascii="Times New Roman" w:eastAsia="Calibri" w:hAnsi="Times New Roman"/>
          <w:szCs w:val="28"/>
          <w:lang w:val="en-US" w:eastAsia="en-US"/>
        </w:rPr>
        <w:t> </w:t>
      </w:r>
      <w:r w:rsidRPr="00C36E9F">
        <w:rPr>
          <w:rFonts w:ascii="Times New Roman" w:hAnsi="Times New Roman"/>
          <w:color w:val="000000" w:themeColor="text1"/>
          <w:szCs w:val="28"/>
        </w:rPr>
        <w:t xml:space="preserve">июля 2025 г. № 249-ФЗ </w:t>
      </w:r>
      <w:r w:rsidR="000B241F">
        <w:rPr>
          <w:rFonts w:ascii="Times New Roman" w:hAnsi="Times New Roman"/>
          <w:color w:val="000000" w:themeColor="text1"/>
          <w:szCs w:val="28"/>
        </w:rPr>
        <w:t>"</w:t>
      </w:r>
      <w:r w:rsidRPr="00C36E9F">
        <w:rPr>
          <w:rFonts w:ascii="Times New Roman" w:hAnsi="Times New Roman"/>
          <w:color w:val="000000" w:themeColor="text1"/>
          <w:szCs w:val="28"/>
        </w:rPr>
        <w:t xml:space="preserve">О внесении изменений в Федеральный закон </w:t>
      </w:r>
      <w:r w:rsidR="00DB67E8">
        <w:rPr>
          <w:rFonts w:ascii="Times New Roman" w:hAnsi="Times New Roman"/>
          <w:color w:val="000000" w:themeColor="text1"/>
          <w:szCs w:val="28"/>
        </w:rPr>
        <w:br/>
      </w:r>
      <w:r w:rsidR="000B241F">
        <w:rPr>
          <w:rFonts w:ascii="Times New Roman" w:hAnsi="Times New Roman"/>
          <w:color w:val="000000" w:themeColor="text1"/>
          <w:szCs w:val="28"/>
        </w:rPr>
        <w:t>"</w:t>
      </w:r>
      <w:r w:rsidRPr="00C36E9F">
        <w:rPr>
          <w:rFonts w:ascii="Times New Roman" w:hAnsi="Times New Roman"/>
          <w:color w:val="000000" w:themeColor="text1"/>
          <w:szCs w:val="28"/>
        </w:rPr>
        <w:t>О государственных пособиях гражданам, имеющим детей</w:t>
      </w:r>
      <w:r w:rsidR="000B241F">
        <w:rPr>
          <w:rFonts w:ascii="Times New Roman" w:hAnsi="Times New Roman"/>
          <w:color w:val="000000" w:themeColor="text1"/>
          <w:szCs w:val="28"/>
        </w:rPr>
        <w:t>"</w:t>
      </w:r>
      <w:r w:rsidRPr="00C36E9F">
        <w:rPr>
          <w:rFonts w:ascii="Times New Roman" w:hAnsi="Times New Roman"/>
          <w:color w:val="000000" w:themeColor="text1"/>
          <w:szCs w:val="28"/>
        </w:rPr>
        <w:t xml:space="preserve"> Фондом осуществляется выплата пособия по беременности и родам женщинам, обучающимся по очной форме обучения в профессиональных образовательных организациях, высших учебных заведениях, образовательных организациях дополнительного и профессионального образования и научных организациях (далее - студентки), в размере величины прожиточного минимума трудоспособного населения в субъекте Российской Федерации по месту жительства или фактического проживания. Расходы на выплату пособия </w:t>
      </w:r>
      <w:r w:rsidR="00DB67E8">
        <w:rPr>
          <w:rFonts w:ascii="Times New Roman" w:hAnsi="Times New Roman"/>
          <w:color w:val="000000" w:themeColor="text1"/>
          <w:szCs w:val="28"/>
        </w:rPr>
        <w:br/>
      </w:r>
      <w:r w:rsidRPr="00C36E9F">
        <w:rPr>
          <w:rFonts w:ascii="Times New Roman" w:hAnsi="Times New Roman"/>
          <w:color w:val="000000" w:themeColor="text1"/>
          <w:szCs w:val="28"/>
        </w:rPr>
        <w:t xml:space="preserve">по беременности и родам студенткам в отчетном периоде составили </w:t>
      </w:r>
      <w:r w:rsidR="00DB67E8">
        <w:rPr>
          <w:rFonts w:ascii="Times New Roman" w:hAnsi="Times New Roman"/>
          <w:color w:val="000000" w:themeColor="text1"/>
          <w:szCs w:val="28"/>
        </w:rPr>
        <w:br/>
      </w:r>
      <w:r w:rsidRPr="00C36E9F">
        <w:rPr>
          <w:rFonts w:ascii="Times New Roman" w:hAnsi="Times New Roman"/>
          <w:color w:val="000000" w:themeColor="text1"/>
          <w:szCs w:val="28"/>
        </w:rPr>
        <w:t>415</w:t>
      </w:r>
      <w:r w:rsidRPr="00C36E9F">
        <w:rPr>
          <w:rFonts w:ascii="Times New Roman" w:eastAsia="Calibri" w:hAnsi="Times New Roman"/>
          <w:szCs w:val="28"/>
          <w:lang w:val="en-US" w:eastAsia="en-US"/>
        </w:rPr>
        <w:t> </w:t>
      </w:r>
      <w:r w:rsidRPr="00C36E9F">
        <w:rPr>
          <w:rFonts w:ascii="Times New Roman" w:hAnsi="Times New Roman"/>
          <w:color w:val="000000" w:themeColor="text1"/>
          <w:szCs w:val="28"/>
        </w:rPr>
        <w:t xml:space="preserve">346,4 тыс. рублей, расходы на доставку составили 90,7 тыс. рублей. </w:t>
      </w:r>
      <w:r w:rsidR="00DB67E8">
        <w:rPr>
          <w:rFonts w:ascii="Times New Roman" w:hAnsi="Times New Roman"/>
          <w:color w:val="000000" w:themeColor="text1"/>
          <w:szCs w:val="28"/>
        </w:rPr>
        <w:br/>
      </w:r>
      <w:r w:rsidRPr="00C36E9F">
        <w:rPr>
          <w:rFonts w:ascii="Times New Roman" w:hAnsi="Times New Roman"/>
          <w:color w:val="000000" w:themeColor="text1"/>
          <w:szCs w:val="28"/>
        </w:rPr>
        <w:t>На указанные цели из федерального бюджета поступили межбюджетные трансферты в сумме 608</w:t>
      </w:r>
      <w:r w:rsidRPr="00C36E9F">
        <w:rPr>
          <w:rFonts w:ascii="Times New Roman" w:eastAsia="Calibri" w:hAnsi="Times New Roman"/>
          <w:szCs w:val="28"/>
          <w:lang w:val="en-US" w:eastAsia="en-US"/>
        </w:rPr>
        <w:t> </w:t>
      </w:r>
      <w:r w:rsidRPr="00C36E9F">
        <w:rPr>
          <w:rFonts w:ascii="Times New Roman" w:hAnsi="Times New Roman"/>
          <w:color w:val="000000" w:themeColor="text1"/>
          <w:szCs w:val="28"/>
        </w:rPr>
        <w:t>863,5 тыс. рублей.</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По итогам 2025 года выплаты назначены на 4,8 тыс. женщин. </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Подать заявление на выплату указанного пособия можно также </w:t>
      </w:r>
      <w:r w:rsidR="00DB67E8">
        <w:rPr>
          <w:rFonts w:ascii="Times New Roman" w:hAnsi="Times New Roman"/>
          <w:color w:val="000000" w:themeColor="text1"/>
          <w:szCs w:val="28"/>
        </w:rPr>
        <w:br/>
      </w:r>
      <w:r w:rsidRPr="00C36E9F">
        <w:rPr>
          <w:rFonts w:ascii="Times New Roman" w:hAnsi="Times New Roman"/>
          <w:color w:val="000000" w:themeColor="text1"/>
          <w:szCs w:val="28"/>
        </w:rPr>
        <w:t>в электронной форме с использованием ЕПГУ, без посещения клиентских служб территориальных органов Фонда или многофункциональных центров предоставления государственных и муниципальных услуг.</w:t>
      </w:r>
    </w:p>
    <w:p w:rsidR="00C36E9F" w:rsidRPr="00C36E9F" w:rsidRDefault="00C36E9F" w:rsidP="00C36E9F">
      <w:pPr>
        <w:spacing w:line="240" w:lineRule="atLeast"/>
        <w:jc w:val="left"/>
        <w:rPr>
          <w:rFonts w:ascii="Times New Roman" w:eastAsiaTheme="minorHAnsi" w:hAnsi="Times New Roman"/>
          <w:bCs/>
          <w:color w:val="000000" w:themeColor="text1"/>
          <w:szCs w:val="28"/>
          <w:lang w:eastAsia="en-US"/>
        </w:rPr>
      </w:pPr>
    </w:p>
    <w:p w:rsidR="00A6586A" w:rsidRDefault="00A6586A" w:rsidP="00C36E9F">
      <w:pPr>
        <w:spacing w:line="240" w:lineRule="atLeast"/>
        <w:jc w:val="center"/>
        <w:outlineLvl w:val="2"/>
        <w:rPr>
          <w:rFonts w:ascii="Times New Roman" w:eastAsiaTheme="minorHAnsi" w:hAnsi="Times New Roman"/>
          <w:bCs/>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bCs/>
          <w:color w:val="000000" w:themeColor="text1"/>
          <w:szCs w:val="28"/>
          <w:lang w:eastAsia="en-US"/>
        </w:rPr>
        <w:t>3.1.2.1.6.</w:t>
      </w:r>
      <w:r w:rsidRPr="00C36E9F">
        <w:rPr>
          <w:rFonts w:ascii="Times New Roman" w:eastAsiaTheme="minorHAnsi" w:hAnsi="Times New Roman"/>
          <w:bCs/>
          <w:i/>
          <w:color w:val="000000" w:themeColor="text1"/>
          <w:szCs w:val="28"/>
          <w:lang w:eastAsia="en-US"/>
        </w:rPr>
        <w:t xml:space="preserve"> </w:t>
      </w:r>
      <w:r w:rsidRPr="00C36E9F">
        <w:rPr>
          <w:rFonts w:ascii="Times New Roman" w:eastAsiaTheme="minorHAnsi" w:hAnsi="Times New Roman"/>
          <w:color w:val="000000" w:themeColor="text1"/>
          <w:szCs w:val="28"/>
          <w:lang w:eastAsia="en-US"/>
        </w:rPr>
        <w:t xml:space="preserve">Расходы по комплексу процессных мероприятий </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Предоставление мер социальной поддержки пенсионерам</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contextualSpacing/>
        <w:jc w:val="center"/>
        <w:rPr>
          <w:rFonts w:ascii="Times New Roman" w:eastAsiaTheme="minorHAnsi" w:hAnsi="Times New Roman"/>
          <w:i/>
          <w:color w:val="000000" w:themeColor="text1"/>
          <w:szCs w:val="28"/>
          <w:lang w:eastAsia="en-US"/>
        </w:rPr>
      </w:pPr>
    </w:p>
    <w:p w:rsidR="00C36E9F" w:rsidRPr="00C36E9F" w:rsidRDefault="00C36E9F" w:rsidP="00C36E9F">
      <w:pPr>
        <w:autoSpaceDE w:val="0"/>
        <w:autoSpaceDN w:val="0"/>
        <w:adjustRightInd w:val="0"/>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выплату федеральной социальной доплаты к пенсии (далее - ФСД) в соответствии с Федеральным законом от 17 июля 1999 г. № 178-ФЗ </w:t>
      </w:r>
      <w:r w:rsidR="00DB67E8">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государственной социальной помощи</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осуществлялись за счет средств </w:t>
      </w:r>
      <w:r w:rsidRPr="00C36E9F">
        <w:rPr>
          <w:rFonts w:ascii="Times New Roman" w:eastAsiaTheme="minorHAnsi" w:hAnsi="Times New Roman"/>
          <w:color w:val="000000" w:themeColor="text1"/>
          <w:szCs w:val="28"/>
          <w:lang w:eastAsia="en-US"/>
        </w:rPr>
        <w:lastRenderedPageBreak/>
        <w:t>федерального бюджета, предоставляемых бюджету Фонда в виде межбюджетных трансфертов.</w:t>
      </w:r>
    </w:p>
    <w:p w:rsidR="00C36E9F" w:rsidRPr="00C36E9F" w:rsidRDefault="00C36E9F" w:rsidP="00C36E9F">
      <w:pPr>
        <w:autoSpaceDE w:val="0"/>
        <w:autoSpaceDN w:val="0"/>
        <w:adjustRightInd w:val="0"/>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осуществление ФСД за 2025 год составили </w:t>
      </w:r>
      <w:r w:rsidRPr="00C36E9F">
        <w:rPr>
          <w:rFonts w:ascii="Times New Roman" w:eastAsiaTheme="minorHAnsi" w:hAnsi="Times New Roman"/>
          <w:color w:val="000000" w:themeColor="text1"/>
          <w:szCs w:val="28"/>
          <w:lang w:eastAsia="en-US"/>
        </w:rPr>
        <w:br/>
      </w:r>
      <w:r w:rsidRPr="00C36E9F">
        <w:rPr>
          <w:rFonts w:ascii="Times New Roman" w:hAnsi="Times New Roman"/>
          <w:szCs w:val="28"/>
        </w:rPr>
        <w:t>150</w:t>
      </w:r>
      <w:r w:rsidRPr="00C36E9F">
        <w:rPr>
          <w:rFonts w:ascii="Times New Roman" w:eastAsia="Calibri" w:hAnsi="Times New Roman"/>
          <w:szCs w:val="28"/>
          <w:lang w:val="en-US" w:eastAsia="en-US"/>
        </w:rPr>
        <w:t> </w:t>
      </w:r>
      <w:r w:rsidRPr="00C36E9F">
        <w:rPr>
          <w:rFonts w:ascii="Times New Roman" w:hAnsi="Times New Roman"/>
          <w:szCs w:val="28"/>
        </w:rPr>
        <w:t>767,9</w:t>
      </w:r>
      <w:r w:rsidRPr="00C36E9F">
        <w:rPr>
          <w:rFonts w:ascii="Times New Roman" w:eastAsiaTheme="minorHAnsi" w:hAnsi="Times New Roman"/>
          <w:szCs w:val="28"/>
          <w:lang w:eastAsia="en-US"/>
        </w:rPr>
        <w:t xml:space="preserve"> </w:t>
      </w:r>
      <w:r w:rsidRPr="00C36E9F">
        <w:rPr>
          <w:rFonts w:ascii="Times New Roman" w:eastAsiaTheme="minorHAnsi" w:hAnsi="Times New Roman"/>
          <w:color w:val="000000" w:themeColor="text1"/>
          <w:szCs w:val="28"/>
          <w:lang w:eastAsia="en-US"/>
        </w:rPr>
        <w:t xml:space="preserve">млн. рублей, расходы на доставку составили </w:t>
      </w:r>
      <w:r w:rsidRPr="00C36E9F">
        <w:rPr>
          <w:rFonts w:ascii="Times New Roman" w:hAnsi="Times New Roman"/>
          <w:szCs w:val="28"/>
        </w:rPr>
        <w:t xml:space="preserve">542,1 </w:t>
      </w:r>
      <w:r w:rsidRPr="00C36E9F">
        <w:rPr>
          <w:rFonts w:ascii="Times New Roman" w:eastAsiaTheme="minorHAnsi" w:hAnsi="Times New Roman"/>
          <w:color w:val="000000" w:themeColor="text1"/>
          <w:szCs w:val="28"/>
          <w:lang w:eastAsia="en-US"/>
        </w:rPr>
        <w:t xml:space="preserve">млн. рублей. </w:t>
      </w:r>
    </w:p>
    <w:p w:rsidR="00C36E9F" w:rsidRPr="00C36E9F" w:rsidRDefault="00C36E9F" w:rsidP="00C36E9F">
      <w:pPr>
        <w:autoSpaceDE w:val="0"/>
        <w:autoSpaceDN w:val="0"/>
        <w:adjustRightInd w:val="0"/>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За отчетный период в бюджет Фонда на финансовое обеспечение ФСД поступили средства федерального бюджета в сумме </w:t>
      </w:r>
      <w:r w:rsidRPr="00C36E9F">
        <w:rPr>
          <w:rFonts w:ascii="Times New Roman" w:hAnsi="Times New Roman"/>
          <w:szCs w:val="28"/>
        </w:rPr>
        <w:t>150</w:t>
      </w:r>
      <w:r w:rsidRPr="00C36E9F">
        <w:rPr>
          <w:rFonts w:ascii="Times New Roman" w:eastAsia="Calibri" w:hAnsi="Times New Roman"/>
          <w:szCs w:val="28"/>
          <w:lang w:val="en-US" w:eastAsia="en-US"/>
        </w:rPr>
        <w:t> </w:t>
      </w:r>
      <w:r w:rsidRPr="00C36E9F">
        <w:rPr>
          <w:rFonts w:ascii="Times New Roman" w:hAnsi="Times New Roman"/>
          <w:szCs w:val="28"/>
        </w:rPr>
        <w:t xml:space="preserve">655,2 </w:t>
      </w:r>
      <w:r w:rsidRPr="00C36E9F">
        <w:rPr>
          <w:rFonts w:ascii="Times New Roman" w:eastAsiaTheme="minorHAnsi" w:hAnsi="Times New Roman"/>
          <w:color w:val="000000" w:themeColor="text1"/>
          <w:szCs w:val="28"/>
          <w:lang w:eastAsia="en-US"/>
        </w:rPr>
        <w:t xml:space="preserve">млн. рублей, кроме того на осуществление выплаты ФСД привлекались переходящие остатки средств федерального бюджета по состоянию на 1 января 2025 года. </w:t>
      </w:r>
    </w:p>
    <w:p w:rsidR="00C36E9F" w:rsidRPr="00C36E9F" w:rsidRDefault="00C36E9F" w:rsidP="00C36E9F">
      <w:pPr>
        <w:autoSpaceDE w:val="0"/>
        <w:autoSpaceDN w:val="0"/>
        <w:adjustRightInd w:val="0"/>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На конец 2025 года по данным Федерального регистра лиц, имеющих право на получение государственной социальной помощи, численность получателей доплаты составила 3,4 млн. человек, средний размер доплаты составил 3 424,42 рубля.</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2025 году на оплату стоимости проезда пенсионерам </w:t>
      </w:r>
      <w:r w:rsidRPr="00C36E9F">
        <w:rPr>
          <w:rFonts w:ascii="Times New Roman" w:eastAsiaTheme="minorHAnsi" w:hAnsi="Times New Roman"/>
          <w:color w:val="000000" w:themeColor="text1"/>
          <w:szCs w:val="28"/>
          <w:lang w:eastAsia="en-US"/>
        </w:rPr>
        <w:br/>
        <w:t>к месту отдыха и обратно один раз в два года в соответствии Законом Российской Федерации от 19 февраля 1993 г. № 4520-</w:t>
      </w:r>
      <w:r w:rsidRPr="00C36E9F">
        <w:rPr>
          <w:rFonts w:ascii="Times New Roman" w:eastAsiaTheme="minorHAnsi" w:hAnsi="Times New Roman"/>
          <w:color w:val="000000" w:themeColor="text1"/>
          <w:szCs w:val="28"/>
          <w:lang w:val="en-US" w:eastAsia="en-US"/>
        </w:rPr>
        <w:t>I</w:t>
      </w:r>
      <w:r w:rsidRPr="00C36E9F">
        <w:rPr>
          <w:rFonts w:ascii="Times New Roman" w:eastAsiaTheme="minorHAnsi" w:hAnsi="Times New Roman"/>
          <w:color w:val="000000" w:themeColor="text1"/>
          <w:szCs w:val="28"/>
          <w:lang w:eastAsia="en-US"/>
        </w:rPr>
        <w:t xml:space="preserve">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государственных гарантиях и компенсациях для лиц, работающих и проживающих в районах Крайнего Севера и приравненных к ним местностях</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в бюджет Фонда поступили средства федерального бюджета в объеме </w:t>
      </w:r>
      <w:r w:rsidRPr="00C36E9F">
        <w:rPr>
          <w:rFonts w:ascii="Times New Roman" w:hAnsi="Times New Roman"/>
          <w:szCs w:val="28"/>
        </w:rPr>
        <w:t>5</w:t>
      </w:r>
      <w:r w:rsidRPr="00C36E9F">
        <w:rPr>
          <w:rFonts w:ascii="Times New Roman" w:eastAsia="Calibri" w:hAnsi="Times New Roman"/>
          <w:szCs w:val="28"/>
          <w:lang w:val="en-US" w:eastAsia="en-US"/>
        </w:rPr>
        <w:t> </w:t>
      </w:r>
      <w:r w:rsidRPr="00C36E9F">
        <w:rPr>
          <w:rFonts w:ascii="Times New Roman" w:hAnsi="Times New Roman"/>
          <w:szCs w:val="28"/>
        </w:rPr>
        <w:t>488,3</w:t>
      </w:r>
      <w:r w:rsidRPr="00C36E9F">
        <w:rPr>
          <w:rFonts w:ascii="Times New Roman" w:eastAsiaTheme="minorHAnsi" w:hAnsi="Times New Roman"/>
          <w:szCs w:val="28"/>
          <w:lang w:eastAsia="en-US"/>
        </w:rPr>
        <w:t xml:space="preserve"> </w:t>
      </w:r>
      <w:r w:rsidRPr="00C36E9F">
        <w:rPr>
          <w:rFonts w:ascii="Times New Roman" w:eastAsiaTheme="minorHAnsi" w:hAnsi="Times New Roman"/>
          <w:color w:val="000000" w:themeColor="text1"/>
          <w:szCs w:val="28"/>
          <w:lang w:eastAsia="en-US"/>
        </w:rPr>
        <w:t xml:space="preserve">млн. рублей.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оплату стоимости проезда пенсионерам к месту отдыха </w:t>
      </w:r>
      <w:r w:rsidRPr="00C36E9F">
        <w:rPr>
          <w:rFonts w:ascii="Times New Roman" w:eastAsiaTheme="minorHAnsi" w:hAnsi="Times New Roman"/>
          <w:color w:val="000000" w:themeColor="text1"/>
          <w:szCs w:val="28"/>
          <w:lang w:eastAsia="en-US"/>
        </w:rPr>
        <w:br/>
        <w:t>и обратно один раз в два года осуществлялись в порядке, размере и на условиях, определенных постановлением Правительства Российской Федерации от</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1</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апреля</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2005</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176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Об утверждении Правил компенсации расходов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на оплату стоимости проезда по территории Российской Федерации пенсионерам, являющимся получателями страховых пенсий по старости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и по инвалидности и проживающим в районах Крайнего Севера и приравненных к ним местностях, к месту отдыха и обратно</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и составили</w:t>
      </w:r>
      <w:r w:rsidRPr="00C36E9F">
        <w:rPr>
          <w:rFonts w:ascii="Times New Roman" w:hAnsi="Times New Roman"/>
          <w:szCs w:val="28"/>
        </w:rPr>
        <w:t xml:space="preserve"> 5 046,7</w:t>
      </w:r>
      <w:r w:rsidRPr="00C36E9F">
        <w:rPr>
          <w:rFonts w:ascii="Times New Roman" w:eastAsiaTheme="minorHAnsi" w:hAnsi="Times New Roman"/>
          <w:szCs w:val="28"/>
          <w:lang w:eastAsia="en-US"/>
        </w:rPr>
        <w:t xml:space="preserve"> </w:t>
      </w:r>
      <w:r w:rsidRPr="00C36E9F">
        <w:rPr>
          <w:rFonts w:ascii="Times New Roman" w:eastAsiaTheme="minorHAnsi" w:hAnsi="Times New Roman"/>
          <w:color w:val="000000" w:themeColor="text1"/>
          <w:szCs w:val="28"/>
          <w:lang w:eastAsia="en-US"/>
        </w:rPr>
        <w:t xml:space="preserve">млн. рублей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w:t>
      </w:r>
      <w:r w:rsidRPr="00C36E9F">
        <w:rPr>
          <w:rFonts w:ascii="Times New Roman" w:eastAsiaTheme="minorHAnsi" w:hAnsi="Times New Roman"/>
          <w:color w:val="000000" w:themeColor="text1"/>
          <w:szCs w:val="28"/>
          <w:lang w:eastAsia="en-US"/>
        </w:rPr>
        <w:t xml:space="preserve">в том числе расходы на доставку - </w:t>
      </w:r>
      <w:r w:rsidRPr="00C36E9F">
        <w:rPr>
          <w:rFonts w:ascii="Times New Roman" w:eastAsiaTheme="minorHAnsi" w:hAnsi="Times New Roman"/>
          <w:szCs w:val="28"/>
          <w:lang w:eastAsia="en-US"/>
        </w:rPr>
        <w:t>5,6</w:t>
      </w:r>
      <w:r w:rsidRPr="00C36E9F">
        <w:rPr>
          <w:rFonts w:ascii="Times New Roman" w:hAnsi="Times New Roman"/>
          <w:szCs w:val="28"/>
        </w:rPr>
        <w:t> </w:t>
      </w:r>
      <w:r w:rsidRPr="00C36E9F">
        <w:rPr>
          <w:rFonts w:ascii="Times New Roman" w:eastAsiaTheme="minorHAnsi" w:hAnsi="Times New Roman"/>
          <w:color w:val="000000" w:themeColor="text1"/>
          <w:szCs w:val="28"/>
          <w:lang w:eastAsia="en-US"/>
        </w:rPr>
        <w:t>млн. рублей</w:t>
      </w:r>
      <w:r w:rsidRPr="00C36E9F">
        <w:rPr>
          <w:rFonts w:ascii="Times New Roman" w:eastAsiaTheme="minorHAnsi" w:hAnsi="Times New Roman"/>
          <w:szCs w:val="28"/>
          <w:lang w:eastAsia="en-US"/>
        </w:rPr>
        <w:t>)</w:t>
      </w:r>
      <w:r w:rsidRPr="00C36E9F">
        <w:rPr>
          <w:rFonts w:ascii="Times New Roman" w:eastAsiaTheme="minorHAnsi" w:hAnsi="Times New Roman"/>
          <w:color w:val="000000" w:themeColor="text1"/>
          <w:szCs w:val="28"/>
          <w:lang w:eastAsia="en-US"/>
        </w:rPr>
        <w:t>.</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Компенсация предоставлена 242,6 тыс. пенсионеров, в том числе:</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компенсацией в виде возмещения фактически произведенных пенсионером расходов на оплату стоимости проезда к месту отдыха и обратно воспользовались 236,3 тыс. пенсионеров на общую сумму 4</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758,4 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компенсацией в виде предоставления проездных документов, обеспечивающих проезд пенсионера к месту отдыха и обратно воздушным </w:t>
      </w:r>
      <w:r w:rsidRPr="00C36E9F">
        <w:rPr>
          <w:rFonts w:ascii="Times New Roman" w:eastAsiaTheme="minorHAnsi" w:hAnsi="Times New Roman"/>
          <w:szCs w:val="28"/>
          <w:lang w:eastAsia="en-US"/>
        </w:rPr>
        <w:br/>
        <w:t xml:space="preserve">и железнодорожным транспортом, воспользовались 5,9 тыс. пенсионеров </w:t>
      </w:r>
      <w:r w:rsidRPr="00C36E9F">
        <w:rPr>
          <w:rFonts w:ascii="Times New Roman" w:eastAsiaTheme="minorHAnsi" w:hAnsi="Times New Roman"/>
          <w:szCs w:val="28"/>
          <w:lang w:eastAsia="en-US"/>
        </w:rPr>
        <w:br/>
        <w:t>на общую сумму 254,2 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компенсацией в виде сочетания обоих видов компенсации воспользовались 0,4 тыс. пенсионеров на общую сумму 28,5 млн.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Компенсация расходов, связанных с переездом из районов Крайнего Севера и приравненных к ним местностей в другую местность на территории Российской Федерации, осуществлялась в порядке, размере и на условиях, определенных постановлением Правительства Российской Федерации от</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11</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декабря</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2014</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1351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 порядке компенсации расходов, связанных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с переездом из районов Крайнего Севера и приравненных к ним местностей, лицам, являющимся получателями страховых пенсий и (или) пенсий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по государственному пенсионному обеспечению, и членам их семей</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 составила </w:t>
      </w:r>
      <w:r w:rsidRPr="00C36E9F">
        <w:rPr>
          <w:rFonts w:ascii="Times New Roman" w:eastAsiaTheme="minorHAnsi" w:hAnsi="Times New Roman"/>
          <w:szCs w:val="28"/>
          <w:lang w:eastAsia="en-US"/>
        </w:rPr>
        <w:t xml:space="preserve">286,9 </w:t>
      </w:r>
      <w:r w:rsidRPr="00C36E9F">
        <w:rPr>
          <w:rFonts w:ascii="Times New Roman" w:eastAsiaTheme="minorHAnsi" w:hAnsi="Times New Roman"/>
          <w:color w:val="000000" w:themeColor="text1"/>
          <w:szCs w:val="28"/>
          <w:lang w:eastAsia="en-US"/>
        </w:rPr>
        <w:t>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t>На осуществление</w:t>
      </w:r>
      <w:r w:rsidR="000B241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color w:val="000000" w:themeColor="text1"/>
          <w:szCs w:val="28"/>
          <w:lang w:eastAsia="en-US"/>
        </w:rPr>
        <w:t xml:space="preserve">компенсации расходов, связанных с переездом </w:t>
      </w:r>
      <w:r w:rsidRPr="00C36E9F">
        <w:rPr>
          <w:rFonts w:ascii="Times New Roman" w:eastAsiaTheme="minorHAnsi" w:hAnsi="Times New Roman"/>
          <w:color w:val="000000" w:themeColor="text1"/>
          <w:szCs w:val="28"/>
          <w:lang w:eastAsia="en-US"/>
        </w:rPr>
        <w:br/>
        <w:t xml:space="preserve">из районов Крайнего Севера и приравненных к ним местностей в другую местность на территории Российской Федерации, в соответствии </w:t>
      </w:r>
      <w:r w:rsidRPr="00C36E9F">
        <w:rPr>
          <w:rFonts w:ascii="Times New Roman" w:eastAsiaTheme="minorHAnsi" w:hAnsi="Times New Roman"/>
          <w:color w:val="000000" w:themeColor="text1"/>
          <w:szCs w:val="28"/>
          <w:lang w:eastAsia="en-US"/>
        </w:rPr>
        <w:br/>
        <w:t xml:space="preserve">с законодательством Российской Федерации в бюджет Фонда поступили средства федерального бюджета в объеме </w:t>
      </w:r>
      <w:r w:rsidRPr="00C36E9F">
        <w:rPr>
          <w:rFonts w:ascii="Times New Roman" w:eastAsiaTheme="minorHAnsi" w:hAnsi="Times New Roman"/>
          <w:szCs w:val="28"/>
          <w:lang w:eastAsia="en-US"/>
        </w:rPr>
        <w:t xml:space="preserve">408,7 </w:t>
      </w:r>
      <w:r w:rsidRPr="00C36E9F">
        <w:rPr>
          <w:rFonts w:ascii="Times New Roman" w:eastAsiaTheme="minorHAnsi" w:hAnsi="Times New Roman"/>
          <w:color w:val="000000" w:themeColor="text1"/>
          <w:szCs w:val="28"/>
          <w:lang w:eastAsia="en-US"/>
        </w:rPr>
        <w:t xml:space="preserve">млн. рублей. </w:t>
      </w:r>
      <w:r w:rsidRPr="00C36E9F">
        <w:rPr>
          <w:rFonts w:ascii="Times New Roman" w:eastAsiaTheme="minorHAnsi" w:hAnsi="Times New Roman"/>
          <w:szCs w:val="28"/>
          <w:lang w:eastAsia="en-US"/>
        </w:rPr>
        <w:t>Компенсация предоставлена 3 840 пенсионерам и 47 членам семей пенсионеров, находящимся на их иждивении.</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Компенсация расходов, связанных с переездом из районов Крайнего Севера и приравненных к ним местностей, лицам, имеющим на это право, носит заявительный характер, </w:t>
      </w:r>
      <w:r w:rsidRPr="00C36E9F">
        <w:rPr>
          <w:rFonts w:ascii="Times New Roman" w:eastAsiaTheme="minorHAnsi" w:hAnsi="Times New Roman"/>
          <w:szCs w:val="28"/>
          <w:lang w:eastAsia="en-US"/>
        </w:rPr>
        <w:t>3</w:t>
      </w:r>
      <w:r w:rsidR="00C03FCA">
        <w:rPr>
          <w:rFonts w:ascii="Times New Roman" w:eastAsiaTheme="minorHAnsi" w:hAnsi="Times New Roman"/>
          <w:szCs w:val="28"/>
          <w:lang w:eastAsia="en-US"/>
        </w:rPr>
        <w:t> </w:t>
      </w:r>
      <w:r w:rsidRPr="00C36E9F">
        <w:rPr>
          <w:rFonts w:ascii="Times New Roman" w:eastAsiaTheme="minorHAnsi" w:hAnsi="Times New Roman"/>
          <w:szCs w:val="28"/>
          <w:lang w:eastAsia="en-US"/>
        </w:rPr>
        <w:t xml:space="preserve">887 </w:t>
      </w:r>
      <w:r w:rsidRPr="00C36E9F">
        <w:rPr>
          <w:rFonts w:ascii="Times New Roman" w:eastAsiaTheme="minorHAnsi" w:hAnsi="Times New Roman"/>
          <w:color w:val="000000" w:themeColor="text1"/>
          <w:szCs w:val="28"/>
          <w:lang w:eastAsia="en-US"/>
        </w:rPr>
        <w:t xml:space="preserve">человек в 2025 году получили компенсацию. </w:t>
      </w:r>
    </w:p>
    <w:p w:rsidR="00C36E9F" w:rsidRPr="00C36E9F" w:rsidRDefault="00C36E9F" w:rsidP="00C36E9F">
      <w:pPr>
        <w:autoSpaceDE w:val="0"/>
        <w:autoSpaceDN w:val="0"/>
        <w:adjustRightInd w:val="0"/>
        <w:spacing w:line="240" w:lineRule="atLeast"/>
        <w:contextualSpacing/>
        <w:jc w:val="center"/>
        <w:rPr>
          <w:rFonts w:ascii="Times New Roman" w:eastAsiaTheme="minorHAnsi" w:hAnsi="Times New Roman"/>
          <w:i/>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bCs/>
          <w:color w:val="000000" w:themeColor="text1"/>
          <w:szCs w:val="28"/>
          <w:lang w:eastAsia="en-US"/>
        </w:rPr>
        <w:t>3.1.2.1.7</w:t>
      </w:r>
      <w:r w:rsidRPr="00C36E9F">
        <w:rPr>
          <w:rFonts w:ascii="Times New Roman" w:eastAsiaTheme="minorHAnsi" w:hAnsi="Times New Roman"/>
          <w:bCs/>
          <w:i/>
          <w:color w:val="000000" w:themeColor="text1"/>
          <w:szCs w:val="28"/>
          <w:lang w:eastAsia="en-US"/>
        </w:rPr>
        <w:t xml:space="preserve">. </w:t>
      </w:r>
      <w:r w:rsidRPr="00C36E9F">
        <w:rPr>
          <w:rFonts w:ascii="Times New Roman" w:eastAsiaTheme="minorHAnsi" w:hAnsi="Times New Roman"/>
          <w:color w:val="000000" w:themeColor="text1"/>
          <w:szCs w:val="28"/>
          <w:lang w:eastAsia="en-US"/>
        </w:rPr>
        <w:t>Расходы по комплексу процессных мероприятий</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Предоставление мер социальной поддержки отдельным категориям граждан</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contextualSpacing/>
        <w:jc w:val="center"/>
        <w:rPr>
          <w:rFonts w:ascii="Times New Roman" w:eastAsiaTheme="minorHAnsi" w:hAnsi="Times New Roman"/>
          <w:i/>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Расходы на выплату ДЕМО в соответствии с Федеральным законом от</w:t>
      </w:r>
      <w:r w:rsidRPr="00C36E9F">
        <w:rPr>
          <w:rFonts w:ascii="Times New Roman" w:eastAsiaTheme="minorHAnsi" w:hAnsi="Times New Roman"/>
          <w:b/>
          <w:bCs/>
          <w:color w:val="000000" w:themeColor="text1"/>
          <w:szCs w:val="28"/>
          <w:lang w:val="en-US" w:eastAsia="en-US"/>
        </w:rPr>
        <w:t> </w:t>
      </w:r>
      <w:r w:rsidRPr="00C36E9F">
        <w:rPr>
          <w:rFonts w:ascii="Times New Roman" w:eastAsiaTheme="minorHAnsi" w:hAnsi="Times New Roman"/>
          <w:color w:val="000000" w:themeColor="text1"/>
          <w:szCs w:val="28"/>
          <w:lang w:eastAsia="en-US"/>
        </w:rPr>
        <w:t>4</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марта</w:t>
      </w:r>
      <w:r w:rsidRPr="00C36E9F">
        <w:rPr>
          <w:rFonts w:ascii="Times New Roman" w:eastAsiaTheme="minorHAnsi" w:hAnsi="Times New Roman"/>
          <w:b/>
          <w:bCs/>
          <w:color w:val="000000" w:themeColor="text1"/>
          <w:szCs w:val="28"/>
          <w:lang w:val="en-US" w:eastAsia="en-US"/>
        </w:rPr>
        <w:t> </w:t>
      </w:r>
      <w:r w:rsidRPr="00C36E9F">
        <w:rPr>
          <w:rFonts w:ascii="Times New Roman" w:eastAsiaTheme="minorHAnsi" w:hAnsi="Times New Roman"/>
          <w:color w:val="000000" w:themeColor="text1"/>
          <w:szCs w:val="28"/>
          <w:lang w:eastAsia="en-US"/>
        </w:rPr>
        <w:t>2002</w:t>
      </w:r>
      <w:r w:rsidRPr="00C36E9F">
        <w:rPr>
          <w:rFonts w:ascii="Times New Roman" w:eastAsiaTheme="minorHAnsi" w:hAnsi="Times New Roman"/>
          <w:b/>
          <w:bCs/>
          <w:color w:val="000000" w:themeColor="text1"/>
          <w:szCs w:val="28"/>
          <w:lang w:val="en-US" w:eastAsia="en-US"/>
        </w:rPr>
        <w:t> </w:t>
      </w:r>
      <w:r w:rsidRPr="00C36E9F">
        <w:rPr>
          <w:rFonts w:ascii="Times New Roman" w:eastAsiaTheme="minorHAnsi" w:hAnsi="Times New Roman"/>
          <w:color w:val="000000" w:themeColor="text1"/>
          <w:szCs w:val="28"/>
          <w:lang w:eastAsia="en-US"/>
        </w:rPr>
        <w:t>г.</w:t>
      </w:r>
      <w:r w:rsidRPr="00C36E9F">
        <w:rPr>
          <w:rFonts w:ascii="Times New Roman" w:eastAsiaTheme="minorHAnsi" w:hAnsi="Times New Roman"/>
          <w:b/>
          <w:bCs/>
          <w:color w:val="000000" w:themeColor="text1"/>
          <w:szCs w:val="28"/>
          <w:lang w:val="en-US" w:eastAsia="en-US"/>
        </w:rPr>
        <w:t> </w:t>
      </w:r>
      <w:r w:rsidRPr="00C36E9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21-ФЗ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дополнительном ежемесячном материальном обеспечении граждан Российской Федерации за выдающиеся достижения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и особые заслуги перед Российской Федерацией</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а также ДЕМО, установленного другими законодательными и нормативными правовыми актами Президента Российской Федерации и Правительства Российской Федерации, принятыми до вступления в силу указанного Федерального закона, составили </w:t>
      </w:r>
      <w:r w:rsidRPr="00C36E9F">
        <w:rPr>
          <w:rFonts w:ascii="Times New Roman" w:hAnsi="Times New Roman"/>
          <w:szCs w:val="28"/>
        </w:rPr>
        <w:t>2 970,2 </w:t>
      </w:r>
      <w:r w:rsidRPr="00C36E9F">
        <w:rPr>
          <w:rFonts w:ascii="Times New Roman" w:eastAsiaTheme="minorHAnsi" w:hAnsi="Times New Roman"/>
          <w:szCs w:val="28"/>
          <w:lang w:eastAsia="en-US"/>
        </w:rPr>
        <w:t>млн.</w:t>
      </w:r>
      <w:r w:rsidRPr="00C36E9F">
        <w:rPr>
          <w:rFonts w:ascii="Times New Roman" w:hAnsi="Times New Roman"/>
          <w:szCs w:val="28"/>
        </w:rPr>
        <w:t> </w:t>
      </w:r>
      <w:r w:rsidRPr="00C36E9F">
        <w:rPr>
          <w:rFonts w:ascii="Times New Roman" w:eastAsiaTheme="minorHAnsi" w:hAnsi="Times New Roman"/>
          <w:szCs w:val="28"/>
          <w:lang w:eastAsia="en-US"/>
        </w:rPr>
        <w:t xml:space="preserve">рублей или </w:t>
      </w:r>
      <w:r w:rsidRPr="00C36E9F">
        <w:rPr>
          <w:rFonts w:ascii="Times New Roman" w:hAnsi="Times New Roman"/>
          <w:szCs w:val="28"/>
        </w:rPr>
        <w:t>99,8</w:t>
      </w:r>
      <w:r w:rsidRPr="00C36E9F">
        <w:rPr>
          <w:rFonts w:ascii="Times New Roman" w:eastAsiaTheme="minorHAnsi" w:hAnsi="Times New Roman"/>
          <w:color w:val="000000" w:themeColor="text1"/>
          <w:szCs w:val="28"/>
          <w:lang w:eastAsia="en-US"/>
        </w:rPr>
        <w:t xml:space="preserve">% к </w:t>
      </w:r>
      <w:r w:rsidRPr="00C36E9F">
        <w:rPr>
          <w:rFonts w:ascii="Times New Roman" w:eastAsiaTheme="minorHAnsi" w:hAnsi="Times New Roman"/>
          <w:szCs w:val="28"/>
          <w:lang w:eastAsia="en-US"/>
        </w:rPr>
        <w:t>сводной бюджетной росписи</w:t>
      </w:r>
      <w:r w:rsidRPr="00C36E9F">
        <w:rPr>
          <w:rFonts w:ascii="Times New Roman" w:eastAsiaTheme="minorHAnsi" w:hAnsi="Times New Roman"/>
          <w:color w:val="000000" w:themeColor="text1"/>
          <w:szCs w:val="28"/>
          <w:lang w:eastAsia="en-US"/>
        </w:rPr>
        <w:t xml:space="preserve">, из них на выплату ДЕМО гражданам, выехавшим на постоянное жительство за пределы Российской </w:t>
      </w:r>
      <w:r w:rsidRPr="00C36E9F">
        <w:rPr>
          <w:rFonts w:ascii="Times New Roman" w:hAnsi="Times New Roman"/>
          <w:szCs w:val="28"/>
        </w:rPr>
        <w:t>Федерации (в отношении 4 человек), направлено 1 338,8 тыс.</w:t>
      </w:r>
      <w:r w:rsidR="000B241F">
        <w:rPr>
          <w:rFonts w:ascii="Times New Roman" w:hAnsi="Times New Roman"/>
          <w:szCs w:val="28"/>
        </w:rPr>
        <w:t xml:space="preserve"> </w:t>
      </w:r>
      <w:r w:rsidRPr="00C36E9F">
        <w:rPr>
          <w:rFonts w:ascii="Times New Roman" w:hAnsi="Times New Roman"/>
          <w:szCs w:val="28"/>
        </w:rPr>
        <w:t>рублей. Расходы на доставку составили</w:t>
      </w:r>
      <w:r w:rsidRPr="00C36E9F">
        <w:rPr>
          <w:rFonts w:ascii="Times New Roman" w:hAnsi="Times New Roman"/>
          <w:color w:val="FF0000"/>
          <w:szCs w:val="28"/>
        </w:rPr>
        <w:t xml:space="preserve"> </w:t>
      </w:r>
      <w:r w:rsidRPr="00C36E9F">
        <w:rPr>
          <w:rFonts w:ascii="Times New Roman" w:hAnsi="Times New Roman"/>
          <w:szCs w:val="28"/>
        </w:rPr>
        <w:t>7,8</w:t>
      </w:r>
      <w:r w:rsidRPr="00C36E9F">
        <w:rPr>
          <w:rFonts w:ascii="Times New Roman" w:eastAsiaTheme="minorHAnsi" w:hAnsi="Times New Roman"/>
          <w:szCs w:val="28"/>
          <w:lang w:eastAsia="en-US"/>
        </w:rPr>
        <w:t xml:space="preserve"> млн.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Финансовое обеспечение ДЕМО осуществлялось в отчетном периоде </w:t>
      </w:r>
      <w:r w:rsidRPr="00C36E9F">
        <w:rPr>
          <w:rFonts w:ascii="Times New Roman" w:eastAsiaTheme="minorHAnsi" w:hAnsi="Times New Roman"/>
          <w:color w:val="000000" w:themeColor="text1"/>
          <w:szCs w:val="28"/>
          <w:lang w:eastAsia="en-US"/>
        </w:rPr>
        <w:br/>
        <w:t xml:space="preserve">за счет полученных из федерального бюджета межбюджетных трансфертов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сумме </w:t>
      </w:r>
      <w:r w:rsidRPr="00C36E9F">
        <w:rPr>
          <w:rFonts w:ascii="Times New Roman" w:hAnsi="Times New Roman"/>
          <w:szCs w:val="28"/>
        </w:rPr>
        <w:t>2</w:t>
      </w:r>
      <w:r w:rsidRPr="00C36E9F">
        <w:rPr>
          <w:rFonts w:ascii="Times New Roman" w:eastAsia="Calibri" w:hAnsi="Times New Roman"/>
          <w:szCs w:val="28"/>
          <w:lang w:val="en-US" w:eastAsia="en-US"/>
        </w:rPr>
        <w:t> </w:t>
      </w:r>
      <w:r w:rsidRPr="00C36E9F">
        <w:rPr>
          <w:rFonts w:ascii="Times New Roman" w:hAnsi="Times New Roman"/>
          <w:szCs w:val="28"/>
        </w:rPr>
        <w:t xml:space="preserve">863,1 </w:t>
      </w:r>
      <w:r w:rsidRPr="00C36E9F">
        <w:rPr>
          <w:rFonts w:ascii="Times New Roman" w:eastAsiaTheme="minorHAnsi" w:hAnsi="Times New Roman"/>
          <w:color w:val="000000" w:themeColor="text1"/>
          <w:szCs w:val="28"/>
          <w:lang w:eastAsia="en-US"/>
        </w:rPr>
        <w:t xml:space="preserve">млн. рублей, а также остатков межбюджетных трансфертов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из федерального бюджета, образовавшихся на 1 января 2025</w:t>
      </w:r>
      <w:r w:rsidR="00C03FCA">
        <w:rPr>
          <w:rFonts w:ascii="Times New Roman" w:eastAsiaTheme="minorHAnsi" w:hAnsi="Times New Roman"/>
          <w:color w:val="000000" w:themeColor="text1"/>
          <w:szCs w:val="28"/>
          <w:lang w:eastAsia="en-US"/>
        </w:rPr>
        <w:t> </w:t>
      </w:r>
      <w:r w:rsidRPr="00C36E9F">
        <w:rPr>
          <w:rFonts w:ascii="Times New Roman" w:eastAsiaTheme="minorHAnsi" w:hAnsi="Times New Roman"/>
          <w:color w:val="000000" w:themeColor="text1"/>
          <w:szCs w:val="28"/>
          <w:lang w:eastAsia="en-US"/>
        </w:rPr>
        <w:t>года.</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На конец 2025</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года численность получателей ДЕМО составила </w:t>
      </w:r>
      <w:r w:rsidRPr="00C36E9F">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 xml:space="preserve">8,6 </w:t>
      </w:r>
      <w:r w:rsidRPr="00C36E9F">
        <w:rPr>
          <w:rFonts w:ascii="Times New Roman" w:eastAsiaTheme="minorHAnsi" w:hAnsi="Times New Roman"/>
          <w:color w:val="000000" w:themeColor="text1"/>
          <w:szCs w:val="28"/>
          <w:lang w:eastAsia="en-US"/>
        </w:rPr>
        <w:t>тыс.</w:t>
      </w:r>
      <w:r w:rsidRPr="00C36E9F">
        <w:rPr>
          <w:rFonts w:ascii="Times New Roman" w:eastAsiaTheme="minorHAnsi" w:hAnsi="Times New Roman"/>
          <w:b/>
          <w:bCs/>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человек, максимальный размер доплаты </w:t>
      </w:r>
      <w:r w:rsidRPr="00C36E9F">
        <w:rPr>
          <w:rFonts w:ascii="Times New Roman" w:eastAsiaTheme="minorHAnsi" w:hAnsi="Times New Roman"/>
          <w:szCs w:val="28"/>
          <w:lang w:eastAsia="en-US"/>
        </w:rPr>
        <w:t xml:space="preserve">достиг 42 766,27 </w:t>
      </w:r>
      <w:r w:rsidRPr="00C36E9F">
        <w:rPr>
          <w:rFonts w:ascii="Times New Roman" w:eastAsiaTheme="minorHAnsi" w:hAnsi="Times New Roman"/>
          <w:color w:val="000000" w:themeColor="text1"/>
          <w:szCs w:val="28"/>
          <w:lang w:eastAsia="en-US"/>
        </w:rPr>
        <w:t>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осуществление компенсационных выплат неработающим трудоспособным лицам, осуществляющим уход за нетрудоспособными гражданами из числа престарелых, нуждающихся в постоянном постороннем уходе, назначенных до 1 января 2025 года в соответствии с Указом Президента Российской Федерации от 26 декабря 2006 г. № 1455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компенсационных выплатах лицам, осуществляющим уход за нетрудоспособными гражданами</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(далее - Указ № 1455) в размере 1</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200</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рублей и выплачиваемых с учетом районного коэффициента, составили </w:t>
      </w:r>
      <w:r w:rsidRPr="00C36E9F">
        <w:rPr>
          <w:rFonts w:ascii="Times New Roman" w:hAnsi="Times New Roman"/>
          <w:szCs w:val="28"/>
        </w:rPr>
        <w:t>2 472,3</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млн.</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рублей или </w:t>
      </w:r>
      <w:r w:rsidRPr="00C36E9F">
        <w:rPr>
          <w:rFonts w:ascii="Times New Roman" w:hAnsi="Times New Roman"/>
          <w:szCs w:val="28"/>
        </w:rPr>
        <w:t>98,9</w:t>
      </w:r>
      <w:r w:rsidRPr="00C36E9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color w:val="000000" w:themeColor="text1"/>
          <w:spacing w:val="-4"/>
          <w:szCs w:val="28"/>
          <w:lang w:eastAsia="en-US"/>
        </w:rPr>
        <w:t xml:space="preserve">к </w:t>
      </w:r>
      <w:r w:rsidRPr="00C36E9F">
        <w:rPr>
          <w:rFonts w:ascii="Times New Roman" w:eastAsiaTheme="minorHAnsi" w:hAnsi="Times New Roman"/>
          <w:szCs w:val="28"/>
          <w:lang w:eastAsia="en-US"/>
        </w:rPr>
        <w:t>сводной бюджетной росписи</w:t>
      </w:r>
      <w:r w:rsidRPr="00C36E9F">
        <w:rPr>
          <w:rFonts w:ascii="Times New Roman" w:eastAsiaTheme="minorHAnsi" w:hAnsi="Times New Roman"/>
          <w:color w:val="000000" w:themeColor="text1"/>
          <w:spacing w:val="-4"/>
          <w:szCs w:val="28"/>
          <w:lang w:eastAsia="en-US"/>
        </w:rPr>
        <w:t xml:space="preserve">. Расходы на доставку составили </w:t>
      </w:r>
      <w:r w:rsidRPr="00C36E9F">
        <w:rPr>
          <w:rFonts w:ascii="Times New Roman" w:hAnsi="Times New Roman"/>
          <w:szCs w:val="28"/>
        </w:rPr>
        <w:t>19,9</w:t>
      </w:r>
      <w:r w:rsidR="000B241F">
        <w:rPr>
          <w:rFonts w:ascii="Times New Roman" w:eastAsiaTheme="minorHAnsi" w:hAnsi="Times New Roman"/>
          <w:szCs w:val="28"/>
          <w:lang w:eastAsia="en-US"/>
        </w:rPr>
        <w:t xml:space="preserve"> </w:t>
      </w:r>
      <w:r w:rsidRPr="00C36E9F">
        <w:rPr>
          <w:rFonts w:ascii="Times New Roman" w:eastAsiaTheme="minorHAnsi" w:hAnsi="Times New Roman"/>
          <w:color w:val="000000" w:themeColor="text1"/>
          <w:spacing w:val="-4"/>
          <w:szCs w:val="28"/>
          <w:lang w:eastAsia="en-US"/>
        </w:rPr>
        <w:t>млн.</w:t>
      </w:r>
      <w:r w:rsidRPr="00C36E9F">
        <w:rPr>
          <w:rFonts w:ascii="Times New Roman" w:eastAsiaTheme="minorHAnsi" w:hAnsi="Times New Roman"/>
          <w:color w:val="000000" w:themeColor="text1"/>
          <w:spacing w:val="-4"/>
          <w:szCs w:val="28"/>
          <w:lang w:val="en-US" w:eastAsia="en-US"/>
        </w:rPr>
        <w:t> </w:t>
      </w:r>
      <w:r w:rsidRPr="00C36E9F">
        <w:rPr>
          <w:rFonts w:ascii="Times New Roman" w:eastAsiaTheme="minorHAnsi" w:hAnsi="Times New Roman"/>
          <w:color w:val="000000" w:themeColor="text1"/>
          <w:spacing w:val="-4"/>
          <w:szCs w:val="28"/>
          <w:lang w:eastAsia="en-US"/>
        </w:rPr>
        <w:t>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На указанные выплаты из федерального бюджета получены</w:t>
      </w:r>
      <w:r w:rsidRPr="00C36E9F">
        <w:rPr>
          <w:rFonts w:ascii="Times New Roman" w:hAnsi="Times New Roman"/>
          <w:szCs w:val="28"/>
        </w:rPr>
        <w:t xml:space="preserve"> 31,9</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млн.</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рублей, а также привлечены остатки межбюджетных трансфертов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из федерального бюджета на начало 2025 года.</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осуществление ежемесячных выплат родителю (усыновителю) или опекуну (попечителю), неработающим либо осуществляющим трудовую деятельность на условиях неполного рабочего времени, в том числе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на указанных условиях дистанционно или на дому, другим неработающим трудоспособным лицам, осуществляющим уход за детьми-инвалидами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 инвалидами с детства </w:t>
      </w:r>
      <w:r w:rsidRPr="00C36E9F">
        <w:rPr>
          <w:rFonts w:ascii="Times New Roman" w:eastAsiaTheme="minorHAnsi" w:hAnsi="Times New Roman"/>
          <w:color w:val="000000" w:themeColor="text1"/>
          <w:szCs w:val="28"/>
          <w:lang w:val="en-US" w:eastAsia="en-US"/>
        </w:rPr>
        <w:t>I</w:t>
      </w:r>
      <w:r w:rsidRPr="00C36E9F">
        <w:rPr>
          <w:rFonts w:ascii="Times New Roman" w:eastAsiaTheme="minorHAnsi" w:hAnsi="Times New Roman"/>
          <w:color w:val="000000" w:themeColor="text1"/>
          <w:szCs w:val="28"/>
          <w:lang w:eastAsia="en-US"/>
        </w:rPr>
        <w:t xml:space="preserve"> группы, установленных в соответствии с Указом Президента Российской Федерации от 26 февраля 2013 г. № 175</w:t>
      </w:r>
      <w:r w:rsidR="00C03FCA">
        <w:rPr>
          <w:rFonts w:ascii="Times New Roman" w:eastAsiaTheme="minorHAnsi" w:hAnsi="Times New Roman"/>
          <w:color w:val="000000" w:themeColor="text1"/>
          <w:szCs w:val="28"/>
          <w:lang w:eastAsia="en-US"/>
        </w:rPr>
        <w:t xml:space="preserve"> </w:t>
      </w:r>
      <w:r w:rsidR="00DB67E8">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 ежемесячных выплатах лицам, осуществляющим уход за детьми-инвалидами и инвалидами с детства </w:t>
      </w:r>
      <w:r w:rsidRPr="00C36E9F">
        <w:rPr>
          <w:rFonts w:ascii="Times New Roman" w:eastAsiaTheme="minorHAnsi" w:hAnsi="Times New Roman"/>
          <w:color w:val="000000" w:themeColor="text1"/>
          <w:szCs w:val="28"/>
          <w:lang w:val="en-US" w:eastAsia="en-US"/>
        </w:rPr>
        <w:t>I</w:t>
      </w:r>
      <w:r w:rsidRPr="00C36E9F">
        <w:rPr>
          <w:rFonts w:ascii="Times New Roman" w:eastAsiaTheme="minorHAnsi" w:hAnsi="Times New Roman"/>
          <w:color w:val="000000" w:themeColor="text1"/>
          <w:szCs w:val="28"/>
          <w:lang w:eastAsia="en-US"/>
        </w:rPr>
        <w:t xml:space="preserve"> группы</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(далее - Указ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175) в размере 10</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000</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рублей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с ежегодной индексацией с 1 февраля на ИПЦ за прошедший год родителю</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(усыновителю) или опекуну</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(попечителю), выплачиваемого с учетом районного коэффициента, составили </w:t>
      </w:r>
      <w:r w:rsidRPr="00C36E9F">
        <w:rPr>
          <w:rFonts w:ascii="Times New Roman" w:hAnsi="Times New Roman"/>
          <w:szCs w:val="28"/>
        </w:rPr>
        <w:t>111</w:t>
      </w:r>
      <w:r w:rsidRPr="00C36E9F">
        <w:rPr>
          <w:rFonts w:ascii="Times New Roman" w:eastAsiaTheme="minorHAnsi" w:hAnsi="Times New Roman"/>
          <w:szCs w:val="28"/>
          <w:lang w:val="en-US" w:eastAsia="en-US"/>
        </w:rPr>
        <w:t> </w:t>
      </w:r>
      <w:r w:rsidRPr="00C36E9F">
        <w:rPr>
          <w:rFonts w:ascii="Times New Roman" w:hAnsi="Times New Roman"/>
          <w:szCs w:val="28"/>
        </w:rPr>
        <w:t>471,5</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 xml:space="preserve">млн. рублей или </w:t>
      </w:r>
      <w:r w:rsidRPr="00C36E9F">
        <w:rPr>
          <w:rFonts w:ascii="Times New Roman" w:hAnsi="Times New Roman"/>
          <w:szCs w:val="28"/>
        </w:rPr>
        <w:t>99,8</w:t>
      </w:r>
      <w:r w:rsidRPr="00C36E9F">
        <w:rPr>
          <w:rFonts w:ascii="Times New Roman" w:eastAsiaTheme="minorHAnsi" w:hAnsi="Times New Roman"/>
          <w:color w:val="000000" w:themeColor="text1"/>
          <w:szCs w:val="28"/>
          <w:lang w:eastAsia="en-US"/>
        </w:rPr>
        <w:t xml:space="preserve">% к </w:t>
      </w:r>
      <w:r w:rsidRPr="00C36E9F">
        <w:rPr>
          <w:rFonts w:ascii="Times New Roman" w:eastAsiaTheme="minorHAnsi" w:hAnsi="Times New Roman"/>
          <w:szCs w:val="28"/>
          <w:lang w:eastAsia="en-US"/>
        </w:rPr>
        <w:t>сводной бюджетной росписи</w:t>
      </w:r>
      <w:r w:rsidRPr="00C36E9F">
        <w:rPr>
          <w:rFonts w:ascii="Times New Roman" w:eastAsiaTheme="minorHAnsi" w:hAnsi="Times New Roman"/>
          <w:color w:val="000000" w:themeColor="text1"/>
          <w:szCs w:val="28"/>
          <w:lang w:eastAsia="en-US"/>
        </w:rPr>
        <w:t xml:space="preserve">. Расходы на доставку составили </w:t>
      </w:r>
      <w:r w:rsidRPr="00C36E9F">
        <w:rPr>
          <w:rFonts w:ascii="Times New Roman" w:hAnsi="Times New Roman"/>
          <w:szCs w:val="28"/>
        </w:rPr>
        <w:t xml:space="preserve">371,5 </w:t>
      </w:r>
      <w:r w:rsidRPr="00C36E9F">
        <w:rPr>
          <w:rFonts w:ascii="Times New Roman" w:eastAsiaTheme="minorHAnsi" w:hAnsi="Times New Roman"/>
          <w:color w:val="000000" w:themeColor="text1"/>
          <w:szCs w:val="28"/>
          <w:lang w:eastAsia="en-US"/>
        </w:rPr>
        <w:t>млн.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На осуществление указанной выплаты из федерального бюджета </w:t>
      </w:r>
      <w:r w:rsidRPr="00C36E9F">
        <w:rPr>
          <w:rFonts w:ascii="Times New Roman" w:hAnsi="Times New Roman"/>
          <w:szCs w:val="28"/>
        </w:rPr>
        <w:t>перечислено 104 099,8</w:t>
      </w:r>
      <w:r w:rsidRPr="00C36E9F">
        <w:rPr>
          <w:rFonts w:ascii="Times New Roman" w:eastAsiaTheme="minorHAnsi" w:hAnsi="Times New Roman"/>
          <w:szCs w:val="28"/>
          <w:lang w:eastAsia="en-US"/>
        </w:rPr>
        <w:t xml:space="preserve"> </w:t>
      </w:r>
      <w:r w:rsidRPr="00C36E9F">
        <w:rPr>
          <w:rFonts w:ascii="Times New Roman" w:eastAsiaTheme="minorHAnsi" w:hAnsi="Times New Roman"/>
          <w:color w:val="000000" w:themeColor="text1"/>
          <w:szCs w:val="28"/>
          <w:lang w:eastAsia="en-US"/>
        </w:rPr>
        <w:t>млн.</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рублей, а также привлечены остатки межбюджетных трансфертов из федерального бюджета на начало 2025</w:t>
      </w:r>
      <w:r w:rsidR="00C03FCA">
        <w:rPr>
          <w:rFonts w:ascii="Times New Roman" w:eastAsiaTheme="minorHAnsi" w:hAnsi="Times New Roman"/>
          <w:color w:val="000000" w:themeColor="text1"/>
          <w:szCs w:val="28"/>
          <w:lang w:eastAsia="en-US"/>
        </w:rPr>
        <w:t> </w:t>
      </w:r>
      <w:r w:rsidRPr="00C36E9F">
        <w:rPr>
          <w:rFonts w:ascii="Times New Roman" w:eastAsiaTheme="minorHAnsi" w:hAnsi="Times New Roman"/>
          <w:color w:val="000000" w:themeColor="text1"/>
          <w:szCs w:val="28"/>
          <w:lang w:eastAsia="en-US"/>
        </w:rPr>
        <w:t>года.</w:t>
      </w:r>
    </w:p>
    <w:p w:rsidR="00C36E9F" w:rsidRPr="00C36E9F" w:rsidRDefault="00C36E9F" w:rsidP="00C36E9F">
      <w:pPr>
        <w:spacing w:line="276" w:lineRule="auto"/>
        <w:ind w:firstLine="709"/>
        <w:contextualSpacing/>
        <w:rPr>
          <w:rFonts w:ascii="Times New Roman" w:eastAsiaTheme="minorHAnsi" w:hAnsi="Times New Roman"/>
          <w:color w:val="000000" w:themeColor="text1"/>
          <w:szCs w:val="28"/>
          <w:lang w:eastAsia="en-US"/>
        </w:rPr>
      </w:pPr>
      <w:r w:rsidRPr="00C36E9F">
        <w:rPr>
          <w:rFonts w:ascii="Times New Roman" w:hAnsi="Times New Roman"/>
          <w:szCs w:val="28"/>
        </w:rPr>
        <w:t xml:space="preserve">Размер выплаты в 2025 году был проиндексирован с 1 февраля на 9,5% </w:t>
      </w:r>
      <w:r w:rsidR="00DB67E8">
        <w:rPr>
          <w:rFonts w:ascii="Times New Roman" w:hAnsi="Times New Roman"/>
          <w:szCs w:val="28"/>
        </w:rPr>
        <w:br/>
      </w:r>
      <w:r w:rsidRPr="00C36E9F">
        <w:rPr>
          <w:rFonts w:ascii="Times New Roman" w:hAnsi="Times New Roman"/>
          <w:szCs w:val="28"/>
        </w:rPr>
        <w:t>и составил 10 950 рублей.</w:t>
      </w:r>
    </w:p>
    <w:p w:rsidR="00C36E9F" w:rsidRPr="00C36E9F" w:rsidRDefault="00C36E9F" w:rsidP="00C36E9F">
      <w:pPr>
        <w:ind w:firstLine="709"/>
        <w:rPr>
          <w:rFonts w:ascii="Times New Roman" w:eastAsiaTheme="minorHAnsi" w:hAnsi="Times New Roman"/>
          <w:b/>
          <w:szCs w:val="28"/>
          <w:lang w:eastAsia="en-US"/>
        </w:rPr>
      </w:pPr>
      <w:r w:rsidRPr="00C36E9F">
        <w:rPr>
          <w:rFonts w:ascii="Times New Roman" w:eastAsiaTheme="minorHAnsi" w:hAnsi="Times New Roman"/>
          <w:szCs w:val="28"/>
          <w:lang w:eastAsia="en-US"/>
        </w:rPr>
        <w:t>На конец 2025</w:t>
      </w:r>
      <w:r w:rsidRPr="00C36E9F">
        <w:rPr>
          <w:rFonts w:ascii="Times New Roman" w:eastAsiaTheme="minorHAnsi" w:hAnsi="Times New Roman"/>
          <w:b/>
          <w:bCs/>
          <w:szCs w:val="28"/>
          <w:lang w:eastAsia="en-US"/>
        </w:rPr>
        <w:t xml:space="preserve"> </w:t>
      </w:r>
      <w:r w:rsidRPr="00C36E9F">
        <w:rPr>
          <w:rFonts w:ascii="Times New Roman" w:eastAsiaTheme="minorHAnsi" w:hAnsi="Times New Roman"/>
          <w:szCs w:val="28"/>
          <w:lang w:eastAsia="en-US"/>
        </w:rPr>
        <w:t xml:space="preserve">года численность нетрудоспособных граждан, </w:t>
      </w:r>
      <w:r w:rsidRPr="00C36E9F">
        <w:rPr>
          <w:rFonts w:ascii="Times New Roman" w:eastAsiaTheme="minorHAnsi" w:hAnsi="Times New Roman"/>
          <w:szCs w:val="28"/>
          <w:lang w:eastAsia="en-US"/>
        </w:rPr>
        <w:br/>
        <w:t>за которыми осуществляется уход, составила 928,2 тыс.</w:t>
      </w:r>
      <w:r w:rsidRPr="00C36E9F">
        <w:rPr>
          <w:rFonts w:ascii="Times New Roman" w:eastAsiaTheme="minorHAnsi" w:hAnsi="Times New Roman"/>
          <w:b/>
          <w:bCs/>
          <w:szCs w:val="28"/>
          <w:lang w:val="en-US" w:eastAsia="en-US"/>
        </w:rPr>
        <w:t> </w:t>
      </w:r>
      <w:r w:rsidRPr="00C36E9F">
        <w:rPr>
          <w:rFonts w:ascii="Times New Roman" w:eastAsiaTheme="minorHAnsi" w:hAnsi="Times New Roman"/>
          <w:szCs w:val="28"/>
          <w:lang w:eastAsia="en-US"/>
        </w:rPr>
        <w:t>человек, в том числе численность граждан, компенсационные выплаты по уходу за которыми установлены в соответствии с Указом №</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1455 - 141,6</w:t>
      </w:r>
      <w:r w:rsidR="00C03FCA">
        <w:rPr>
          <w:rFonts w:ascii="Times New Roman" w:eastAsiaTheme="minorHAnsi" w:hAnsi="Times New Roman"/>
          <w:szCs w:val="28"/>
          <w:lang w:eastAsia="en-US"/>
        </w:rPr>
        <w:t> </w:t>
      </w:r>
      <w:r w:rsidRPr="00C36E9F">
        <w:rPr>
          <w:rFonts w:ascii="Times New Roman" w:eastAsiaTheme="minorHAnsi" w:hAnsi="Times New Roman"/>
          <w:szCs w:val="28"/>
          <w:lang w:eastAsia="en-US"/>
        </w:rPr>
        <w:t>тыс.</w:t>
      </w:r>
      <w:r w:rsidRPr="00C36E9F">
        <w:rPr>
          <w:rFonts w:ascii="Times New Roman" w:eastAsiaTheme="minorHAnsi" w:hAnsi="Times New Roman"/>
          <w:b/>
          <w:bCs/>
          <w:szCs w:val="28"/>
          <w:lang w:val="en-US" w:eastAsia="en-US"/>
        </w:rPr>
        <w:t> </w:t>
      </w:r>
      <w:r w:rsidRPr="00C36E9F">
        <w:rPr>
          <w:rFonts w:ascii="Times New Roman" w:eastAsiaTheme="minorHAnsi" w:hAnsi="Times New Roman"/>
          <w:szCs w:val="28"/>
          <w:lang w:eastAsia="en-US"/>
        </w:rPr>
        <w:t xml:space="preserve">человек, </w:t>
      </w:r>
      <w:r w:rsidR="00DB67E8">
        <w:rPr>
          <w:rFonts w:ascii="Times New Roman" w:eastAsiaTheme="minorHAnsi" w:hAnsi="Times New Roman"/>
          <w:szCs w:val="28"/>
          <w:lang w:eastAsia="en-US"/>
        </w:rPr>
        <w:br/>
      </w:r>
      <w:r w:rsidRPr="00C36E9F">
        <w:rPr>
          <w:rFonts w:ascii="Times New Roman" w:eastAsiaTheme="minorHAnsi" w:hAnsi="Times New Roman"/>
          <w:szCs w:val="28"/>
          <w:lang w:eastAsia="en-US"/>
        </w:rPr>
        <w:t>в соответствии с Указом №</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175 - 786,6 тыс.</w:t>
      </w:r>
      <w:r w:rsidRPr="00C36E9F">
        <w:rPr>
          <w:rFonts w:ascii="Times New Roman" w:eastAsiaTheme="minorHAnsi" w:hAnsi="Times New Roman"/>
          <w:b/>
          <w:bCs/>
          <w:szCs w:val="28"/>
          <w:lang w:val="en-US" w:eastAsia="en-US"/>
        </w:rPr>
        <w:t> </w:t>
      </w:r>
      <w:r w:rsidRPr="00C36E9F">
        <w:rPr>
          <w:rFonts w:ascii="Times New Roman" w:eastAsiaTheme="minorHAnsi" w:hAnsi="Times New Roman"/>
          <w:szCs w:val="28"/>
          <w:lang w:eastAsia="en-US"/>
        </w:rPr>
        <w:t xml:space="preserve">человек, в том числе численность детей-инвалидов и инвалидов с детства </w:t>
      </w:r>
      <w:r w:rsidRPr="00C36E9F">
        <w:rPr>
          <w:rFonts w:ascii="Times New Roman" w:eastAsiaTheme="minorHAnsi" w:hAnsi="Times New Roman"/>
          <w:szCs w:val="28"/>
          <w:lang w:val="en-US" w:eastAsia="en-US"/>
        </w:rPr>
        <w:t>I</w:t>
      </w:r>
      <w:r w:rsidRPr="00C36E9F">
        <w:rPr>
          <w:rFonts w:ascii="Times New Roman" w:eastAsiaTheme="minorHAnsi" w:hAnsi="Times New Roman"/>
          <w:szCs w:val="28"/>
          <w:lang w:eastAsia="en-US"/>
        </w:rPr>
        <w:t xml:space="preserve"> группы, уход за которыми </w:t>
      </w:r>
      <w:r w:rsidRPr="00C36E9F">
        <w:rPr>
          <w:rFonts w:ascii="Times New Roman" w:eastAsiaTheme="minorHAnsi" w:hAnsi="Times New Roman"/>
          <w:szCs w:val="28"/>
          <w:lang w:eastAsia="en-US"/>
        </w:rPr>
        <w:lastRenderedPageBreak/>
        <w:t>осуществляют родители</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(усыновители) или опекуны</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(попечители), составила 578,6 тыс.</w:t>
      </w:r>
      <w:r w:rsidRPr="00C36E9F">
        <w:rPr>
          <w:rFonts w:ascii="Times New Roman" w:eastAsiaTheme="minorHAnsi" w:hAnsi="Times New Roman"/>
          <w:bCs/>
          <w:szCs w:val="28"/>
          <w:lang w:val="en-US" w:eastAsia="en-US"/>
        </w:rPr>
        <w:t> </w:t>
      </w:r>
      <w:r w:rsidRPr="00C36E9F">
        <w:rPr>
          <w:rFonts w:ascii="Times New Roman" w:eastAsiaTheme="minorHAnsi" w:hAnsi="Times New Roman"/>
          <w:szCs w:val="28"/>
          <w:lang w:eastAsia="en-US"/>
        </w:rPr>
        <w:t>человек, другие лица</w:t>
      </w:r>
      <w:r w:rsidRPr="00C36E9F">
        <w:rPr>
          <w:rFonts w:ascii="Times New Roman" w:eastAsiaTheme="minorHAnsi" w:hAnsi="Times New Roman"/>
          <w:b/>
          <w:szCs w:val="28"/>
          <w:lang w:eastAsia="en-US"/>
        </w:rPr>
        <w:t xml:space="preserve"> </w:t>
      </w:r>
      <w:r w:rsidRPr="00C36E9F">
        <w:rPr>
          <w:rFonts w:ascii="Times New Roman" w:eastAsiaTheme="minorHAnsi" w:hAnsi="Times New Roman"/>
          <w:szCs w:val="28"/>
          <w:lang w:eastAsia="en-US"/>
        </w:rPr>
        <w:t>-</w:t>
      </w:r>
      <w:r w:rsidRPr="00C36E9F">
        <w:rPr>
          <w:rFonts w:ascii="Times New Roman" w:eastAsiaTheme="minorHAnsi" w:hAnsi="Times New Roman"/>
          <w:b/>
          <w:szCs w:val="28"/>
          <w:lang w:eastAsia="en-US"/>
        </w:rPr>
        <w:t xml:space="preserve"> </w:t>
      </w:r>
      <w:r w:rsidRPr="00C36E9F">
        <w:rPr>
          <w:rFonts w:ascii="Times New Roman" w:eastAsiaTheme="minorHAnsi" w:hAnsi="Times New Roman"/>
          <w:szCs w:val="28"/>
          <w:lang w:eastAsia="en-US"/>
        </w:rPr>
        <w:t>208,0 тыс.</w:t>
      </w:r>
      <w:r w:rsidRPr="00C36E9F">
        <w:rPr>
          <w:rFonts w:ascii="Times New Roman" w:eastAsiaTheme="minorHAnsi" w:hAnsi="Times New Roman"/>
          <w:bCs/>
          <w:szCs w:val="28"/>
          <w:lang w:val="en-US" w:eastAsia="en-US"/>
        </w:rPr>
        <w:t> </w:t>
      </w:r>
      <w:r w:rsidRPr="00C36E9F">
        <w:rPr>
          <w:rFonts w:ascii="Times New Roman" w:eastAsiaTheme="minorHAnsi" w:hAnsi="Times New Roman"/>
          <w:szCs w:val="28"/>
          <w:lang w:eastAsia="en-US"/>
        </w:rPr>
        <w:t>человек.</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Суммарные расходы на выплату социальных пособий на погребение </w:t>
      </w:r>
      <w:r w:rsidRPr="00C36E9F">
        <w:rPr>
          <w:rFonts w:ascii="Times New Roman" w:eastAsiaTheme="minorHAnsi" w:hAnsi="Times New Roman"/>
          <w:color w:val="000000" w:themeColor="text1"/>
          <w:szCs w:val="28"/>
          <w:lang w:eastAsia="en-US"/>
        </w:rPr>
        <w:br/>
        <w:t xml:space="preserve">и оказание услуг по погребению согласно гарантированному перечню этих услуг в соответствии с Федеральным законом от 12 января 1996 г. № 8-ФЗ </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погребении и похоронном деле</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за отчетный период составили </w:t>
      </w:r>
      <w:r w:rsidRPr="00C36E9F">
        <w:rPr>
          <w:rFonts w:ascii="Times New Roman" w:eastAsiaTheme="minorHAnsi" w:hAnsi="Times New Roman"/>
          <w:color w:val="000000" w:themeColor="text1"/>
          <w:szCs w:val="28"/>
          <w:lang w:eastAsia="en-US"/>
        </w:rPr>
        <w:br/>
      </w:r>
      <w:r w:rsidRPr="00C36E9F">
        <w:rPr>
          <w:rFonts w:ascii="Times New Roman" w:hAnsi="Times New Roman"/>
          <w:szCs w:val="28"/>
        </w:rPr>
        <w:t>14 005,0</w:t>
      </w:r>
      <w:r w:rsidRPr="00C36E9F">
        <w:rPr>
          <w:rFonts w:ascii="Times New Roman" w:eastAsiaTheme="minorHAnsi" w:hAnsi="Times New Roman"/>
          <w:szCs w:val="28"/>
          <w:lang w:eastAsia="en-US"/>
        </w:rPr>
        <w:t xml:space="preserve"> млн</w:t>
      </w:r>
      <w:r w:rsidRPr="00C36E9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рублей (из них суммарные расходы на доставку </w:t>
      </w:r>
      <w:r w:rsidRPr="00C36E9F">
        <w:rPr>
          <w:rFonts w:ascii="Times New Roman" w:hAnsi="Times New Roman"/>
          <w:szCs w:val="28"/>
        </w:rPr>
        <w:t>12,1</w:t>
      </w:r>
      <w:r w:rsidRPr="00C36E9F">
        <w:rPr>
          <w:rFonts w:ascii="Times New Roman" w:eastAsiaTheme="minorHAnsi" w:hAnsi="Times New Roman"/>
          <w:szCs w:val="28"/>
          <w:lang w:eastAsia="en-US"/>
        </w:rPr>
        <w:t xml:space="preserve"> </w:t>
      </w:r>
      <w:r w:rsidRPr="00C36E9F">
        <w:rPr>
          <w:rFonts w:ascii="Times New Roman" w:eastAsiaTheme="minorHAnsi" w:hAnsi="Times New Roman"/>
          <w:color w:val="000000" w:themeColor="text1"/>
          <w:szCs w:val="28"/>
          <w:lang w:eastAsia="en-US"/>
        </w:rPr>
        <w:t xml:space="preserve">млн. рублей), в том числе: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hAnsi="Times New Roman"/>
          <w:szCs w:val="28"/>
        </w:rPr>
        <w:t>12</w:t>
      </w:r>
      <w:r w:rsidRPr="00C36E9F">
        <w:rPr>
          <w:rFonts w:ascii="Times New Roman" w:eastAsiaTheme="minorHAnsi" w:hAnsi="Times New Roman"/>
          <w:bCs/>
          <w:szCs w:val="28"/>
          <w:lang w:val="en-US" w:eastAsia="en-US"/>
        </w:rPr>
        <w:t> </w:t>
      </w:r>
      <w:r w:rsidRPr="00C36E9F">
        <w:rPr>
          <w:rFonts w:ascii="Times New Roman" w:hAnsi="Times New Roman"/>
          <w:szCs w:val="28"/>
        </w:rPr>
        <w:t>084,5 млн. рублей,</w:t>
      </w:r>
      <w:r w:rsidRPr="00C36E9F">
        <w:rPr>
          <w:rFonts w:ascii="Times New Roman" w:eastAsiaTheme="minorHAnsi" w:hAnsi="Times New Roman"/>
          <w:szCs w:val="28"/>
          <w:lang w:eastAsia="en-US"/>
        </w:rPr>
        <w:t xml:space="preserve"> </w:t>
      </w:r>
      <w:r w:rsidRPr="00C36E9F">
        <w:rPr>
          <w:rFonts w:ascii="Times New Roman" w:eastAsiaTheme="minorHAnsi" w:hAnsi="Times New Roman"/>
          <w:color w:val="000000" w:themeColor="text1"/>
          <w:szCs w:val="28"/>
          <w:lang w:eastAsia="en-US"/>
        </w:rPr>
        <w:t xml:space="preserve">финансируемые за счет страховых взносов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на страховую пенсию, численность получателей на 31.12.2025 составила </w:t>
      </w:r>
      <w:r w:rsidRPr="00C36E9F">
        <w:rPr>
          <w:rFonts w:ascii="Times New Roman" w:eastAsiaTheme="minorHAnsi" w:hAnsi="Times New Roman"/>
          <w:szCs w:val="28"/>
          <w:lang w:eastAsia="en-US"/>
        </w:rPr>
        <w:t>1</w:t>
      </w:r>
      <w:r w:rsidRPr="00C36E9F">
        <w:rPr>
          <w:rFonts w:ascii="Times New Roman" w:eastAsiaTheme="minorHAnsi" w:hAnsi="Times New Roman"/>
          <w:b/>
          <w:bCs/>
          <w:szCs w:val="28"/>
          <w:lang w:val="en-US" w:eastAsia="en-US"/>
        </w:rPr>
        <w:t> </w:t>
      </w:r>
      <w:r w:rsidRPr="00C36E9F">
        <w:rPr>
          <w:rFonts w:ascii="Times New Roman" w:eastAsiaTheme="minorHAnsi" w:hAnsi="Times New Roman"/>
          <w:szCs w:val="28"/>
          <w:lang w:eastAsia="en-US"/>
        </w:rPr>
        <w:t>238,63</w:t>
      </w:r>
      <w:r w:rsidRPr="00C36E9F">
        <w:rPr>
          <w:rFonts w:ascii="Times New Roman" w:eastAsiaTheme="minorHAnsi" w:hAnsi="Times New Roman"/>
          <w:b/>
          <w:bCs/>
          <w:szCs w:val="28"/>
          <w:lang w:val="en-US" w:eastAsia="en-US"/>
        </w:rPr>
        <w:t> </w:t>
      </w:r>
      <w:r w:rsidRPr="00C36E9F">
        <w:rPr>
          <w:rFonts w:ascii="Times New Roman" w:eastAsiaTheme="minorHAnsi" w:hAnsi="Times New Roman"/>
          <w:color w:val="000000" w:themeColor="text1"/>
          <w:szCs w:val="28"/>
          <w:lang w:eastAsia="en-US"/>
        </w:rPr>
        <w:t>тыс. человек;</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hAnsi="Times New Roman"/>
          <w:szCs w:val="28"/>
        </w:rPr>
        <w:t>497,2</w:t>
      </w:r>
      <w:r w:rsidRPr="00C36E9F">
        <w:rPr>
          <w:rFonts w:ascii="Times New Roman" w:eastAsiaTheme="minorHAnsi" w:hAnsi="Times New Roman"/>
          <w:szCs w:val="28"/>
          <w:lang w:eastAsia="en-US"/>
        </w:rPr>
        <w:t xml:space="preserve"> млн. рублей </w:t>
      </w:r>
      <w:r w:rsidRPr="00C36E9F">
        <w:rPr>
          <w:rFonts w:ascii="Times New Roman" w:eastAsiaTheme="minorHAnsi" w:hAnsi="Times New Roman"/>
          <w:color w:val="000000" w:themeColor="text1"/>
          <w:szCs w:val="28"/>
          <w:lang w:eastAsia="en-US"/>
        </w:rPr>
        <w:t xml:space="preserve">- за счет межбюджетных трансфертов из федерального бюджета, численность получателей на 31.12.2025 </w:t>
      </w:r>
      <w:r w:rsidRPr="00C36E9F">
        <w:rPr>
          <w:rFonts w:ascii="Times New Roman" w:eastAsiaTheme="minorHAnsi" w:hAnsi="Times New Roman"/>
          <w:szCs w:val="28"/>
          <w:lang w:eastAsia="en-US"/>
        </w:rPr>
        <w:t xml:space="preserve">составила 50,66 </w:t>
      </w:r>
      <w:r w:rsidRPr="00C36E9F">
        <w:rPr>
          <w:rFonts w:ascii="Times New Roman" w:eastAsiaTheme="minorHAnsi" w:hAnsi="Times New Roman"/>
          <w:color w:val="000000" w:themeColor="text1"/>
          <w:szCs w:val="28"/>
          <w:lang w:eastAsia="en-US"/>
        </w:rPr>
        <w:t xml:space="preserve">тыс. человек. На осуществление данной выплаты из федерального бюджета в бюджет Фонда поступили средства в сумме </w:t>
      </w:r>
      <w:r w:rsidRPr="00C36E9F">
        <w:rPr>
          <w:rFonts w:ascii="Times New Roman" w:hAnsi="Times New Roman"/>
          <w:szCs w:val="28"/>
        </w:rPr>
        <w:t>442,8</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млн. рублей и привлекались переходящие остатки средств федерального бюджета по состоянию на 1 января 2025 года;</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hAnsi="Times New Roman"/>
          <w:szCs w:val="28"/>
        </w:rPr>
        <w:t xml:space="preserve">0,3 </w:t>
      </w:r>
      <w:r w:rsidRPr="00C36E9F">
        <w:rPr>
          <w:rFonts w:ascii="Times New Roman" w:eastAsiaTheme="minorHAnsi" w:hAnsi="Times New Roman"/>
          <w:color w:val="000000" w:themeColor="text1"/>
          <w:szCs w:val="28"/>
          <w:lang w:eastAsia="en-US"/>
        </w:rPr>
        <w:t>млн.</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рублей - за счет межбюджетных трансфертов, полученных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из бюджетов субъектов Российской Федерации через органы службы занятости населения субъектов Российской Федерации</w:t>
      </w:r>
      <w:r w:rsidRPr="00C36E9F">
        <w:rPr>
          <w:rFonts w:ascii="Times New Roman" w:eastAsiaTheme="minorHAnsi" w:hAnsi="Times New Roman"/>
          <w:szCs w:val="28"/>
          <w:lang w:eastAsia="en-US"/>
        </w:rPr>
        <w:t xml:space="preserve">, численность получателей </w:t>
      </w:r>
      <w:r w:rsidR="00DB67E8">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на 31.12.2025 составила 25 человек. На </w:t>
      </w:r>
      <w:r w:rsidRPr="00C36E9F">
        <w:rPr>
          <w:rFonts w:ascii="Times New Roman" w:eastAsiaTheme="minorHAnsi" w:hAnsi="Times New Roman"/>
          <w:color w:val="000000" w:themeColor="text1"/>
          <w:szCs w:val="28"/>
          <w:lang w:eastAsia="en-US"/>
        </w:rPr>
        <w:t xml:space="preserve">осуществление указанной выплаты получены средства из бюджетов субъектов Российской Федерации в сумме </w:t>
      </w:r>
      <w:r w:rsidRPr="00C36E9F">
        <w:rPr>
          <w:rFonts w:ascii="Times New Roman" w:hAnsi="Times New Roman"/>
          <w:szCs w:val="28"/>
        </w:rPr>
        <w:t>243,7</w:t>
      </w:r>
      <w:r w:rsidRPr="00C36E9F">
        <w:rPr>
          <w:rFonts w:ascii="Times New Roman" w:eastAsiaTheme="minorHAnsi" w:hAnsi="Times New Roman"/>
          <w:b/>
          <w:bCs/>
          <w:szCs w:val="28"/>
          <w:lang w:val="en-US" w:eastAsia="en-US"/>
        </w:rPr>
        <w:t> </w:t>
      </w:r>
      <w:r w:rsidRPr="00C36E9F">
        <w:rPr>
          <w:rFonts w:ascii="Times New Roman" w:eastAsiaTheme="minorHAnsi" w:hAnsi="Times New Roman"/>
          <w:color w:val="000000" w:themeColor="text1"/>
          <w:szCs w:val="28"/>
          <w:lang w:eastAsia="en-US"/>
        </w:rPr>
        <w:t>тыс.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hAnsi="Times New Roman"/>
          <w:szCs w:val="28"/>
        </w:rPr>
        <w:t>1</w:t>
      </w:r>
      <w:r w:rsidRPr="00C36E9F">
        <w:rPr>
          <w:rFonts w:ascii="Times New Roman" w:eastAsiaTheme="minorHAnsi" w:hAnsi="Times New Roman"/>
          <w:bCs/>
          <w:szCs w:val="28"/>
          <w:lang w:val="en-US" w:eastAsia="en-US"/>
        </w:rPr>
        <w:t> </w:t>
      </w:r>
      <w:r w:rsidRPr="00C36E9F">
        <w:rPr>
          <w:rFonts w:ascii="Times New Roman" w:hAnsi="Times New Roman"/>
          <w:szCs w:val="28"/>
        </w:rPr>
        <w:t>423,0</w:t>
      </w:r>
      <w:r w:rsidRPr="00C36E9F">
        <w:rPr>
          <w:rFonts w:ascii="Times New Roman" w:eastAsiaTheme="minorHAnsi" w:hAnsi="Times New Roman"/>
          <w:szCs w:val="28"/>
          <w:lang w:eastAsia="en-US"/>
        </w:rPr>
        <w:t xml:space="preserve"> млн. рублей, финансируемые за счет страховых взносов на ОСС, произведено 143,8 тыс. выплат, средний размер пособия составил 9 893,26 рублей.</w:t>
      </w:r>
    </w:p>
    <w:p w:rsidR="00C36E9F" w:rsidRPr="00C36E9F" w:rsidRDefault="00C36E9F" w:rsidP="00C36E9F">
      <w:pPr>
        <w:spacing w:line="264" w:lineRule="auto"/>
        <w:ind w:firstLine="708"/>
        <w:rPr>
          <w:szCs w:val="28"/>
        </w:rPr>
      </w:pPr>
      <w:r w:rsidRPr="00C36E9F">
        <w:rPr>
          <w:szCs w:val="28"/>
        </w:rPr>
        <w:t xml:space="preserve">Федеральным законом от 23 декабря 2023 г. № 635-ФЗ </w:t>
      </w:r>
      <w:r w:rsidR="000B241F">
        <w:rPr>
          <w:rFonts w:ascii="Times New Roman" w:hAnsi="Times New Roman"/>
          <w:color w:val="000000" w:themeColor="text1"/>
          <w:szCs w:val="28"/>
        </w:rPr>
        <w:t>"</w:t>
      </w:r>
      <w:r w:rsidRPr="00C36E9F">
        <w:rPr>
          <w:szCs w:val="28"/>
        </w:rPr>
        <w:t xml:space="preserve">О внесении изменений в отдельные законодательные акты Российской Федерации </w:t>
      </w:r>
      <w:r w:rsidR="00DB67E8">
        <w:rPr>
          <w:szCs w:val="28"/>
        </w:rPr>
        <w:br/>
      </w:r>
      <w:r w:rsidRPr="00C36E9F">
        <w:rPr>
          <w:szCs w:val="28"/>
        </w:rPr>
        <w:t xml:space="preserve">и признании утратившим силу пункта 3 статьи 24.1 Закона Российской Федерации </w:t>
      </w:r>
      <w:r w:rsidR="000B241F">
        <w:rPr>
          <w:rFonts w:ascii="Times New Roman" w:hAnsi="Times New Roman"/>
          <w:color w:val="000000" w:themeColor="text1"/>
          <w:szCs w:val="28"/>
        </w:rPr>
        <w:t>"</w:t>
      </w:r>
      <w:r w:rsidRPr="00C36E9F">
        <w:rPr>
          <w:szCs w:val="28"/>
        </w:rPr>
        <w:t>О занятости населения в Российской Федерации</w:t>
      </w:r>
      <w:r w:rsidR="000B241F">
        <w:rPr>
          <w:rFonts w:ascii="Times New Roman" w:hAnsi="Times New Roman"/>
          <w:color w:val="000000" w:themeColor="text1"/>
          <w:szCs w:val="28"/>
        </w:rPr>
        <w:t>"</w:t>
      </w:r>
      <w:r w:rsidRPr="00C36E9F">
        <w:rPr>
          <w:szCs w:val="28"/>
        </w:rPr>
        <w:t xml:space="preserve"> внесены изменения в Федеральный закон от 12 января 1996 г. № 8-ФЗ </w:t>
      </w:r>
      <w:r w:rsidR="000B241F">
        <w:rPr>
          <w:rFonts w:ascii="Times New Roman" w:hAnsi="Times New Roman"/>
          <w:color w:val="000000" w:themeColor="text1"/>
          <w:szCs w:val="28"/>
        </w:rPr>
        <w:t>"</w:t>
      </w:r>
      <w:r w:rsidRPr="00C36E9F">
        <w:rPr>
          <w:szCs w:val="28"/>
        </w:rPr>
        <w:t>О</w:t>
      </w:r>
      <w:r w:rsidR="000025DE">
        <w:rPr>
          <w:szCs w:val="28"/>
        </w:rPr>
        <w:t> </w:t>
      </w:r>
      <w:r w:rsidRPr="00C36E9F">
        <w:rPr>
          <w:szCs w:val="28"/>
        </w:rPr>
        <w:t xml:space="preserve">погребении </w:t>
      </w:r>
      <w:r w:rsidR="00DB67E8">
        <w:rPr>
          <w:szCs w:val="28"/>
        </w:rPr>
        <w:br/>
      </w:r>
      <w:r w:rsidRPr="00C36E9F">
        <w:rPr>
          <w:szCs w:val="28"/>
        </w:rPr>
        <w:t>и похоронном деле</w:t>
      </w:r>
      <w:r w:rsidR="000B241F">
        <w:rPr>
          <w:rFonts w:ascii="Times New Roman" w:hAnsi="Times New Roman"/>
          <w:color w:val="000000" w:themeColor="text1"/>
          <w:szCs w:val="28"/>
        </w:rPr>
        <w:t>"</w:t>
      </w:r>
      <w:r w:rsidRPr="00C36E9F">
        <w:rPr>
          <w:szCs w:val="28"/>
        </w:rPr>
        <w:t xml:space="preserve">, согласно которым с 1 января 2025 года изменился механизм назначения и выплаты социального пособия на погребение, а также возмещения стоимости услуг, предоставляемых согласно гарантированному перечню услуг по погребению, специализированной службе похоронного дела. </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Из общей суммы расходов на выплату социальных пособий на погребение расходы на выплату социальных пособий на погребение граждан, проживающих на дату смерти за пределами Российской Федерации (в отношении 312 человек), составили 2</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759,1 тыс.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Выплата указанных пособий носит заявительный характер. </w:t>
      </w:r>
    </w:p>
    <w:p w:rsidR="00C36E9F" w:rsidRPr="00C36E9F" w:rsidRDefault="00C36E9F" w:rsidP="00C36E9F">
      <w:pPr>
        <w:ind w:firstLine="708"/>
        <w:rPr>
          <w:rFonts w:ascii="Times New Roman" w:eastAsiaTheme="minorHAnsi" w:hAnsi="Times New Roman"/>
          <w:szCs w:val="28"/>
          <w:lang w:eastAsia="en-US"/>
        </w:rPr>
      </w:pPr>
      <w:r w:rsidRPr="00C36E9F">
        <w:rPr>
          <w:rFonts w:ascii="Times New Roman" w:eastAsiaTheme="minorHAnsi" w:hAnsi="Times New Roman"/>
          <w:szCs w:val="28"/>
          <w:lang w:eastAsia="en-US"/>
        </w:rPr>
        <w:lastRenderedPageBreak/>
        <w:t xml:space="preserve">В 2025 году Фондом произведены расходы на компенсационные выплаты некоторым категориям граждан Российской Федерации в сумме </w:t>
      </w:r>
      <w:r w:rsidRPr="00C36E9F">
        <w:rPr>
          <w:rFonts w:ascii="Times New Roman" w:hAnsi="Times New Roman"/>
          <w:szCs w:val="28"/>
        </w:rPr>
        <w:t>6</w:t>
      </w:r>
      <w:r w:rsidRPr="00C36E9F">
        <w:rPr>
          <w:rFonts w:ascii="Times New Roman" w:eastAsiaTheme="minorHAnsi" w:hAnsi="Times New Roman"/>
          <w:szCs w:val="28"/>
          <w:lang w:val="en-US" w:eastAsia="en-US"/>
        </w:rPr>
        <w:t> </w:t>
      </w:r>
      <w:r w:rsidRPr="00C36E9F">
        <w:rPr>
          <w:rFonts w:ascii="Times New Roman" w:hAnsi="Times New Roman"/>
          <w:szCs w:val="28"/>
        </w:rPr>
        <w:t>884,4</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тыс.</w:t>
      </w:r>
      <w:r w:rsidRPr="00C36E9F">
        <w:rPr>
          <w:rFonts w:ascii="Times New Roman" w:eastAsiaTheme="minorHAnsi" w:hAnsi="Times New Roman"/>
          <w:iCs/>
          <w:szCs w:val="28"/>
          <w:lang w:eastAsia="en-US"/>
        </w:rPr>
        <w:t> </w:t>
      </w:r>
      <w:r w:rsidRPr="00C36E9F">
        <w:rPr>
          <w:rFonts w:ascii="Times New Roman" w:eastAsiaTheme="minorHAnsi" w:hAnsi="Times New Roman"/>
          <w:szCs w:val="28"/>
          <w:lang w:eastAsia="en-US"/>
        </w:rPr>
        <w:t xml:space="preserve">рублей, на осуществление данной выплаты поступили средства </w:t>
      </w:r>
      <w:r w:rsidR="00DB67E8">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из федерального бюджета в сумме </w:t>
      </w:r>
      <w:r w:rsidRPr="00C36E9F">
        <w:rPr>
          <w:rFonts w:ascii="Times New Roman" w:hAnsi="Times New Roman"/>
          <w:szCs w:val="28"/>
        </w:rPr>
        <w:t xml:space="preserve">33 352,7 </w:t>
      </w:r>
      <w:r w:rsidRPr="00C36E9F">
        <w:rPr>
          <w:rFonts w:ascii="Times New Roman" w:eastAsiaTheme="minorHAnsi" w:hAnsi="Times New Roman"/>
          <w:szCs w:val="28"/>
          <w:lang w:eastAsia="en-US"/>
        </w:rPr>
        <w:t>тыс. рублей.</w:t>
      </w:r>
    </w:p>
    <w:p w:rsidR="00C36E9F" w:rsidRPr="00C36E9F" w:rsidRDefault="00C36E9F" w:rsidP="00C36E9F">
      <w:pPr>
        <w:ind w:firstLine="709"/>
        <w:contextualSpacing/>
        <w:rPr>
          <w:rFonts w:ascii="Times New Roman" w:eastAsiaTheme="minorHAnsi" w:hAnsi="Times New Roman"/>
          <w:strike/>
          <w:color w:val="000000" w:themeColor="text1"/>
          <w:szCs w:val="28"/>
          <w:lang w:eastAsia="en-US"/>
        </w:rPr>
      </w:pPr>
      <w:r w:rsidRPr="00C36E9F">
        <w:rPr>
          <w:rFonts w:ascii="Times New Roman" w:eastAsiaTheme="minorHAnsi" w:hAnsi="Times New Roman"/>
          <w:color w:val="000000" w:themeColor="text1"/>
          <w:szCs w:val="28"/>
          <w:lang w:eastAsia="en-US"/>
        </w:rPr>
        <w:t xml:space="preserve">На финансовое обеспечение расходов на оплату четырех дополнительных выходных дней работающим родителям (опекунам, попечителям) для ухода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за детьми-инвалидами поступили средства из федерального бюджета в сумме </w:t>
      </w:r>
      <w:r w:rsidRPr="00C36E9F">
        <w:rPr>
          <w:rFonts w:ascii="Times New Roman" w:hAnsi="Times New Roman"/>
          <w:szCs w:val="28"/>
        </w:rPr>
        <w:t>10</w:t>
      </w:r>
      <w:r w:rsidRPr="00C36E9F">
        <w:rPr>
          <w:rFonts w:ascii="Times New Roman" w:eastAsiaTheme="minorHAnsi" w:hAnsi="Times New Roman"/>
          <w:iCs/>
          <w:szCs w:val="28"/>
          <w:lang w:eastAsia="en-US"/>
        </w:rPr>
        <w:t> </w:t>
      </w:r>
      <w:r w:rsidRPr="00C36E9F">
        <w:rPr>
          <w:rFonts w:ascii="Times New Roman" w:hAnsi="Times New Roman"/>
          <w:szCs w:val="28"/>
        </w:rPr>
        <w:t>424,5</w:t>
      </w:r>
      <w:r w:rsidRPr="00C36E9F">
        <w:rPr>
          <w:rFonts w:ascii="Times New Roman" w:eastAsiaTheme="minorHAnsi" w:hAnsi="Times New Roman"/>
          <w:iCs/>
          <w:szCs w:val="28"/>
          <w:lang w:eastAsia="en-US"/>
        </w:rPr>
        <w:t> </w:t>
      </w:r>
      <w:r w:rsidRPr="00C36E9F">
        <w:rPr>
          <w:rFonts w:ascii="Times New Roman" w:eastAsiaTheme="minorHAnsi" w:hAnsi="Times New Roman"/>
          <w:color w:val="000000" w:themeColor="text1"/>
          <w:szCs w:val="28"/>
          <w:lang w:eastAsia="en-US"/>
        </w:rPr>
        <w:t>млн. рублей,</w:t>
      </w:r>
      <w:r w:rsidRPr="00C36E9F">
        <w:rPr>
          <w:rFonts w:ascii="Times New Roman" w:hAnsi="Times New Roman"/>
        </w:rPr>
        <w:t xml:space="preserve"> а также привлекались переходящие остатки средств федерального бюджета по состоянию на 1 января 2025 года в результате неполного их использования в 2024 году.</w:t>
      </w:r>
      <w:r w:rsidRPr="00C36E9F">
        <w:rPr>
          <w:rFonts w:ascii="Times New Roman" w:eastAsiaTheme="minorHAnsi" w:hAnsi="Times New Roman"/>
          <w:color w:val="000000" w:themeColor="text1"/>
          <w:szCs w:val="28"/>
          <w:lang w:eastAsia="en-US"/>
        </w:rPr>
        <w:t xml:space="preserve"> В 2025 году расходы на осуществление данной выплаты составили </w:t>
      </w:r>
      <w:r w:rsidRPr="00C36E9F">
        <w:rPr>
          <w:rFonts w:ascii="Times New Roman" w:hAnsi="Times New Roman"/>
          <w:szCs w:val="28"/>
        </w:rPr>
        <w:t>20</w:t>
      </w:r>
      <w:r w:rsidRPr="00C36E9F">
        <w:rPr>
          <w:rFonts w:ascii="Times New Roman" w:eastAsiaTheme="minorHAnsi" w:hAnsi="Times New Roman"/>
          <w:iCs/>
          <w:szCs w:val="28"/>
          <w:lang w:eastAsia="en-US"/>
        </w:rPr>
        <w:t> </w:t>
      </w:r>
      <w:r w:rsidRPr="00C36E9F">
        <w:rPr>
          <w:rFonts w:ascii="Times New Roman" w:hAnsi="Times New Roman"/>
          <w:szCs w:val="28"/>
        </w:rPr>
        <w:t>367,3</w:t>
      </w:r>
      <w:r w:rsidR="000B241F">
        <w:rPr>
          <w:rFonts w:ascii="Times New Roman" w:eastAsiaTheme="minorHAnsi" w:hAnsi="Times New Roman"/>
          <w:iCs/>
          <w:szCs w:val="28"/>
          <w:lang w:eastAsia="en-US"/>
        </w:rPr>
        <w:t xml:space="preserve"> </w:t>
      </w:r>
      <w:r w:rsidRPr="00C36E9F">
        <w:rPr>
          <w:rFonts w:ascii="Times New Roman" w:eastAsiaTheme="minorHAnsi" w:hAnsi="Times New Roman"/>
          <w:color w:val="000000" w:themeColor="text1"/>
          <w:szCs w:val="28"/>
          <w:lang w:eastAsia="en-US"/>
        </w:rPr>
        <w:t>млн. рублей. В отчетном периоде оплачено 3</w:t>
      </w:r>
      <w:r w:rsidRPr="00C36E9F">
        <w:rPr>
          <w:rFonts w:ascii="Times New Roman" w:eastAsiaTheme="minorHAnsi" w:hAnsi="Times New Roman"/>
          <w:iCs/>
          <w:szCs w:val="28"/>
          <w:lang w:eastAsia="en-US"/>
        </w:rPr>
        <w:t> </w:t>
      </w:r>
      <w:r w:rsidRPr="00C36E9F">
        <w:rPr>
          <w:rFonts w:ascii="Times New Roman" w:eastAsiaTheme="minorHAnsi" w:hAnsi="Times New Roman"/>
          <w:color w:val="000000" w:themeColor="text1"/>
          <w:szCs w:val="28"/>
          <w:lang w:eastAsia="en-US"/>
        </w:rPr>
        <w:t>163,3 тыс. дней, количество получателей составило 129,4 тыс.</w:t>
      </w:r>
      <w:r w:rsidRPr="00C36E9F">
        <w:rPr>
          <w:rFonts w:ascii="Times New Roman" w:eastAsiaTheme="minorHAnsi" w:hAnsi="Times New Roman"/>
          <w:iCs/>
          <w:szCs w:val="28"/>
          <w:lang w:eastAsia="en-US"/>
        </w:rPr>
        <w:t> </w:t>
      </w:r>
      <w:r w:rsidRPr="00C36E9F">
        <w:rPr>
          <w:rFonts w:ascii="Times New Roman" w:eastAsiaTheme="minorHAnsi" w:hAnsi="Times New Roman"/>
          <w:color w:val="000000" w:themeColor="text1"/>
          <w:szCs w:val="28"/>
          <w:lang w:eastAsia="en-US"/>
        </w:rPr>
        <w:t>человек.</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В 2025 году расходы на оказание государственной социальной помощи отдельным категориям граждан в части оплаты санаторно-курортного лечения </w:t>
      </w:r>
      <w:r w:rsidR="00DB67E8">
        <w:rPr>
          <w:rFonts w:ascii="Times New Roman" w:hAnsi="Times New Roman"/>
          <w:color w:val="000000" w:themeColor="text1"/>
          <w:szCs w:val="28"/>
        </w:rPr>
        <w:br/>
      </w:r>
      <w:r w:rsidRPr="00C36E9F">
        <w:rPr>
          <w:rFonts w:ascii="Times New Roman" w:hAnsi="Times New Roman"/>
          <w:color w:val="000000" w:themeColor="text1"/>
          <w:szCs w:val="28"/>
        </w:rPr>
        <w:t xml:space="preserve">и проезда на междугородном транспорте к месту лечения и обратно составили </w:t>
      </w:r>
      <w:r w:rsidRPr="00C36E9F">
        <w:rPr>
          <w:rFonts w:ascii="Times New Roman" w:hAnsi="Times New Roman"/>
          <w:szCs w:val="28"/>
        </w:rPr>
        <w:t>9</w:t>
      </w:r>
      <w:r w:rsidRPr="00C36E9F">
        <w:rPr>
          <w:rFonts w:ascii="Times New Roman" w:eastAsiaTheme="minorHAnsi" w:hAnsi="Times New Roman"/>
          <w:iCs/>
          <w:szCs w:val="28"/>
          <w:lang w:eastAsia="en-US"/>
        </w:rPr>
        <w:t> </w:t>
      </w:r>
      <w:r w:rsidRPr="00C36E9F">
        <w:rPr>
          <w:rFonts w:ascii="Times New Roman" w:hAnsi="Times New Roman"/>
          <w:szCs w:val="28"/>
        </w:rPr>
        <w:t>110,7</w:t>
      </w:r>
      <w:r w:rsidRPr="00C36E9F">
        <w:rPr>
          <w:rFonts w:ascii="Times New Roman" w:eastAsiaTheme="minorHAnsi" w:hAnsi="Times New Roman"/>
          <w:iCs/>
          <w:szCs w:val="28"/>
          <w:lang w:eastAsia="en-US"/>
        </w:rPr>
        <w:t> </w:t>
      </w:r>
      <w:r w:rsidRPr="00C36E9F">
        <w:rPr>
          <w:rFonts w:ascii="Times New Roman" w:hAnsi="Times New Roman"/>
          <w:szCs w:val="28"/>
        </w:rPr>
        <w:t>млн.</w:t>
      </w:r>
      <w:r w:rsidRPr="00C36E9F">
        <w:rPr>
          <w:rFonts w:ascii="Times New Roman" w:eastAsiaTheme="minorHAnsi" w:hAnsi="Times New Roman"/>
          <w:iCs/>
          <w:szCs w:val="28"/>
          <w:lang w:eastAsia="en-US"/>
        </w:rPr>
        <w:t> </w:t>
      </w:r>
      <w:r w:rsidRPr="00C36E9F">
        <w:rPr>
          <w:rFonts w:ascii="Times New Roman" w:hAnsi="Times New Roman"/>
          <w:szCs w:val="28"/>
        </w:rPr>
        <w:t>рублей</w:t>
      </w:r>
      <w:r w:rsidRPr="00C36E9F">
        <w:rPr>
          <w:rFonts w:ascii="Times New Roman" w:hAnsi="Times New Roman"/>
          <w:color w:val="000000" w:themeColor="text1"/>
          <w:szCs w:val="28"/>
        </w:rPr>
        <w:t xml:space="preserve">, на осуществление данной выплаты поступили средства </w:t>
      </w:r>
      <w:r w:rsidR="00DB67E8">
        <w:rPr>
          <w:rFonts w:ascii="Times New Roman" w:hAnsi="Times New Roman"/>
          <w:color w:val="000000" w:themeColor="text1"/>
          <w:szCs w:val="28"/>
        </w:rPr>
        <w:br/>
      </w:r>
      <w:r w:rsidRPr="00C36E9F">
        <w:rPr>
          <w:rFonts w:ascii="Times New Roman" w:hAnsi="Times New Roman"/>
          <w:color w:val="000000" w:themeColor="text1"/>
          <w:szCs w:val="28"/>
        </w:rPr>
        <w:t xml:space="preserve">из федерального бюджета в </w:t>
      </w:r>
      <w:r w:rsidRPr="00C36E9F">
        <w:rPr>
          <w:rFonts w:ascii="Times New Roman" w:hAnsi="Times New Roman"/>
          <w:szCs w:val="28"/>
        </w:rPr>
        <w:t>сумме 9</w:t>
      </w:r>
      <w:r w:rsidRPr="00C36E9F">
        <w:rPr>
          <w:rFonts w:ascii="Times New Roman" w:eastAsiaTheme="minorHAnsi" w:hAnsi="Times New Roman"/>
          <w:iCs/>
          <w:szCs w:val="28"/>
          <w:lang w:eastAsia="en-US"/>
        </w:rPr>
        <w:t> </w:t>
      </w:r>
      <w:r w:rsidRPr="00C36E9F">
        <w:rPr>
          <w:rFonts w:ascii="Times New Roman" w:hAnsi="Times New Roman"/>
          <w:szCs w:val="28"/>
        </w:rPr>
        <w:t>112,8</w:t>
      </w:r>
      <w:r w:rsidRPr="00C36E9F">
        <w:rPr>
          <w:rFonts w:ascii="Times New Roman" w:eastAsiaTheme="minorHAnsi" w:hAnsi="Times New Roman"/>
          <w:iCs/>
          <w:szCs w:val="28"/>
          <w:lang w:eastAsia="en-US"/>
        </w:rPr>
        <w:t> </w:t>
      </w:r>
      <w:r w:rsidRPr="00C36E9F">
        <w:rPr>
          <w:rFonts w:ascii="Times New Roman" w:hAnsi="Times New Roman"/>
          <w:color w:val="000000" w:themeColor="text1"/>
          <w:szCs w:val="28"/>
        </w:rPr>
        <w:t>млн.</w:t>
      </w:r>
      <w:r w:rsidRPr="00C36E9F">
        <w:rPr>
          <w:rFonts w:ascii="Times New Roman" w:eastAsiaTheme="minorHAnsi" w:hAnsi="Times New Roman"/>
          <w:iCs/>
          <w:szCs w:val="28"/>
          <w:lang w:eastAsia="en-US"/>
        </w:rPr>
        <w:t> </w:t>
      </w:r>
      <w:r w:rsidRPr="00C36E9F">
        <w:rPr>
          <w:rFonts w:ascii="Times New Roman" w:hAnsi="Times New Roman"/>
          <w:color w:val="000000" w:themeColor="text1"/>
          <w:szCs w:val="28"/>
        </w:rPr>
        <w:t>рублей.</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Всего в 2025 году выдано </w:t>
      </w:r>
      <w:r w:rsidRPr="00C36E9F">
        <w:rPr>
          <w:rFonts w:ascii="Times New Roman" w:hAnsi="Times New Roman"/>
          <w:szCs w:val="28"/>
        </w:rPr>
        <w:t>190,3 </w:t>
      </w:r>
      <w:r w:rsidRPr="00C36E9F">
        <w:rPr>
          <w:rFonts w:ascii="Times New Roman" w:hAnsi="Times New Roman"/>
          <w:color w:val="000000" w:themeColor="text1"/>
          <w:szCs w:val="28"/>
        </w:rPr>
        <w:t xml:space="preserve">тыс. путевок на санаторно-курортное лечение граждан, имеющих право на получение государственной социальной помощи в виде набора социальных услуг. </w:t>
      </w:r>
    </w:p>
    <w:p w:rsidR="00C36E9F" w:rsidRPr="00C36E9F" w:rsidRDefault="00C36E9F" w:rsidP="00C36E9F">
      <w:pPr>
        <w:ind w:firstLine="708"/>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Расходы Фонда на осуществление компенсации в возмещение вреда жизни или здоровью добровольца (волонтера), полученного при осуществлении им добровольческой (волонтерской) деятельности составили 60,0 тыс. рублей. </w:t>
      </w:r>
      <w:r w:rsidR="00DB67E8">
        <w:rPr>
          <w:rFonts w:ascii="Times New Roman" w:eastAsiaTheme="minorHAnsi" w:hAnsi="Times New Roman"/>
          <w:szCs w:val="28"/>
          <w:lang w:eastAsia="en-US"/>
        </w:rPr>
        <w:br/>
      </w:r>
      <w:r w:rsidRPr="00C36E9F">
        <w:rPr>
          <w:rFonts w:ascii="Times New Roman" w:eastAsiaTheme="minorHAnsi" w:hAnsi="Times New Roman"/>
          <w:szCs w:val="28"/>
          <w:lang w:eastAsia="en-US"/>
        </w:rPr>
        <w:t>На осуществление</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данной выплаты поступили средства из федерального бюджета в сумме 60,0 тыс.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За счет средств Федерального фонда обязательного медицинского страхования в 2025 году Фондом осуществлены специальные социальные выплаты отдельным категориям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 в сумме </w:t>
      </w:r>
      <w:r w:rsidRPr="00C36E9F">
        <w:rPr>
          <w:rFonts w:ascii="Times New Roman" w:eastAsiaTheme="minorHAnsi" w:hAnsi="Times New Roman"/>
          <w:szCs w:val="28"/>
          <w:lang w:eastAsia="en-US"/>
        </w:rPr>
        <w:t>188</w:t>
      </w:r>
      <w:r w:rsidRPr="00C36E9F">
        <w:rPr>
          <w:rFonts w:ascii="Times New Roman" w:hAnsi="Times New Roman"/>
          <w:szCs w:val="28"/>
        </w:rPr>
        <w:t> </w:t>
      </w:r>
      <w:r w:rsidRPr="00C36E9F">
        <w:rPr>
          <w:rFonts w:ascii="Times New Roman" w:eastAsiaTheme="minorHAnsi" w:hAnsi="Times New Roman"/>
          <w:szCs w:val="28"/>
          <w:lang w:eastAsia="en-US"/>
        </w:rPr>
        <w:t xml:space="preserve">683,5 </w:t>
      </w:r>
      <w:r w:rsidRPr="00C36E9F">
        <w:rPr>
          <w:rFonts w:ascii="Times New Roman" w:eastAsiaTheme="minorHAnsi" w:hAnsi="Times New Roman"/>
          <w:color w:val="000000" w:themeColor="text1"/>
          <w:szCs w:val="28"/>
          <w:lang w:eastAsia="en-US"/>
        </w:rPr>
        <w:t>млн. рублей. На осуществление данной выплаты из бюджета ФФОМС поступило</w:t>
      </w:r>
      <w:r w:rsidR="000B241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szCs w:val="28"/>
          <w:lang w:eastAsia="en-US"/>
        </w:rPr>
        <w:t>202</w:t>
      </w:r>
      <w:r w:rsidRPr="00C36E9F">
        <w:rPr>
          <w:rFonts w:ascii="Times New Roman" w:hAnsi="Times New Roman"/>
          <w:szCs w:val="28"/>
        </w:rPr>
        <w:t> </w:t>
      </w:r>
      <w:r w:rsidRPr="00C36E9F">
        <w:rPr>
          <w:rFonts w:ascii="Times New Roman" w:eastAsiaTheme="minorHAnsi" w:hAnsi="Times New Roman"/>
          <w:szCs w:val="28"/>
          <w:lang w:eastAsia="en-US"/>
        </w:rPr>
        <w:t xml:space="preserve">134,8 </w:t>
      </w:r>
      <w:r w:rsidRPr="00C36E9F">
        <w:rPr>
          <w:rFonts w:ascii="Times New Roman" w:eastAsiaTheme="minorHAnsi" w:hAnsi="Times New Roman"/>
          <w:color w:val="000000" w:themeColor="text1"/>
          <w:szCs w:val="28"/>
          <w:lang w:eastAsia="en-US"/>
        </w:rPr>
        <w:t>млн. рублей</w:t>
      </w:r>
      <w:r w:rsidRPr="00C36E9F">
        <w:rPr>
          <w:rFonts w:ascii="Times New Roman" w:eastAsiaTheme="minorHAnsi" w:hAnsi="Times New Roman"/>
          <w:szCs w:val="28"/>
          <w:lang w:eastAsia="en-US"/>
        </w:rPr>
        <w:t>.</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При этом </w:t>
      </w:r>
      <w:r w:rsidRPr="00C36E9F">
        <w:rPr>
          <w:rFonts w:ascii="Times New Roman" w:eastAsiaTheme="minorHAnsi" w:hAnsi="Times New Roman"/>
          <w:szCs w:val="28"/>
          <w:lang w:eastAsia="en-US"/>
        </w:rPr>
        <w:t xml:space="preserve">1 042 627 </w:t>
      </w:r>
      <w:r w:rsidRPr="00C36E9F">
        <w:rPr>
          <w:rFonts w:ascii="Times New Roman" w:eastAsiaTheme="minorHAnsi" w:hAnsi="Times New Roman"/>
          <w:color w:val="000000" w:themeColor="text1"/>
          <w:szCs w:val="28"/>
          <w:lang w:eastAsia="en-US"/>
        </w:rPr>
        <w:t xml:space="preserve">медицинским работникам медицинских организаций, входящих в государственную и муниципальную системы здравоохранения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 участвующих в базовой программе обязательного медицинского страхования либо территориальных программах обязательного медицинского страхования, осуществлена </w:t>
      </w:r>
      <w:r w:rsidRPr="00C36E9F">
        <w:rPr>
          <w:rFonts w:ascii="Times New Roman" w:eastAsiaTheme="minorHAnsi" w:hAnsi="Times New Roman"/>
          <w:szCs w:val="28"/>
          <w:lang w:eastAsia="en-US"/>
        </w:rPr>
        <w:t>10</w:t>
      </w:r>
      <w:r w:rsidR="000025DE">
        <w:rPr>
          <w:rFonts w:ascii="Times New Roman" w:eastAsiaTheme="minorHAnsi" w:hAnsi="Times New Roman"/>
          <w:szCs w:val="28"/>
          <w:lang w:eastAsia="en-US"/>
        </w:rPr>
        <w:t> </w:t>
      </w:r>
      <w:r w:rsidRPr="00C36E9F">
        <w:rPr>
          <w:rFonts w:ascii="Times New Roman" w:eastAsiaTheme="minorHAnsi" w:hAnsi="Times New Roman"/>
          <w:szCs w:val="28"/>
          <w:lang w:eastAsia="en-US"/>
        </w:rPr>
        <w:t>798</w:t>
      </w:r>
      <w:r w:rsidR="000025DE">
        <w:rPr>
          <w:rFonts w:ascii="Times New Roman" w:eastAsiaTheme="minorHAnsi" w:hAnsi="Times New Roman"/>
          <w:szCs w:val="28"/>
          <w:lang w:eastAsia="en-US"/>
        </w:rPr>
        <w:t> </w:t>
      </w:r>
      <w:r w:rsidRPr="00C36E9F">
        <w:rPr>
          <w:rFonts w:ascii="Times New Roman" w:eastAsiaTheme="minorHAnsi" w:hAnsi="Times New Roman"/>
          <w:szCs w:val="28"/>
          <w:lang w:eastAsia="en-US"/>
        </w:rPr>
        <w:t>871 выплата.</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lastRenderedPageBreak/>
        <w:t>Расходы на единовременные денежные компенсации реабилитированным лицам за 2025</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год составили 10,0 тыс. рублей, на осуществление данной выплаты поступили средства из федерального бюджета в сумме 70,1 тыс.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2025 году за счет остатков, образовавшихся на 1 января 2025 года </w:t>
      </w:r>
      <w:r w:rsidRPr="00C36E9F">
        <w:rPr>
          <w:rFonts w:ascii="Times New Roman" w:eastAsiaTheme="minorHAnsi" w:hAnsi="Times New Roman"/>
          <w:color w:val="000000" w:themeColor="text1"/>
          <w:szCs w:val="28"/>
          <w:lang w:eastAsia="en-US"/>
        </w:rPr>
        <w:br/>
        <w:t xml:space="preserve">в результате неполного использования средств межбюджетных трансфертов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из резервного фонда Правительства Российской Федерации, Фондом осуществлены специальные социальные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(COVID-19), медицинским работникам, контактирующим с пациентами с установленным диагнозом новой коронавирусной инфекции (COVID-19), в сумме </w:t>
      </w:r>
      <w:r w:rsidRPr="00C36E9F">
        <w:rPr>
          <w:rFonts w:ascii="Times New Roman" w:eastAsiaTheme="minorHAnsi" w:hAnsi="Times New Roman"/>
          <w:szCs w:val="28"/>
          <w:lang w:eastAsia="en-US"/>
        </w:rPr>
        <w:t xml:space="preserve">3,6 </w:t>
      </w:r>
      <w:r w:rsidRPr="00C36E9F">
        <w:rPr>
          <w:rFonts w:ascii="Times New Roman" w:eastAsiaTheme="minorHAnsi" w:hAnsi="Times New Roman"/>
          <w:color w:val="000000" w:themeColor="text1"/>
          <w:szCs w:val="28"/>
          <w:lang w:eastAsia="en-US"/>
        </w:rPr>
        <w:t>млн. рублей. Данные расходы осуществлялись на основании решений судов.</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(участвующим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в оказании, обеспечивающим оказание социальных услуг) гражданам, у которых выявлена новая коронавирусная инфекция (COVID-19), и лицам из групп риска заражения новой коронавирусной инфекцией (COVID-19) в 2025 году выплаты не осуществлялись.</w:t>
      </w:r>
    </w:p>
    <w:p w:rsidR="00C36E9F" w:rsidRPr="00C36E9F" w:rsidRDefault="00C36E9F" w:rsidP="00C36E9F">
      <w:pPr>
        <w:ind w:firstLine="567"/>
        <w:rPr>
          <w:rFonts w:ascii="Times New Roman" w:hAnsi="Times New Roman"/>
          <w:color w:val="000000" w:themeColor="text1"/>
          <w:szCs w:val="28"/>
        </w:rPr>
      </w:pPr>
      <w:r w:rsidRPr="00C36E9F">
        <w:rPr>
          <w:rFonts w:ascii="Times New Roman" w:hAnsi="Times New Roman"/>
          <w:color w:val="000000" w:themeColor="text1"/>
          <w:szCs w:val="28"/>
        </w:rPr>
        <w:t xml:space="preserve">Согласно пункту 3 постановления Правительства Российской Федерации от 15 июля 2022 г. № 1268 </w:t>
      </w:r>
      <w:r w:rsidR="000B241F">
        <w:rPr>
          <w:rFonts w:ascii="Times New Roman" w:hAnsi="Times New Roman"/>
          <w:color w:val="000000" w:themeColor="text1"/>
          <w:szCs w:val="28"/>
        </w:rPr>
        <w:t>"</w:t>
      </w:r>
      <w:r w:rsidRPr="00C36E9F">
        <w:rPr>
          <w:rFonts w:ascii="Times New Roman" w:hAnsi="Times New Roman"/>
          <w:color w:val="000000" w:themeColor="text1"/>
          <w:szCs w:val="28"/>
        </w:rPr>
        <w:t>О порядке предоставления компенсационной выплаты отдельным категориям лиц, подвергающихся риску заражения новой коронавирусной инфекцией</w:t>
      </w:r>
      <w:r w:rsidR="000B241F">
        <w:rPr>
          <w:rFonts w:ascii="Times New Roman" w:hAnsi="Times New Roman"/>
          <w:color w:val="000000" w:themeColor="text1"/>
          <w:szCs w:val="28"/>
        </w:rPr>
        <w:t>"</w:t>
      </w:r>
      <w:r w:rsidRPr="00C36E9F">
        <w:rPr>
          <w:rFonts w:ascii="Times New Roman" w:hAnsi="Times New Roman"/>
          <w:color w:val="000000" w:themeColor="text1"/>
          <w:szCs w:val="28"/>
        </w:rPr>
        <w:t xml:space="preserve"> с 1 июля 2022 года приостановлено действие постановления Правительства Российской Федерации от 30 октября 2020 г. № 1762 </w:t>
      </w:r>
      <w:r w:rsidR="000B241F">
        <w:rPr>
          <w:rFonts w:ascii="Times New Roman" w:hAnsi="Times New Roman"/>
          <w:color w:val="000000" w:themeColor="text1"/>
          <w:szCs w:val="28"/>
        </w:rPr>
        <w:t>"</w:t>
      </w:r>
      <w:r w:rsidRPr="00C36E9F">
        <w:rPr>
          <w:rFonts w:ascii="Times New Roman" w:eastAsiaTheme="minorHAnsi" w:hAnsi="Times New Roman"/>
          <w:color w:val="000000" w:themeColor="text1"/>
          <w:szCs w:val="28"/>
          <w:lang w:eastAsia="en-US"/>
        </w:rPr>
        <w:t xml:space="preserve">О государственной социальной поддержке в 2020 - 2022 годах медицинских и иных работников медицинских и иных организаций (их структурных подразделений), оказывающих медицинскую помощь (участвующих в оказании, обеспечивающих оказание медицинской помощи) </w:t>
      </w:r>
      <w:r w:rsidRPr="00C36E9F">
        <w:rPr>
          <w:rFonts w:ascii="Times New Roman" w:eastAsiaTheme="minorHAnsi" w:hAnsi="Times New Roman"/>
          <w:color w:val="000000" w:themeColor="text1"/>
          <w:szCs w:val="28"/>
          <w:lang w:eastAsia="en-US"/>
        </w:rPr>
        <w:br/>
        <w:t>по диагностике и лечению новой коронавирусной инфекции (COVID-19), медицинских работников, контактирующих с пациентами с установленным диагнозом новой коронавирусной инфекции (COVID-19), внесении изменений во Временные правила учета информации в целях предотвращения распространения новой коронавирусной инфекции (COVID-19) и признании утратившими силу отдельных актов Правительства Российской Федерации</w:t>
      </w:r>
      <w:r w:rsidR="000B241F">
        <w:rPr>
          <w:rFonts w:ascii="Times New Roman" w:hAnsi="Times New Roman"/>
          <w:color w:val="000000" w:themeColor="text1"/>
          <w:szCs w:val="28"/>
        </w:rPr>
        <w:t>"</w:t>
      </w:r>
      <w:r w:rsidRPr="00C36E9F">
        <w:rPr>
          <w:rFonts w:ascii="Times New Roman" w:eastAsiaTheme="minorHAnsi" w:hAnsi="Times New Roman"/>
          <w:color w:val="000000" w:themeColor="text1"/>
          <w:szCs w:val="28"/>
          <w:lang w:eastAsia="en-US"/>
        </w:rPr>
        <w:t xml:space="preserve"> </w:t>
      </w:r>
      <w:r w:rsidR="00DB67E8">
        <w:rPr>
          <w:rFonts w:ascii="Times New Roman" w:eastAsiaTheme="minorHAnsi" w:hAnsi="Times New Roman"/>
          <w:color w:val="000000" w:themeColor="text1"/>
          <w:szCs w:val="28"/>
          <w:lang w:eastAsia="en-US"/>
        </w:rPr>
        <w:br/>
      </w:r>
      <w:r w:rsidRPr="00C36E9F">
        <w:rPr>
          <w:rFonts w:ascii="Times New Roman" w:hAnsi="Times New Roman"/>
          <w:color w:val="000000" w:themeColor="text1"/>
          <w:szCs w:val="28"/>
        </w:rPr>
        <w:t xml:space="preserve">и постановления Правительства Российской Федерации от 18 ноября 2020 г. </w:t>
      </w:r>
      <w:r w:rsidRPr="00C36E9F">
        <w:rPr>
          <w:rFonts w:ascii="Times New Roman" w:hAnsi="Times New Roman"/>
          <w:color w:val="000000" w:themeColor="text1"/>
          <w:szCs w:val="28"/>
        </w:rPr>
        <w:lastRenderedPageBreak/>
        <w:t xml:space="preserve">№ 1859 </w:t>
      </w:r>
      <w:r w:rsidR="000B241F">
        <w:rPr>
          <w:rFonts w:ascii="Times New Roman" w:hAnsi="Times New Roman"/>
          <w:color w:val="000000" w:themeColor="text1"/>
          <w:szCs w:val="28"/>
        </w:rPr>
        <w:t>"</w:t>
      </w:r>
      <w:r w:rsidRPr="00C36E9F">
        <w:rPr>
          <w:rFonts w:ascii="Times New Roman" w:hAnsi="Times New Roman"/>
          <w:color w:val="000000" w:themeColor="text1"/>
          <w:szCs w:val="28"/>
        </w:rPr>
        <w:t xml:space="preserve">О государственной социальной поддержке в 2020 - 2022 годах работников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оказывающих социальные услуги (участвующих </w:t>
      </w:r>
      <w:r w:rsidRPr="00C36E9F">
        <w:rPr>
          <w:rFonts w:ascii="Times New Roman" w:hAnsi="Times New Roman"/>
          <w:color w:val="000000" w:themeColor="text1"/>
          <w:szCs w:val="28"/>
        </w:rPr>
        <w:br/>
        <w:t xml:space="preserve">в оказании социальных услуг, обеспечивающих их оказание) гражданам, </w:t>
      </w:r>
      <w:r w:rsidRPr="00C36E9F">
        <w:rPr>
          <w:rFonts w:ascii="Times New Roman" w:hAnsi="Times New Roman"/>
          <w:color w:val="000000" w:themeColor="text1"/>
          <w:szCs w:val="28"/>
        </w:rPr>
        <w:br/>
        <w:t>у которых выявлена новая коронавирусная инфекция, и лицам из групп риска заражения новой коронавирусной инфекцией, и признании утратившими силу некоторых актов Правительства Российской Федерации</w:t>
      </w:r>
      <w:r w:rsidR="000B241F">
        <w:rPr>
          <w:rFonts w:ascii="Times New Roman" w:hAnsi="Times New Roman"/>
          <w:color w:val="000000" w:themeColor="text1"/>
          <w:szCs w:val="28"/>
        </w:rPr>
        <w:t>"</w:t>
      </w:r>
      <w:r w:rsidRPr="00C36E9F">
        <w:rPr>
          <w:rFonts w:ascii="Times New Roman" w:hAnsi="Times New Roman"/>
          <w:color w:val="000000" w:themeColor="text1"/>
          <w:szCs w:val="28"/>
        </w:rPr>
        <w:t>.</w:t>
      </w:r>
    </w:p>
    <w:p w:rsidR="00C36E9F" w:rsidRPr="00C36E9F" w:rsidRDefault="00C36E9F" w:rsidP="00C36E9F">
      <w:pPr>
        <w:ind w:firstLine="567"/>
        <w:rPr>
          <w:rFonts w:ascii="Times New Roman" w:hAnsi="Times New Roman"/>
          <w:color w:val="000000" w:themeColor="text1"/>
          <w:szCs w:val="28"/>
        </w:rPr>
      </w:pPr>
      <w:r w:rsidRPr="00C36E9F">
        <w:rPr>
          <w:rFonts w:ascii="Times New Roman" w:hAnsi="Times New Roman"/>
          <w:szCs w:val="28"/>
        </w:rPr>
        <w:t xml:space="preserve">Фондом в 2025 году осуществлялись ежемесячные выплаты федеральным государственным гражданским служащим территориальных органов (органов) федеральных государственных органов, расположенных на территориях Донецкой Народной Республики, Луганской Народной Республики, Запорожской области и Херсонской области за счет полученных </w:t>
      </w:r>
      <w:r w:rsidR="00DB67E8">
        <w:rPr>
          <w:rFonts w:ascii="Times New Roman" w:hAnsi="Times New Roman"/>
          <w:szCs w:val="28"/>
        </w:rPr>
        <w:br/>
      </w:r>
      <w:r w:rsidRPr="00C36E9F">
        <w:rPr>
          <w:rFonts w:ascii="Times New Roman" w:hAnsi="Times New Roman"/>
          <w:szCs w:val="28"/>
        </w:rPr>
        <w:t>из федерального бюджета межбюджетных трансфертов в сумме 2 473,2</w:t>
      </w:r>
      <w:r w:rsidRPr="00C36E9F">
        <w:rPr>
          <w:rFonts w:ascii="Times New Roman" w:eastAsiaTheme="minorHAnsi" w:hAnsi="Times New Roman"/>
          <w:szCs w:val="28"/>
          <w:lang w:eastAsia="en-US"/>
        </w:rPr>
        <w:t xml:space="preserve"> </w:t>
      </w:r>
      <w:r w:rsidRPr="00C36E9F">
        <w:rPr>
          <w:rFonts w:ascii="Times New Roman" w:hAnsi="Times New Roman"/>
          <w:szCs w:val="28"/>
        </w:rPr>
        <w:t xml:space="preserve">млн. рублей. </w:t>
      </w:r>
      <w:r w:rsidRPr="00C36E9F">
        <w:rPr>
          <w:rFonts w:ascii="Times New Roman" w:hAnsi="Times New Roman"/>
          <w:color w:val="000000" w:themeColor="text1"/>
          <w:szCs w:val="28"/>
        </w:rPr>
        <w:t xml:space="preserve">Фактические расходы составили </w:t>
      </w:r>
      <w:r w:rsidRPr="00C36E9F">
        <w:rPr>
          <w:rFonts w:ascii="Times New Roman" w:hAnsi="Times New Roman"/>
          <w:szCs w:val="28"/>
        </w:rPr>
        <w:t xml:space="preserve">2 170,2 </w:t>
      </w:r>
      <w:r w:rsidRPr="00C36E9F">
        <w:rPr>
          <w:rFonts w:ascii="Times New Roman" w:hAnsi="Times New Roman"/>
          <w:color w:val="000000" w:themeColor="text1"/>
          <w:szCs w:val="28"/>
        </w:rPr>
        <w:t>млн. рублей.</w:t>
      </w:r>
    </w:p>
    <w:p w:rsidR="00C36E9F" w:rsidRPr="00C36E9F" w:rsidRDefault="00C36E9F" w:rsidP="00C36E9F">
      <w:pPr>
        <w:ind w:firstLine="567"/>
        <w:rPr>
          <w:rFonts w:ascii="Times New Roman" w:hAnsi="Times New Roman"/>
          <w:color w:val="000000" w:themeColor="text1"/>
          <w:szCs w:val="28"/>
        </w:rPr>
      </w:pPr>
      <w:r w:rsidRPr="00C36E9F">
        <w:rPr>
          <w:rFonts w:ascii="Times New Roman" w:hAnsi="Times New Roman"/>
          <w:color w:val="000000" w:themeColor="text1"/>
          <w:szCs w:val="28"/>
        </w:rPr>
        <w:t>При этом, 8 273 федеральным государственным гражданским служащим осуществлено 84 084 выплат.</w:t>
      </w:r>
    </w:p>
    <w:p w:rsidR="00C36E9F" w:rsidRPr="00C36E9F" w:rsidRDefault="00C36E9F" w:rsidP="00C36E9F">
      <w:pPr>
        <w:ind w:firstLine="567"/>
        <w:rPr>
          <w:rFonts w:ascii="Times New Roman" w:hAnsi="Times New Roman"/>
          <w:color w:val="FF0000"/>
          <w:szCs w:val="28"/>
        </w:rPr>
      </w:pPr>
      <w:r w:rsidRPr="00C36E9F">
        <w:rPr>
          <w:rFonts w:ascii="Times New Roman" w:hAnsi="Times New Roman"/>
          <w:szCs w:val="28"/>
        </w:rPr>
        <w:t xml:space="preserve">Расходы на единовременную выплату семьям, имеющим детей, </w:t>
      </w:r>
      <w:r w:rsidRPr="00C36E9F">
        <w:rPr>
          <w:rFonts w:ascii="Times New Roman" w:hAnsi="Times New Roman"/>
          <w:szCs w:val="28"/>
        </w:rPr>
        <w:br/>
        <w:t>в соответствии с Указом Президента Российской Федерации от</w:t>
      </w:r>
      <w:r w:rsidRPr="00C36E9F">
        <w:rPr>
          <w:rFonts w:ascii="Times New Roman" w:hAnsi="Times New Roman"/>
          <w:color w:val="000000" w:themeColor="text1"/>
          <w:szCs w:val="28"/>
        </w:rPr>
        <w:t> </w:t>
      </w:r>
      <w:r w:rsidRPr="00C36E9F">
        <w:rPr>
          <w:rFonts w:ascii="Times New Roman" w:hAnsi="Times New Roman"/>
          <w:szCs w:val="28"/>
        </w:rPr>
        <w:t>21</w:t>
      </w:r>
      <w:r w:rsidRPr="00C36E9F">
        <w:rPr>
          <w:rFonts w:ascii="Times New Roman" w:hAnsi="Times New Roman"/>
          <w:color w:val="000000" w:themeColor="text1"/>
          <w:szCs w:val="28"/>
        </w:rPr>
        <w:t> </w:t>
      </w:r>
      <w:r w:rsidRPr="00C36E9F">
        <w:rPr>
          <w:rFonts w:ascii="Times New Roman" w:hAnsi="Times New Roman"/>
          <w:szCs w:val="28"/>
        </w:rPr>
        <w:t>декабря</w:t>
      </w:r>
      <w:r w:rsidRPr="00C36E9F">
        <w:rPr>
          <w:rFonts w:ascii="Times New Roman" w:hAnsi="Times New Roman"/>
          <w:color w:val="000000" w:themeColor="text1"/>
          <w:szCs w:val="28"/>
        </w:rPr>
        <w:t> </w:t>
      </w:r>
      <w:r w:rsidRPr="00C36E9F">
        <w:rPr>
          <w:rFonts w:ascii="Times New Roman" w:hAnsi="Times New Roman"/>
          <w:szCs w:val="28"/>
        </w:rPr>
        <w:t>2023</w:t>
      </w:r>
      <w:r w:rsidRPr="00C36E9F">
        <w:rPr>
          <w:rFonts w:ascii="Times New Roman" w:hAnsi="Times New Roman"/>
          <w:color w:val="000000" w:themeColor="text1"/>
          <w:szCs w:val="28"/>
        </w:rPr>
        <w:t> </w:t>
      </w:r>
      <w:r w:rsidRPr="00C36E9F">
        <w:rPr>
          <w:rFonts w:ascii="Times New Roman" w:hAnsi="Times New Roman"/>
          <w:szCs w:val="28"/>
        </w:rPr>
        <w:t>года №</w:t>
      </w:r>
      <w:r w:rsidRPr="00C36E9F">
        <w:rPr>
          <w:rFonts w:ascii="Times New Roman" w:hAnsi="Times New Roman"/>
          <w:color w:val="000000" w:themeColor="text1"/>
          <w:szCs w:val="28"/>
        </w:rPr>
        <w:t> </w:t>
      </w:r>
      <w:r w:rsidRPr="00C36E9F">
        <w:rPr>
          <w:rFonts w:ascii="Times New Roman" w:hAnsi="Times New Roman"/>
          <w:szCs w:val="28"/>
        </w:rPr>
        <w:t xml:space="preserve">975 </w:t>
      </w:r>
      <w:r w:rsidR="000B241F">
        <w:rPr>
          <w:rFonts w:ascii="Times New Roman" w:hAnsi="Times New Roman"/>
          <w:szCs w:val="28"/>
        </w:rPr>
        <w:t>"</w:t>
      </w:r>
      <w:r w:rsidRPr="00C36E9F">
        <w:rPr>
          <w:rFonts w:ascii="Times New Roman" w:hAnsi="Times New Roman"/>
          <w:szCs w:val="28"/>
        </w:rPr>
        <w:t>О мерах социальной поддержки семей, имеющих детей, пострадавших от агрессии Украины</w:t>
      </w:r>
      <w:r w:rsidR="000B241F">
        <w:rPr>
          <w:rFonts w:ascii="Times New Roman" w:hAnsi="Times New Roman"/>
          <w:szCs w:val="28"/>
        </w:rPr>
        <w:t>"</w:t>
      </w:r>
      <w:r w:rsidRPr="00C36E9F">
        <w:rPr>
          <w:rFonts w:ascii="Times New Roman" w:hAnsi="Times New Roman"/>
          <w:szCs w:val="28"/>
        </w:rPr>
        <w:t xml:space="preserve"> составили 24,7 млн.</w:t>
      </w:r>
      <w:r w:rsidRPr="00C36E9F">
        <w:rPr>
          <w:rFonts w:ascii="Times New Roman" w:hAnsi="Times New Roman"/>
          <w:color w:val="000000" w:themeColor="text1"/>
          <w:szCs w:val="28"/>
        </w:rPr>
        <w:t> </w:t>
      </w:r>
      <w:r w:rsidRPr="00C36E9F">
        <w:rPr>
          <w:rFonts w:ascii="Times New Roman" w:hAnsi="Times New Roman"/>
          <w:szCs w:val="28"/>
        </w:rPr>
        <w:t>рублей.</w:t>
      </w:r>
      <w:r w:rsidRPr="00C36E9F">
        <w:rPr>
          <w:rFonts w:ascii="Times New Roman" w:hAnsi="Times New Roman"/>
          <w:color w:val="FF0000"/>
          <w:szCs w:val="28"/>
        </w:rPr>
        <w:t xml:space="preserve"> </w:t>
      </w:r>
      <w:r w:rsidRPr="00C36E9F">
        <w:rPr>
          <w:rFonts w:ascii="Times New Roman" w:eastAsiaTheme="minorHAnsi" w:hAnsi="Times New Roman"/>
          <w:color w:val="000000" w:themeColor="text1"/>
          <w:szCs w:val="28"/>
          <w:lang w:eastAsia="en-US"/>
        </w:rPr>
        <w:t xml:space="preserve">На осуществление данной выплаты поступили средства </w:t>
      </w:r>
      <w:r w:rsidRPr="00C36E9F">
        <w:rPr>
          <w:rFonts w:ascii="Times New Roman" w:eastAsiaTheme="minorHAnsi" w:hAnsi="Times New Roman"/>
          <w:color w:val="000000" w:themeColor="text1"/>
          <w:szCs w:val="28"/>
          <w:lang w:eastAsia="en-US"/>
        </w:rPr>
        <w:br/>
        <w:t xml:space="preserve">из федерального бюджета в </w:t>
      </w:r>
      <w:r w:rsidRPr="00C36E9F">
        <w:rPr>
          <w:rFonts w:ascii="Times New Roman" w:hAnsi="Times New Roman"/>
          <w:szCs w:val="28"/>
        </w:rPr>
        <w:t>сумме 62,8</w:t>
      </w:r>
      <w:r w:rsidRPr="00C36E9F">
        <w:rPr>
          <w:rFonts w:ascii="Times New Roman" w:eastAsiaTheme="minorHAnsi" w:hAnsi="Times New Roman"/>
          <w:szCs w:val="28"/>
          <w:lang w:eastAsia="en-US"/>
        </w:rPr>
        <w:t xml:space="preserve"> </w:t>
      </w:r>
      <w:r w:rsidRPr="00C36E9F">
        <w:rPr>
          <w:rFonts w:ascii="Times New Roman" w:hAnsi="Times New Roman"/>
          <w:color w:val="000000" w:themeColor="text1"/>
          <w:szCs w:val="28"/>
        </w:rPr>
        <w:t>млн. рублей.</w:t>
      </w:r>
    </w:p>
    <w:p w:rsidR="00DB67E8" w:rsidRDefault="00DB67E8" w:rsidP="00C36E9F">
      <w:pPr>
        <w:spacing w:line="240" w:lineRule="atLeast"/>
        <w:contextualSpacing/>
        <w:jc w:val="center"/>
        <w:rPr>
          <w:rFonts w:ascii="Times New Roman" w:eastAsiaTheme="minorHAnsi" w:hAnsi="Times New Roman"/>
          <w:color w:val="000000" w:themeColor="text1"/>
          <w:szCs w:val="28"/>
          <w:lang w:eastAsia="en-US"/>
        </w:rPr>
      </w:pPr>
    </w:p>
    <w:p w:rsidR="00DE12DF" w:rsidRPr="00C36E9F" w:rsidRDefault="00DE12DF" w:rsidP="00C36E9F">
      <w:pPr>
        <w:spacing w:line="240" w:lineRule="atLeast"/>
        <w:contextualSpacing/>
        <w:jc w:val="center"/>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3.1.2.1.8. Расходы по комплексу процессных мероприятий </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Предоставление мер государственной поддержки отдельным категориям государственных служащих, уволенным из их числа, военнослужащим, сотрудникам некоторых федеральных органов государственной власти, гражданам, проходившим военные сборы, инвалидам вследствие военной травмы, погибшим (умершим) или получившим увечья при исполнении служебных обязанностей, и членам их семей</w:t>
      </w:r>
      <w:r w:rsidR="000B241F">
        <w:rPr>
          <w:rFonts w:ascii="Times New Roman" w:eastAsiaTheme="minorHAnsi" w:hAnsi="Times New Roman"/>
          <w:color w:val="000000" w:themeColor="text1"/>
          <w:szCs w:val="28"/>
          <w:lang w:eastAsia="en-US"/>
        </w:rPr>
        <w:t>"</w:t>
      </w:r>
    </w:p>
    <w:p w:rsidR="00C36E9F" w:rsidRPr="00C36E9F" w:rsidRDefault="00C36E9F" w:rsidP="00C36E9F">
      <w:pPr>
        <w:tabs>
          <w:tab w:val="center" w:pos="4153"/>
          <w:tab w:val="right" w:pos="8306"/>
        </w:tabs>
        <w:spacing w:line="240" w:lineRule="atLeast"/>
        <w:contextualSpacing/>
        <w:jc w:val="center"/>
        <w:rPr>
          <w:rFonts w:ascii="Times New Roman" w:eastAsiaTheme="minorHAnsi" w:hAnsi="Times New Roman"/>
          <w:i/>
          <w:color w:val="000000" w:themeColor="text1"/>
          <w:szCs w:val="28"/>
          <w:lang w:eastAsia="en-US"/>
        </w:rPr>
      </w:pPr>
    </w:p>
    <w:p w:rsidR="00C36E9F" w:rsidRPr="00C36E9F" w:rsidRDefault="00C36E9F" w:rsidP="00C36E9F">
      <w:pPr>
        <w:ind w:firstLine="709"/>
        <w:rPr>
          <w:rFonts w:ascii="Times New Roman" w:eastAsiaTheme="minorHAnsi" w:hAnsi="Times New Roman"/>
          <w:color w:val="FF0000"/>
          <w:szCs w:val="28"/>
          <w:lang w:eastAsia="en-US"/>
        </w:rPr>
      </w:pPr>
      <w:r w:rsidRPr="00C36E9F">
        <w:rPr>
          <w:rFonts w:ascii="Times New Roman" w:eastAsiaTheme="minorHAnsi" w:hAnsi="Times New Roman"/>
          <w:color w:val="000000" w:themeColor="text1"/>
          <w:szCs w:val="28"/>
          <w:lang w:eastAsia="en-US"/>
        </w:rPr>
        <w:t xml:space="preserve">Расходы на осуществление выплаты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lastRenderedPageBreak/>
        <w:t xml:space="preserve">а также инвалидам вследствие военной травмы, инвалидам вследствие увечья (ранения, травмы, контузии) или заболевания, полученных в связи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с исполнением обязанностей по контракту о пребывании в добровольческом формировании в 2025 году составили </w:t>
      </w:r>
      <w:r w:rsidRPr="00C36E9F">
        <w:rPr>
          <w:rFonts w:ascii="Times New Roman" w:hAnsi="Times New Roman"/>
          <w:szCs w:val="28"/>
        </w:rPr>
        <w:t xml:space="preserve">9 552,8 </w:t>
      </w:r>
      <w:r w:rsidRPr="00C36E9F">
        <w:rPr>
          <w:rFonts w:ascii="Times New Roman" w:eastAsiaTheme="minorHAnsi" w:hAnsi="Times New Roman"/>
          <w:color w:val="000000" w:themeColor="text1"/>
          <w:szCs w:val="28"/>
          <w:lang w:eastAsia="en-US"/>
        </w:rPr>
        <w:t xml:space="preserve">млн. рублей. Расходы на доставку произведены в сумме </w:t>
      </w:r>
      <w:r w:rsidRPr="00C36E9F">
        <w:rPr>
          <w:rFonts w:ascii="Times New Roman" w:hAnsi="Times New Roman"/>
          <w:szCs w:val="28"/>
        </w:rPr>
        <w:t>14,0 </w:t>
      </w:r>
      <w:r w:rsidRPr="00C36E9F">
        <w:rPr>
          <w:rFonts w:ascii="Times New Roman" w:eastAsiaTheme="minorHAnsi" w:hAnsi="Times New Roman"/>
          <w:color w:val="000000" w:themeColor="text1"/>
          <w:szCs w:val="28"/>
          <w:lang w:eastAsia="en-US"/>
        </w:rPr>
        <w:t>млн.</w:t>
      </w:r>
      <w:r w:rsidRPr="00C36E9F">
        <w:rPr>
          <w:rFonts w:ascii="Times New Roman" w:hAnsi="Times New Roman"/>
          <w:color w:val="000000" w:themeColor="text1"/>
          <w:szCs w:val="28"/>
        </w:rPr>
        <w:t> </w:t>
      </w:r>
      <w:r w:rsidRPr="00C36E9F">
        <w:rPr>
          <w:rFonts w:ascii="Times New Roman" w:eastAsiaTheme="minorHAnsi" w:hAnsi="Times New Roman"/>
          <w:color w:val="000000" w:themeColor="text1"/>
          <w:szCs w:val="28"/>
          <w:lang w:eastAsia="en-US"/>
        </w:rPr>
        <w:t xml:space="preserve">рублей. В 2025 году в бюджет Фонда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на финансовое обеспечение данной выплаты поступили межбюджетные трансферты из федерального бюджета в сумме </w:t>
      </w:r>
      <w:r w:rsidRPr="00C36E9F">
        <w:rPr>
          <w:rFonts w:ascii="Times New Roman" w:hAnsi="Times New Roman"/>
          <w:szCs w:val="28"/>
        </w:rPr>
        <w:t>6 853,9</w:t>
      </w:r>
      <w:r w:rsidRPr="00C36E9F">
        <w:rPr>
          <w:rFonts w:ascii="Times New Roman" w:eastAsiaTheme="minorHAnsi" w:hAnsi="Times New Roman"/>
          <w:szCs w:val="28"/>
          <w:lang w:eastAsia="en-US"/>
        </w:rPr>
        <w:t xml:space="preserve"> </w:t>
      </w:r>
      <w:r w:rsidRPr="00C36E9F">
        <w:rPr>
          <w:rFonts w:ascii="Times New Roman" w:eastAsiaTheme="minorHAnsi" w:hAnsi="Times New Roman"/>
          <w:color w:val="000000" w:themeColor="text1"/>
          <w:szCs w:val="28"/>
          <w:lang w:eastAsia="en-US"/>
        </w:rPr>
        <w:t>млн. рублей, кроме того привлекались переходящие остатки средств федерального бюджета на начало 2025 года.</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Расходы на осуществление выплаты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в 2025 году составили </w:t>
      </w:r>
      <w:r w:rsidRPr="00C36E9F">
        <w:rPr>
          <w:rFonts w:ascii="Times New Roman" w:hAnsi="Times New Roman"/>
          <w:szCs w:val="28"/>
        </w:rPr>
        <w:t>60 308,4</w:t>
      </w:r>
      <w:r w:rsidRPr="00C36E9F">
        <w:rPr>
          <w:rFonts w:ascii="Times New Roman" w:eastAsiaTheme="minorHAnsi" w:hAnsi="Times New Roman"/>
          <w:szCs w:val="28"/>
          <w:lang w:eastAsia="en-US"/>
        </w:rPr>
        <w:t xml:space="preserve"> тыс. рублей. Расходы на доставку произведены </w:t>
      </w:r>
      <w:r w:rsidR="00DB67E8">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в сумме </w:t>
      </w:r>
      <w:r w:rsidRPr="00C36E9F">
        <w:rPr>
          <w:rFonts w:ascii="Times New Roman" w:hAnsi="Times New Roman"/>
          <w:szCs w:val="28"/>
        </w:rPr>
        <w:t>46,7 </w:t>
      </w:r>
      <w:r w:rsidRPr="00C36E9F">
        <w:rPr>
          <w:rFonts w:ascii="Times New Roman" w:eastAsiaTheme="minorHAnsi" w:hAnsi="Times New Roman"/>
          <w:szCs w:val="28"/>
          <w:lang w:eastAsia="en-US"/>
        </w:rPr>
        <w:t>тыс.</w:t>
      </w:r>
      <w:r w:rsidRPr="00C36E9F">
        <w:rPr>
          <w:rFonts w:ascii="Times New Roman" w:hAnsi="Times New Roman"/>
          <w:szCs w:val="28"/>
        </w:rPr>
        <w:t> </w:t>
      </w:r>
      <w:r w:rsidRPr="00C36E9F">
        <w:rPr>
          <w:rFonts w:ascii="Times New Roman" w:eastAsiaTheme="minorHAnsi" w:hAnsi="Times New Roman"/>
          <w:szCs w:val="28"/>
          <w:lang w:eastAsia="en-US"/>
        </w:rPr>
        <w:t xml:space="preserve">рублей. </w:t>
      </w:r>
      <w:r w:rsidRPr="00C36E9F">
        <w:rPr>
          <w:rFonts w:ascii="Times New Roman" w:eastAsiaTheme="minorHAnsi" w:hAnsi="Times New Roman"/>
          <w:color w:val="000000" w:themeColor="text1"/>
          <w:szCs w:val="28"/>
          <w:lang w:eastAsia="en-US"/>
        </w:rPr>
        <w:t xml:space="preserve">За отчетный период в бюджет Фонда на финансовое </w:t>
      </w:r>
      <w:r w:rsidRPr="00C36E9F">
        <w:rPr>
          <w:rFonts w:ascii="Times New Roman" w:eastAsiaTheme="minorHAnsi" w:hAnsi="Times New Roman"/>
          <w:szCs w:val="28"/>
          <w:lang w:eastAsia="en-US"/>
        </w:rPr>
        <w:t xml:space="preserve">обеспечение данной выплаты поступили межбюджетные трансферты </w:t>
      </w:r>
      <w:r w:rsidR="00DB67E8">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из федерального бюджета в сумме </w:t>
      </w:r>
      <w:r w:rsidRPr="00C36E9F">
        <w:rPr>
          <w:rFonts w:ascii="Times New Roman" w:hAnsi="Times New Roman"/>
          <w:szCs w:val="28"/>
        </w:rPr>
        <w:t xml:space="preserve">43 100,0 </w:t>
      </w:r>
      <w:r w:rsidRPr="00C36E9F">
        <w:rPr>
          <w:rFonts w:ascii="Times New Roman" w:eastAsiaTheme="minorHAnsi" w:hAnsi="Times New Roman"/>
          <w:szCs w:val="28"/>
          <w:lang w:eastAsia="en-US"/>
        </w:rPr>
        <w:t>тыс. рублей, кроме того привлекались переходящие остатки средств федерального бюджета на начало 2025 года.</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Расходы на осуществление выплаты пособий на проведение летнего оздоровительного отдыха детей отдельных категорий военнослужащих </w:t>
      </w:r>
      <w:r w:rsidRPr="00C36E9F">
        <w:rPr>
          <w:rFonts w:ascii="Times New Roman" w:eastAsiaTheme="minorHAnsi" w:hAnsi="Times New Roman"/>
          <w:szCs w:val="28"/>
          <w:lang w:eastAsia="en-US"/>
        </w:rPr>
        <w:br/>
        <w:t xml:space="preserve">и сотрудников некоторых федеральных органов исполнительной власти, погибших (умерших), пропавших без вести, ставших инвалидами в связи </w:t>
      </w:r>
      <w:r w:rsidRPr="00C36E9F">
        <w:rPr>
          <w:rFonts w:ascii="Times New Roman" w:eastAsiaTheme="minorHAnsi" w:hAnsi="Times New Roman"/>
          <w:szCs w:val="28"/>
          <w:lang w:eastAsia="en-US"/>
        </w:rPr>
        <w:br/>
        <w:t xml:space="preserve">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 в 2025 году, составили </w:t>
      </w:r>
      <w:r w:rsidRPr="00C36E9F">
        <w:rPr>
          <w:rFonts w:ascii="Times New Roman" w:hAnsi="Times New Roman"/>
          <w:szCs w:val="28"/>
        </w:rPr>
        <w:t xml:space="preserve">30 197,9 </w:t>
      </w:r>
      <w:r w:rsidRPr="00C36E9F">
        <w:rPr>
          <w:rFonts w:ascii="Times New Roman" w:eastAsiaTheme="minorHAnsi" w:hAnsi="Times New Roman"/>
          <w:szCs w:val="28"/>
          <w:lang w:eastAsia="en-US"/>
        </w:rPr>
        <w:t xml:space="preserve">тыс. рублей. Расходы на доставку произведены в сумме </w:t>
      </w:r>
      <w:r w:rsidRPr="00C36E9F">
        <w:rPr>
          <w:rFonts w:ascii="Times New Roman" w:hAnsi="Times New Roman"/>
          <w:szCs w:val="28"/>
        </w:rPr>
        <w:t xml:space="preserve">12,4 </w:t>
      </w:r>
      <w:r w:rsidRPr="00C36E9F">
        <w:rPr>
          <w:rFonts w:ascii="Times New Roman" w:eastAsiaTheme="minorHAnsi" w:hAnsi="Times New Roman"/>
          <w:szCs w:val="28"/>
          <w:lang w:eastAsia="en-US"/>
        </w:rPr>
        <w:t>тыс. рублей. В</w:t>
      </w:r>
      <w:r w:rsidR="00531C5E">
        <w:rPr>
          <w:rFonts w:ascii="Times New Roman" w:eastAsiaTheme="minorHAnsi" w:hAnsi="Times New Roman"/>
          <w:szCs w:val="28"/>
          <w:lang w:eastAsia="en-US"/>
        </w:rPr>
        <w:t> </w:t>
      </w:r>
      <w:r w:rsidRPr="00C36E9F">
        <w:rPr>
          <w:rFonts w:ascii="Times New Roman" w:eastAsiaTheme="minorHAnsi" w:hAnsi="Times New Roman"/>
          <w:szCs w:val="28"/>
          <w:lang w:eastAsia="en-US"/>
        </w:rPr>
        <w:t xml:space="preserve">2025 году в бюджет Фонда </w:t>
      </w:r>
      <w:r w:rsidR="00DB67E8">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на финансовое обеспечение данной выплаты поступили межбюджетные трансферты из федерального бюджета в сумме </w:t>
      </w:r>
      <w:r w:rsidRPr="00C36E9F">
        <w:rPr>
          <w:rFonts w:ascii="Times New Roman" w:hAnsi="Times New Roman"/>
          <w:szCs w:val="28"/>
        </w:rPr>
        <w:t>30 488,5</w:t>
      </w:r>
      <w:r w:rsidRPr="00C36E9F">
        <w:rPr>
          <w:rFonts w:ascii="Times New Roman" w:eastAsiaTheme="minorHAnsi" w:hAnsi="Times New Roman"/>
          <w:szCs w:val="28"/>
          <w:lang w:eastAsia="en-US"/>
        </w:rPr>
        <w:t xml:space="preserve"> тыс. рублей.</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осуществление выплаты компенсаций членам семей погибших военнослужащих в 2025 году составили </w:t>
      </w:r>
      <w:r w:rsidRPr="00C36E9F">
        <w:rPr>
          <w:rFonts w:ascii="Times New Roman" w:hAnsi="Times New Roman"/>
          <w:szCs w:val="28"/>
        </w:rPr>
        <w:t>4 807,7</w:t>
      </w:r>
      <w:r w:rsidRPr="00C36E9F">
        <w:rPr>
          <w:rFonts w:ascii="Times New Roman" w:eastAsiaTheme="minorHAnsi" w:hAnsi="Times New Roman"/>
          <w:szCs w:val="28"/>
          <w:lang w:eastAsia="en-US"/>
        </w:rPr>
        <w:t xml:space="preserve"> </w:t>
      </w:r>
      <w:r w:rsidRPr="00C36E9F">
        <w:rPr>
          <w:rFonts w:ascii="Times New Roman" w:eastAsiaTheme="minorHAnsi" w:hAnsi="Times New Roman"/>
          <w:color w:val="000000" w:themeColor="text1"/>
          <w:szCs w:val="28"/>
          <w:lang w:eastAsia="en-US"/>
        </w:rPr>
        <w:t xml:space="preserve">млн. рублей. Расходы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на доставку произведены в сумме </w:t>
      </w:r>
      <w:r w:rsidRPr="00C36E9F">
        <w:rPr>
          <w:rFonts w:ascii="Times New Roman" w:hAnsi="Times New Roman"/>
          <w:szCs w:val="28"/>
        </w:rPr>
        <w:t xml:space="preserve">0,9 </w:t>
      </w:r>
      <w:r w:rsidRPr="00C36E9F">
        <w:rPr>
          <w:rFonts w:ascii="Times New Roman" w:eastAsiaTheme="minorHAnsi" w:hAnsi="Times New Roman"/>
          <w:color w:val="000000" w:themeColor="text1"/>
          <w:szCs w:val="28"/>
          <w:lang w:eastAsia="en-US"/>
        </w:rPr>
        <w:t xml:space="preserve">млн. рублей. Фондом, на осуществление данной выплаты, получены межбюджетные трансферты из федерального бюджета в сумме </w:t>
      </w:r>
      <w:r w:rsidRPr="00C36E9F">
        <w:rPr>
          <w:rFonts w:ascii="Times New Roman" w:hAnsi="Times New Roman"/>
          <w:szCs w:val="28"/>
        </w:rPr>
        <w:t>3 243,1</w:t>
      </w:r>
      <w:r w:rsidRPr="00C36E9F">
        <w:rPr>
          <w:rFonts w:ascii="Times New Roman" w:eastAsiaTheme="minorHAnsi" w:hAnsi="Times New Roman"/>
          <w:szCs w:val="28"/>
          <w:lang w:eastAsia="en-US"/>
        </w:rPr>
        <w:t xml:space="preserve"> </w:t>
      </w:r>
      <w:r w:rsidRPr="00C36E9F">
        <w:rPr>
          <w:rFonts w:ascii="Times New Roman" w:eastAsiaTheme="minorHAnsi" w:hAnsi="Times New Roman"/>
          <w:color w:val="000000" w:themeColor="text1"/>
          <w:szCs w:val="28"/>
          <w:lang w:eastAsia="en-US"/>
        </w:rPr>
        <w:t>млн. рублей</w:t>
      </w:r>
      <w:r w:rsidRPr="00C36E9F">
        <w:rPr>
          <w:rFonts w:ascii="Times New Roman" w:hAnsi="Times New Roman"/>
          <w:color w:val="000000" w:themeColor="text1"/>
          <w:szCs w:val="28"/>
        </w:rPr>
        <w:t>, а также привлекались переходящие остатки средств федерального бюджета по состоянию на</w:t>
      </w:r>
      <w:r w:rsidRPr="00C36E9F">
        <w:rPr>
          <w:rFonts w:ascii="Times New Roman" w:eastAsiaTheme="minorHAnsi" w:hAnsi="Times New Roman"/>
          <w:color w:val="000000" w:themeColor="text1"/>
          <w:szCs w:val="28"/>
          <w:lang w:eastAsia="en-US"/>
        </w:rPr>
        <w:t> </w:t>
      </w:r>
      <w:r w:rsidRPr="00C36E9F">
        <w:rPr>
          <w:rFonts w:ascii="Times New Roman" w:hAnsi="Times New Roman"/>
          <w:color w:val="000000" w:themeColor="text1"/>
          <w:szCs w:val="28"/>
        </w:rPr>
        <w:t>1</w:t>
      </w:r>
      <w:r w:rsidRPr="00C36E9F">
        <w:rPr>
          <w:rFonts w:ascii="Times New Roman" w:eastAsiaTheme="minorHAnsi" w:hAnsi="Times New Roman"/>
          <w:color w:val="000000" w:themeColor="text1"/>
          <w:szCs w:val="28"/>
          <w:lang w:eastAsia="en-US"/>
        </w:rPr>
        <w:t> </w:t>
      </w:r>
      <w:r w:rsidRPr="00C36E9F">
        <w:rPr>
          <w:rFonts w:ascii="Times New Roman" w:hAnsi="Times New Roman"/>
          <w:color w:val="000000" w:themeColor="text1"/>
          <w:szCs w:val="28"/>
        </w:rPr>
        <w:t>января</w:t>
      </w:r>
      <w:r w:rsidRPr="00C36E9F">
        <w:rPr>
          <w:rFonts w:ascii="Times New Roman" w:eastAsiaTheme="minorHAnsi" w:hAnsi="Times New Roman"/>
          <w:color w:val="000000" w:themeColor="text1"/>
          <w:szCs w:val="28"/>
          <w:lang w:eastAsia="en-US"/>
        </w:rPr>
        <w:t> </w:t>
      </w:r>
      <w:r w:rsidRPr="00C36E9F">
        <w:rPr>
          <w:rFonts w:ascii="Times New Roman" w:hAnsi="Times New Roman"/>
          <w:color w:val="000000" w:themeColor="text1"/>
          <w:szCs w:val="28"/>
        </w:rPr>
        <w:t xml:space="preserve">2025 года </w:t>
      </w:r>
      <w:r w:rsidR="00DB67E8">
        <w:rPr>
          <w:rFonts w:ascii="Times New Roman" w:hAnsi="Times New Roman"/>
          <w:color w:val="000000" w:themeColor="text1"/>
          <w:szCs w:val="28"/>
        </w:rPr>
        <w:br/>
      </w:r>
      <w:r w:rsidRPr="00C36E9F">
        <w:rPr>
          <w:rFonts w:ascii="Times New Roman" w:hAnsi="Times New Roman"/>
          <w:color w:val="000000" w:themeColor="text1"/>
          <w:szCs w:val="28"/>
        </w:rPr>
        <w:t>в результате неполного их использования в 2024 году.</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Расходы на обеспечение проведения ремонта индивидуальных жилых домов, принадлежащих членам семей военнослужащих, потерявшим кормильца, в 2025 году составили</w:t>
      </w:r>
      <w:r w:rsidR="000B241F">
        <w:rPr>
          <w:rFonts w:ascii="Times New Roman" w:eastAsiaTheme="minorHAnsi" w:hAnsi="Times New Roman"/>
          <w:color w:val="000000" w:themeColor="text1"/>
          <w:szCs w:val="28"/>
          <w:lang w:eastAsia="en-US"/>
        </w:rPr>
        <w:t xml:space="preserve"> </w:t>
      </w:r>
      <w:r w:rsidRPr="00C36E9F">
        <w:rPr>
          <w:rFonts w:ascii="Times New Roman" w:hAnsi="Times New Roman"/>
          <w:szCs w:val="28"/>
        </w:rPr>
        <w:t xml:space="preserve">4 197,9 </w:t>
      </w:r>
      <w:r w:rsidRPr="00C36E9F">
        <w:rPr>
          <w:rFonts w:ascii="Times New Roman" w:eastAsiaTheme="minorHAnsi" w:hAnsi="Times New Roman"/>
          <w:color w:val="000000" w:themeColor="text1"/>
          <w:szCs w:val="28"/>
          <w:lang w:eastAsia="en-US"/>
        </w:rPr>
        <w:t>млн. рублей</w:t>
      </w:r>
      <w:r w:rsidRPr="00C36E9F">
        <w:rPr>
          <w:rFonts w:ascii="Times New Roman" w:eastAsiaTheme="minorHAnsi" w:hAnsi="Times New Roman"/>
          <w:szCs w:val="28"/>
          <w:lang w:eastAsia="en-US"/>
        </w:rPr>
        <w:t xml:space="preserve">. Расходы на доставку произведены </w:t>
      </w:r>
      <w:r w:rsidR="00DB67E8">
        <w:rPr>
          <w:rFonts w:ascii="Times New Roman" w:eastAsiaTheme="minorHAnsi" w:hAnsi="Times New Roman"/>
          <w:szCs w:val="28"/>
          <w:lang w:eastAsia="en-US"/>
        </w:rPr>
        <w:br/>
      </w:r>
      <w:r w:rsidRPr="00C36E9F">
        <w:rPr>
          <w:rFonts w:ascii="Times New Roman" w:eastAsiaTheme="minorHAnsi" w:hAnsi="Times New Roman"/>
          <w:szCs w:val="28"/>
          <w:lang w:eastAsia="en-US"/>
        </w:rPr>
        <w:t>в сумме</w:t>
      </w:r>
      <w:r w:rsidRPr="00C36E9F">
        <w:rPr>
          <w:rFonts w:ascii="Times New Roman" w:hAnsi="Times New Roman"/>
          <w:szCs w:val="28"/>
        </w:rPr>
        <w:t xml:space="preserve"> 0,4 </w:t>
      </w:r>
      <w:r w:rsidRPr="00C36E9F">
        <w:rPr>
          <w:rFonts w:ascii="Times New Roman" w:eastAsiaTheme="minorHAnsi" w:hAnsi="Times New Roman"/>
          <w:szCs w:val="28"/>
          <w:lang w:eastAsia="en-US"/>
        </w:rPr>
        <w:t>млн. рублей</w:t>
      </w:r>
      <w:r w:rsidRPr="00C36E9F">
        <w:rPr>
          <w:rFonts w:ascii="Times New Roman" w:eastAsiaTheme="minorHAnsi" w:hAnsi="Times New Roman"/>
          <w:color w:val="000000" w:themeColor="text1"/>
          <w:szCs w:val="28"/>
          <w:lang w:eastAsia="en-US"/>
        </w:rPr>
        <w:t xml:space="preserve">. В отчетном периоде в бюджет Фонда на финансовое обеспечение данной выплаты поступили межбюджетные трансферты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из федерального бюджета в сумме </w:t>
      </w:r>
      <w:r w:rsidRPr="00C36E9F">
        <w:rPr>
          <w:rFonts w:ascii="Times New Roman" w:hAnsi="Times New Roman"/>
          <w:szCs w:val="28"/>
        </w:rPr>
        <w:t xml:space="preserve">4 302,5 </w:t>
      </w:r>
      <w:r w:rsidRPr="00C36E9F">
        <w:rPr>
          <w:rFonts w:ascii="Times New Roman" w:eastAsiaTheme="minorHAnsi" w:hAnsi="Times New Roman"/>
          <w:color w:val="000000" w:themeColor="text1"/>
          <w:szCs w:val="28"/>
          <w:lang w:eastAsia="en-US"/>
        </w:rPr>
        <w:t xml:space="preserve">млн. рублей. </w:t>
      </w:r>
    </w:p>
    <w:p w:rsidR="00C36E9F" w:rsidRPr="00C36E9F" w:rsidRDefault="00C36E9F" w:rsidP="00C36E9F">
      <w:pPr>
        <w:tabs>
          <w:tab w:val="left" w:pos="3600"/>
        </w:tabs>
        <w:spacing w:line="240" w:lineRule="atLeast"/>
        <w:jc w:val="left"/>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3.1.2.1.9. Расходы по комплексу процессных мероприятий</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Предоставление выплат по страховому обеспечению</w:t>
      </w:r>
      <w:r w:rsidRPr="00C36E9F">
        <w:rPr>
          <w:rFonts w:ascii="Times New Roman" w:eastAsiaTheme="minorHAnsi" w:hAnsi="Times New Roman"/>
          <w:color w:val="000000" w:themeColor="text1"/>
          <w:szCs w:val="28"/>
          <w:lang w:eastAsia="en-US"/>
        </w:rPr>
        <w:br/>
        <w:t>обязательного социального страхования</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jc w:val="center"/>
        <w:rPr>
          <w:rFonts w:ascii="Times New Roman" w:hAnsi="Times New Roman"/>
          <w:color w:val="000000" w:themeColor="text1"/>
          <w:sz w:val="20"/>
          <w:szCs w:val="28"/>
        </w:rPr>
      </w:pPr>
    </w:p>
    <w:p w:rsidR="00C36E9F" w:rsidRPr="00C36E9F" w:rsidRDefault="00C36E9F" w:rsidP="00C36E9F">
      <w:pPr>
        <w:spacing w:line="240" w:lineRule="atLeast"/>
        <w:jc w:val="center"/>
        <w:rPr>
          <w:rFonts w:ascii="Times New Roman" w:hAnsi="Times New Roman"/>
          <w:color w:val="000000" w:themeColor="text1"/>
          <w:szCs w:val="28"/>
        </w:rPr>
      </w:pPr>
      <w:r w:rsidRPr="00C36E9F">
        <w:rPr>
          <w:rFonts w:ascii="Times New Roman" w:hAnsi="Times New Roman"/>
          <w:color w:val="000000" w:themeColor="text1"/>
          <w:szCs w:val="28"/>
        </w:rPr>
        <w:t>Показатели расходов на выплату</w:t>
      </w:r>
    </w:p>
    <w:p w:rsidR="00C36E9F" w:rsidRPr="00C36E9F" w:rsidRDefault="00C36E9F" w:rsidP="00C36E9F">
      <w:pPr>
        <w:spacing w:line="240" w:lineRule="atLeast"/>
        <w:jc w:val="center"/>
        <w:rPr>
          <w:rFonts w:ascii="Times New Roman" w:hAnsi="Times New Roman"/>
          <w:color w:val="000000" w:themeColor="text1"/>
          <w:szCs w:val="28"/>
        </w:rPr>
      </w:pPr>
      <w:r w:rsidRPr="00C36E9F">
        <w:rPr>
          <w:rFonts w:ascii="Times New Roman" w:eastAsiaTheme="minorHAnsi" w:hAnsi="Times New Roman"/>
          <w:color w:val="000000" w:themeColor="text1"/>
          <w:szCs w:val="28"/>
          <w:lang w:eastAsia="en-US"/>
        </w:rPr>
        <w:t>пособий по временной нетрудоспособности по ОСС</w:t>
      </w:r>
    </w:p>
    <w:p w:rsidR="00C36E9F" w:rsidRPr="00C36E9F" w:rsidRDefault="00C36E9F" w:rsidP="00C36E9F">
      <w:pPr>
        <w:spacing w:line="240" w:lineRule="atLeast"/>
        <w:jc w:val="center"/>
        <w:rPr>
          <w:rFonts w:ascii="Times New Roman" w:hAnsi="Times New Roman"/>
          <w:color w:val="000000" w:themeColor="text1"/>
          <w:sz w:val="24"/>
          <w:szCs w:val="28"/>
        </w:rPr>
      </w:pPr>
    </w:p>
    <w:tbl>
      <w:tblPr>
        <w:tblW w:w="4937" w:type="pct"/>
        <w:tblLayout w:type="fixed"/>
        <w:tblLook w:val="04A0" w:firstRow="1" w:lastRow="0" w:firstColumn="1" w:lastColumn="0" w:noHBand="0" w:noVBand="1"/>
      </w:tblPr>
      <w:tblGrid>
        <w:gridCol w:w="2776"/>
        <w:gridCol w:w="2001"/>
        <w:gridCol w:w="2001"/>
        <w:gridCol w:w="1984"/>
        <w:gridCol w:w="1079"/>
      </w:tblGrid>
      <w:tr w:rsidR="00C36E9F" w:rsidRPr="00C36E9F" w:rsidTr="00AD20C4">
        <w:tc>
          <w:tcPr>
            <w:tcW w:w="2776" w:type="dxa"/>
            <w:vMerge w:val="restart"/>
            <w:tcBorders>
              <w:top w:val="single" w:sz="4" w:space="0" w:color="auto"/>
              <w:bottom w:val="single" w:sz="4" w:space="0" w:color="auto"/>
              <w:right w:val="single" w:sz="4" w:space="0" w:color="auto"/>
            </w:tcBorders>
            <w:vAlign w:val="center"/>
          </w:tcPr>
          <w:p w:rsidR="00C36E9F" w:rsidRPr="00C36E9F" w:rsidRDefault="00C36E9F" w:rsidP="00C36E9F">
            <w:pPr>
              <w:spacing w:line="240" w:lineRule="atLeast"/>
              <w:jc w:val="center"/>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Наименование показателя</w:t>
            </w:r>
          </w:p>
        </w:tc>
        <w:tc>
          <w:tcPr>
            <w:tcW w:w="2001" w:type="dxa"/>
            <w:vMerge w:val="restart"/>
            <w:tcBorders>
              <w:top w:val="single" w:sz="4" w:space="0" w:color="auto"/>
              <w:left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На конец 202</w:t>
            </w:r>
            <w:r w:rsidRPr="00C36E9F">
              <w:rPr>
                <w:rFonts w:ascii="Times New Roman" w:eastAsia="Calibri" w:hAnsi="Times New Roman"/>
                <w:iCs/>
                <w:color w:val="000000" w:themeColor="text1"/>
                <w:szCs w:val="28"/>
                <w:lang w:eastAsia="en-US"/>
              </w:rPr>
              <w:t>4</w:t>
            </w:r>
            <w:r w:rsidRPr="00C36E9F">
              <w:rPr>
                <w:rFonts w:ascii="Times New Roman" w:eastAsia="Calibri" w:hAnsi="Times New Roman"/>
                <w:iCs/>
                <w:color w:val="000000" w:themeColor="text1"/>
                <w:szCs w:val="28"/>
                <w:lang w:val="en-US" w:eastAsia="en-US"/>
              </w:rPr>
              <w:t> года</w:t>
            </w:r>
          </w:p>
        </w:tc>
        <w:tc>
          <w:tcPr>
            <w:tcW w:w="2001" w:type="dxa"/>
            <w:vMerge w:val="restart"/>
            <w:tcBorders>
              <w:top w:val="single" w:sz="4" w:space="0" w:color="auto"/>
              <w:left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На конец 202</w:t>
            </w:r>
            <w:r w:rsidRPr="00C36E9F">
              <w:rPr>
                <w:rFonts w:ascii="Times New Roman" w:eastAsia="Calibri" w:hAnsi="Times New Roman"/>
                <w:iCs/>
                <w:color w:val="000000" w:themeColor="text1"/>
                <w:szCs w:val="28"/>
                <w:lang w:eastAsia="en-US"/>
              </w:rPr>
              <w:t>5</w:t>
            </w:r>
            <w:r w:rsidRPr="00C36E9F">
              <w:rPr>
                <w:rFonts w:ascii="Times New Roman" w:eastAsia="Calibri" w:hAnsi="Times New Roman"/>
                <w:iCs/>
                <w:color w:val="000000" w:themeColor="text1"/>
                <w:szCs w:val="28"/>
                <w:lang w:val="en-US" w:eastAsia="en-US"/>
              </w:rPr>
              <w:t> года</w:t>
            </w:r>
          </w:p>
        </w:tc>
        <w:tc>
          <w:tcPr>
            <w:tcW w:w="3063" w:type="dxa"/>
            <w:gridSpan w:val="2"/>
            <w:tcBorders>
              <w:top w:val="single" w:sz="4" w:space="0" w:color="auto"/>
              <w:left w:val="single" w:sz="4" w:space="0" w:color="auto"/>
              <w:bottom w:val="single" w:sz="4" w:space="0" w:color="auto"/>
            </w:tcBorders>
            <w:vAlign w:val="center"/>
          </w:tcPr>
          <w:p w:rsidR="00C36E9F" w:rsidRPr="00C36E9F" w:rsidRDefault="00C36E9F" w:rsidP="00C36E9F">
            <w:pPr>
              <w:spacing w:line="240" w:lineRule="atLeast"/>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eastAsia="en-US"/>
              </w:rPr>
              <w:t>Изменение</w:t>
            </w:r>
          </w:p>
        </w:tc>
      </w:tr>
      <w:tr w:rsidR="00C36E9F" w:rsidRPr="00C36E9F" w:rsidTr="00AD20C4">
        <w:tc>
          <w:tcPr>
            <w:tcW w:w="2776" w:type="dxa"/>
            <w:vMerge/>
            <w:tcBorders>
              <w:top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2001" w:type="dxa"/>
            <w:vMerge/>
            <w:tcBorders>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2001" w:type="dxa"/>
            <w:vMerge/>
            <w:tcBorders>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w:t>
            </w:r>
          </w:p>
        </w:tc>
        <w:tc>
          <w:tcPr>
            <w:tcW w:w="1079" w:type="dxa"/>
            <w:tcBorders>
              <w:top w:val="single" w:sz="4" w:space="0" w:color="auto"/>
              <w:left w:val="single" w:sz="4" w:space="0" w:color="auto"/>
              <w:bottom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w:t>
            </w:r>
          </w:p>
        </w:tc>
      </w:tr>
      <w:tr w:rsidR="00C36E9F" w:rsidRPr="00C36E9F" w:rsidTr="00AD20C4">
        <w:tc>
          <w:tcPr>
            <w:tcW w:w="2776" w:type="dxa"/>
            <w:tcBorders>
              <w:top w:val="single" w:sz="4" w:space="0" w:color="auto"/>
            </w:tcBorders>
          </w:tcPr>
          <w:p w:rsidR="00C36E9F" w:rsidRPr="00C36E9F" w:rsidRDefault="00C36E9F" w:rsidP="00C36E9F">
            <w:pPr>
              <w:keepNext/>
              <w:spacing w:line="240" w:lineRule="atLeast"/>
              <w:contextualSpacing/>
              <w:jc w:val="left"/>
              <w:outlineLvl w:val="8"/>
              <w:rPr>
                <w:rFonts w:ascii="Times New Roman" w:eastAsia="Calibri" w:hAnsi="Times New Roman"/>
                <w:color w:val="000000" w:themeColor="text1"/>
                <w:szCs w:val="28"/>
                <w:lang w:val="en-US" w:eastAsia="en-US"/>
              </w:rPr>
            </w:pPr>
          </w:p>
        </w:tc>
        <w:tc>
          <w:tcPr>
            <w:tcW w:w="2001"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c>
          <w:tcPr>
            <w:tcW w:w="2001"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c>
          <w:tcPr>
            <w:tcW w:w="1984"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c>
          <w:tcPr>
            <w:tcW w:w="1079"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r>
      <w:tr w:rsidR="00C36E9F" w:rsidRPr="00C36E9F" w:rsidTr="00DB67E8">
        <w:tc>
          <w:tcPr>
            <w:tcW w:w="2776" w:type="dxa"/>
            <w:vAlign w:val="bottom"/>
          </w:tcPr>
          <w:p w:rsidR="00C36E9F" w:rsidRPr="00C36E9F" w:rsidRDefault="00C36E9F" w:rsidP="00C36E9F">
            <w:pPr>
              <w:spacing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Расходы на выплату пособий</w:t>
            </w:r>
          </w:p>
          <w:p w:rsidR="00C36E9F" w:rsidRPr="00C36E9F" w:rsidRDefault="00C36E9F" w:rsidP="00C36E9F">
            <w:pPr>
              <w:spacing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(тыс. рублей)</w:t>
            </w:r>
          </w:p>
        </w:tc>
        <w:tc>
          <w:tcPr>
            <w:tcW w:w="2001" w:type="dxa"/>
          </w:tcPr>
          <w:p w:rsidR="00C36E9F" w:rsidRPr="00DB67E8" w:rsidRDefault="00C36E9F" w:rsidP="00DB67E8">
            <w:pPr>
              <w:spacing w:before="120" w:line="240" w:lineRule="atLeast"/>
              <w:contextualSpacing/>
              <w:jc w:val="center"/>
              <w:rPr>
                <w:rFonts w:ascii="Times New Roman" w:eastAsia="Calibri" w:hAnsi="Times New Roman"/>
                <w:color w:val="000000" w:themeColor="text1"/>
                <w:szCs w:val="28"/>
                <w:lang w:val="en-US" w:eastAsia="en-US"/>
              </w:rPr>
            </w:pPr>
            <w:r w:rsidRPr="00DB67E8">
              <w:rPr>
                <w:rFonts w:ascii="Times New Roman" w:eastAsia="Calibri" w:hAnsi="Times New Roman"/>
                <w:color w:val="000000" w:themeColor="text1"/>
                <w:szCs w:val="28"/>
                <w:lang w:val="en-US" w:eastAsia="en-US"/>
              </w:rPr>
              <w:t>595 861 980,2</w:t>
            </w:r>
          </w:p>
        </w:tc>
        <w:tc>
          <w:tcPr>
            <w:tcW w:w="2001" w:type="dxa"/>
          </w:tcPr>
          <w:p w:rsidR="00C36E9F" w:rsidRPr="00DB67E8" w:rsidRDefault="00C36E9F" w:rsidP="00DB67E8">
            <w:pPr>
              <w:spacing w:before="120" w:line="240" w:lineRule="atLeast"/>
              <w:contextualSpacing/>
              <w:jc w:val="center"/>
              <w:rPr>
                <w:rFonts w:ascii="Times New Roman" w:eastAsia="Calibri" w:hAnsi="Times New Roman"/>
                <w:szCs w:val="28"/>
                <w:lang w:eastAsia="en-US"/>
              </w:rPr>
            </w:pPr>
            <w:r w:rsidRPr="00DB67E8">
              <w:rPr>
                <w:rFonts w:ascii="Times New Roman" w:eastAsia="Calibri" w:hAnsi="Times New Roman"/>
                <w:szCs w:val="28"/>
                <w:lang w:eastAsia="en-US"/>
              </w:rPr>
              <w:t>712 951 394,3</w:t>
            </w:r>
          </w:p>
        </w:tc>
        <w:tc>
          <w:tcPr>
            <w:tcW w:w="1984" w:type="dxa"/>
          </w:tcPr>
          <w:p w:rsidR="00C36E9F" w:rsidRPr="00DB67E8" w:rsidRDefault="00C36E9F" w:rsidP="00DB67E8">
            <w:pPr>
              <w:spacing w:before="120" w:line="240" w:lineRule="atLeast"/>
              <w:contextualSpacing/>
              <w:jc w:val="center"/>
              <w:rPr>
                <w:rFonts w:ascii="Times New Roman" w:eastAsia="Calibri" w:hAnsi="Times New Roman"/>
                <w:szCs w:val="28"/>
                <w:lang w:eastAsia="en-US"/>
              </w:rPr>
            </w:pPr>
            <w:r w:rsidRPr="00DB67E8">
              <w:rPr>
                <w:rFonts w:ascii="Times New Roman" w:eastAsia="Calibri" w:hAnsi="Times New Roman"/>
                <w:szCs w:val="28"/>
                <w:lang w:val="en-US" w:eastAsia="en-US"/>
              </w:rPr>
              <w:t>+117 089 414,1</w:t>
            </w:r>
          </w:p>
        </w:tc>
        <w:tc>
          <w:tcPr>
            <w:tcW w:w="1079" w:type="dxa"/>
          </w:tcPr>
          <w:p w:rsidR="00C36E9F" w:rsidRPr="00DB67E8" w:rsidRDefault="00C36E9F" w:rsidP="00DB67E8">
            <w:pPr>
              <w:spacing w:before="120" w:line="240" w:lineRule="atLeast"/>
              <w:contextualSpacing/>
              <w:jc w:val="center"/>
              <w:rPr>
                <w:rFonts w:ascii="Times New Roman" w:eastAsia="Calibri" w:hAnsi="Times New Roman"/>
                <w:szCs w:val="28"/>
                <w:lang w:eastAsia="en-US"/>
              </w:rPr>
            </w:pPr>
            <w:r w:rsidRPr="00DB67E8">
              <w:rPr>
                <w:rFonts w:ascii="Times New Roman" w:eastAsia="Calibri" w:hAnsi="Times New Roman"/>
                <w:szCs w:val="28"/>
                <w:lang w:val="en-US" w:eastAsia="en-US"/>
              </w:rPr>
              <w:t>+</w:t>
            </w:r>
            <w:r w:rsidRPr="00DB67E8">
              <w:rPr>
                <w:rFonts w:ascii="Times New Roman" w:eastAsia="Calibri" w:hAnsi="Times New Roman"/>
                <w:szCs w:val="28"/>
                <w:lang w:eastAsia="en-US"/>
              </w:rPr>
              <w:t>19,7</w:t>
            </w:r>
          </w:p>
        </w:tc>
      </w:tr>
      <w:tr w:rsidR="00C36E9F" w:rsidRPr="00C36E9F" w:rsidTr="00DB67E8">
        <w:tc>
          <w:tcPr>
            <w:tcW w:w="2776" w:type="dxa"/>
            <w:vAlign w:val="bottom"/>
          </w:tcPr>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val="en-US" w:eastAsia="en-US"/>
              </w:rPr>
            </w:pPr>
          </w:p>
        </w:tc>
        <w:tc>
          <w:tcPr>
            <w:tcW w:w="2001" w:type="dxa"/>
          </w:tcPr>
          <w:p w:rsidR="00C36E9F" w:rsidRPr="00DB67E8" w:rsidRDefault="00C36E9F" w:rsidP="00DB67E8">
            <w:pPr>
              <w:spacing w:before="120" w:line="240" w:lineRule="atLeast"/>
              <w:contextualSpacing/>
              <w:jc w:val="center"/>
              <w:rPr>
                <w:rFonts w:ascii="Times New Roman" w:eastAsia="Calibri" w:hAnsi="Times New Roman"/>
                <w:color w:val="000000" w:themeColor="text1"/>
                <w:szCs w:val="28"/>
                <w:lang w:val="en-US" w:eastAsia="en-US"/>
              </w:rPr>
            </w:pPr>
          </w:p>
        </w:tc>
        <w:tc>
          <w:tcPr>
            <w:tcW w:w="2001" w:type="dxa"/>
          </w:tcPr>
          <w:p w:rsidR="00C36E9F" w:rsidRPr="00DB67E8" w:rsidRDefault="00C36E9F" w:rsidP="00DB67E8">
            <w:pPr>
              <w:spacing w:before="120" w:line="240" w:lineRule="atLeast"/>
              <w:contextualSpacing/>
              <w:jc w:val="center"/>
              <w:rPr>
                <w:rFonts w:ascii="Times New Roman" w:eastAsia="Calibri" w:hAnsi="Times New Roman"/>
                <w:color w:val="FF0000"/>
                <w:szCs w:val="28"/>
                <w:lang w:val="en-US" w:eastAsia="en-US"/>
              </w:rPr>
            </w:pPr>
          </w:p>
        </w:tc>
        <w:tc>
          <w:tcPr>
            <w:tcW w:w="1984" w:type="dxa"/>
          </w:tcPr>
          <w:p w:rsidR="00C36E9F" w:rsidRPr="00DB67E8" w:rsidRDefault="00C36E9F" w:rsidP="00DB67E8">
            <w:pPr>
              <w:spacing w:before="120" w:line="240" w:lineRule="atLeast"/>
              <w:contextualSpacing/>
              <w:jc w:val="center"/>
              <w:rPr>
                <w:rFonts w:ascii="Times New Roman" w:eastAsia="Calibri" w:hAnsi="Times New Roman"/>
                <w:color w:val="FF0000"/>
                <w:szCs w:val="28"/>
                <w:lang w:val="en-US" w:eastAsia="en-US"/>
              </w:rPr>
            </w:pPr>
          </w:p>
        </w:tc>
        <w:tc>
          <w:tcPr>
            <w:tcW w:w="1079" w:type="dxa"/>
          </w:tcPr>
          <w:p w:rsidR="00C36E9F" w:rsidRPr="00DB67E8" w:rsidRDefault="00C36E9F" w:rsidP="00DB67E8">
            <w:pPr>
              <w:spacing w:before="120" w:line="240" w:lineRule="atLeast"/>
              <w:contextualSpacing/>
              <w:jc w:val="center"/>
              <w:rPr>
                <w:rFonts w:ascii="Times New Roman" w:eastAsia="Calibri" w:hAnsi="Times New Roman"/>
                <w:color w:val="FF0000"/>
                <w:szCs w:val="28"/>
                <w:lang w:val="en-US" w:eastAsia="en-US"/>
              </w:rPr>
            </w:pPr>
          </w:p>
        </w:tc>
      </w:tr>
      <w:tr w:rsidR="00C36E9F" w:rsidRPr="00C36E9F" w:rsidTr="00DB67E8">
        <w:tc>
          <w:tcPr>
            <w:tcW w:w="2776" w:type="dxa"/>
            <w:vAlign w:val="bottom"/>
          </w:tcPr>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Средний размер дневного пособия</w:t>
            </w:r>
          </w:p>
          <w:p w:rsidR="00C36E9F" w:rsidRPr="00C36E9F" w:rsidRDefault="00C36E9F" w:rsidP="00C36E9F">
            <w:pPr>
              <w:spacing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(рублей)</w:t>
            </w:r>
          </w:p>
        </w:tc>
        <w:tc>
          <w:tcPr>
            <w:tcW w:w="2001" w:type="dxa"/>
          </w:tcPr>
          <w:p w:rsidR="00C36E9F" w:rsidRPr="00DB67E8" w:rsidRDefault="00C36E9F" w:rsidP="00DB67E8">
            <w:pPr>
              <w:spacing w:before="120" w:line="240" w:lineRule="atLeast"/>
              <w:contextualSpacing/>
              <w:jc w:val="center"/>
              <w:rPr>
                <w:rFonts w:ascii="Times New Roman" w:eastAsia="Calibri" w:hAnsi="Times New Roman"/>
                <w:szCs w:val="28"/>
                <w:lang w:val="en-US" w:eastAsia="en-US"/>
              </w:rPr>
            </w:pPr>
            <w:r w:rsidRPr="00DB67E8">
              <w:rPr>
                <w:rFonts w:ascii="Times New Roman" w:eastAsia="Calibri" w:hAnsi="Times New Roman"/>
                <w:szCs w:val="28"/>
                <w:lang w:val="en-US" w:eastAsia="en-US"/>
              </w:rPr>
              <w:t>1 504,01</w:t>
            </w:r>
          </w:p>
        </w:tc>
        <w:tc>
          <w:tcPr>
            <w:tcW w:w="2001" w:type="dxa"/>
          </w:tcPr>
          <w:p w:rsidR="00C36E9F" w:rsidRPr="00DB67E8" w:rsidRDefault="00C36E9F" w:rsidP="00DB67E8">
            <w:pPr>
              <w:spacing w:before="120" w:line="240" w:lineRule="atLeast"/>
              <w:contextualSpacing/>
              <w:jc w:val="center"/>
              <w:rPr>
                <w:rFonts w:ascii="Times New Roman" w:eastAsia="Calibri" w:hAnsi="Times New Roman"/>
                <w:szCs w:val="28"/>
                <w:lang w:eastAsia="en-US"/>
              </w:rPr>
            </w:pPr>
            <w:r w:rsidRPr="00DB67E8">
              <w:rPr>
                <w:rFonts w:ascii="Times New Roman" w:eastAsia="Calibri" w:hAnsi="Times New Roman"/>
                <w:szCs w:val="28"/>
                <w:lang w:eastAsia="en-US"/>
              </w:rPr>
              <w:t>1</w:t>
            </w:r>
            <w:r w:rsidRPr="00DB67E8">
              <w:rPr>
                <w:rFonts w:ascii="Times New Roman" w:eastAsia="Calibri" w:hAnsi="Times New Roman"/>
                <w:szCs w:val="28"/>
                <w:lang w:val="en-US" w:eastAsia="en-US"/>
              </w:rPr>
              <w:t xml:space="preserve"> </w:t>
            </w:r>
            <w:r w:rsidRPr="00DB67E8">
              <w:rPr>
                <w:rFonts w:ascii="Times New Roman" w:eastAsia="Calibri" w:hAnsi="Times New Roman"/>
                <w:szCs w:val="28"/>
                <w:lang w:eastAsia="en-US"/>
              </w:rPr>
              <w:t>831</w:t>
            </w:r>
            <w:r w:rsidRPr="00DB67E8">
              <w:rPr>
                <w:rFonts w:ascii="Times New Roman" w:eastAsia="Calibri" w:hAnsi="Times New Roman"/>
                <w:szCs w:val="28"/>
                <w:lang w:val="en-US" w:eastAsia="en-US"/>
              </w:rPr>
              <w:t>,</w:t>
            </w:r>
            <w:r w:rsidRPr="00DB67E8">
              <w:rPr>
                <w:rFonts w:ascii="Times New Roman" w:eastAsia="Calibri" w:hAnsi="Times New Roman"/>
                <w:szCs w:val="28"/>
                <w:lang w:eastAsia="en-US"/>
              </w:rPr>
              <w:t>95</w:t>
            </w:r>
          </w:p>
        </w:tc>
        <w:tc>
          <w:tcPr>
            <w:tcW w:w="1984" w:type="dxa"/>
          </w:tcPr>
          <w:p w:rsidR="00C36E9F" w:rsidRPr="00DB67E8" w:rsidRDefault="00C36E9F" w:rsidP="00DB67E8">
            <w:pPr>
              <w:spacing w:before="120" w:line="240" w:lineRule="atLeast"/>
              <w:contextualSpacing/>
              <w:jc w:val="center"/>
              <w:rPr>
                <w:rFonts w:ascii="Times New Roman" w:eastAsia="Calibri" w:hAnsi="Times New Roman"/>
                <w:szCs w:val="28"/>
                <w:lang w:eastAsia="en-US"/>
              </w:rPr>
            </w:pPr>
            <w:r w:rsidRPr="00DB67E8">
              <w:rPr>
                <w:rFonts w:ascii="Times New Roman" w:eastAsiaTheme="minorHAnsi" w:hAnsi="Times New Roman"/>
                <w:szCs w:val="28"/>
                <w:lang w:val="en-US" w:eastAsia="en-US"/>
              </w:rPr>
              <w:t>+</w:t>
            </w:r>
            <w:r w:rsidRPr="00DB67E8">
              <w:rPr>
                <w:rFonts w:ascii="Times New Roman" w:eastAsia="Calibri" w:hAnsi="Times New Roman"/>
                <w:szCs w:val="28"/>
                <w:lang w:eastAsia="en-US"/>
              </w:rPr>
              <w:t>327,94</w:t>
            </w:r>
          </w:p>
        </w:tc>
        <w:tc>
          <w:tcPr>
            <w:tcW w:w="1079" w:type="dxa"/>
          </w:tcPr>
          <w:p w:rsidR="00C36E9F" w:rsidRPr="00DB67E8" w:rsidRDefault="00C36E9F" w:rsidP="00DB67E8">
            <w:pPr>
              <w:spacing w:before="120" w:line="240" w:lineRule="atLeast"/>
              <w:contextualSpacing/>
              <w:jc w:val="center"/>
              <w:rPr>
                <w:rFonts w:ascii="Times New Roman" w:eastAsia="Calibri" w:hAnsi="Times New Roman"/>
                <w:szCs w:val="28"/>
                <w:lang w:eastAsia="en-US"/>
              </w:rPr>
            </w:pPr>
            <w:r w:rsidRPr="00DB67E8">
              <w:rPr>
                <w:rFonts w:ascii="Times New Roman" w:eastAsia="Calibri" w:hAnsi="Times New Roman"/>
                <w:szCs w:val="28"/>
                <w:lang w:val="en-US" w:eastAsia="en-US"/>
              </w:rPr>
              <w:t>+</w:t>
            </w:r>
            <w:r w:rsidRPr="00DB67E8">
              <w:rPr>
                <w:rFonts w:ascii="Times New Roman" w:eastAsia="Calibri" w:hAnsi="Times New Roman"/>
                <w:szCs w:val="28"/>
                <w:lang w:eastAsia="en-US"/>
              </w:rPr>
              <w:t>21,8</w:t>
            </w:r>
          </w:p>
        </w:tc>
      </w:tr>
    </w:tbl>
    <w:p w:rsidR="00C36E9F" w:rsidRPr="00C36E9F" w:rsidRDefault="00C36E9F" w:rsidP="00C36E9F">
      <w:pPr>
        <w:ind w:firstLine="709"/>
        <w:rPr>
          <w:rFonts w:ascii="Times New Roman" w:eastAsiaTheme="minorHAnsi" w:hAnsi="Times New Roman"/>
          <w:color w:val="000000" w:themeColor="text1"/>
          <w:szCs w:val="28"/>
          <w:lang w:eastAsia="en-US"/>
        </w:rPr>
      </w:pP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Расходы на выплату пособий по временной нетрудоспособности по ОСС составили</w:t>
      </w:r>
      <w:r w:rsidRPr="00C36E9F">
        <w:rPr>
          <w:rFonts w:ascii="Times New Roman" w:hAnsi="Times New Roman"/>
          <w:szCs w:val="28"/>
        </w:rPr>
        <w:t xml:space="preserve"> 712 951,4 </w:t>
      </w:r>
      <w:r w:rsidRPr="00C36E9F">
        <w:rPr>
          <w:rFonts w:ascii="Times New Roman" w:eastAsiaTheme="minorHAnsi" w:hAnsi="Times New Roman"/>
          <w:szCs w:val="28"/>
          <w:lang w:eastAsia="en-US"/>
        </w:rPr>
        <w:t xml:space="preserve">млн. рублей или </w:t>
      </w:r>
      <w:r w:rsidRPr="00C36E9F">
        <w:rPr>
          <w:rFonts w:ascii="Times New Roman" w:hAnsi="Times New Roman"/>
          <w:szCs w:val="28"/>
        </w:rPr>
        <w:t>99,9</w:t>
      </w:r>
      <w:r w:rsidRPr="00C36E9F">
        <w:rPr>
          <w:rFonts w:ascii="Times New Roman" w:eastAsiaTheme="minorHAnsi" w:hAnsi="Times New Roman"/>
          <w:szCs w:val="28"/>
          <w:lang w:eastAsia="en-US"/>
        </w:rPr>
        <w:t>% к показателям сводной бюджетной росписи. Расходы на доставку произведены в сумме</w:t>
      </w:r>
      <w:r w:rsidRPr="00C36E9F">
        <w:rPr>
          <w:rFonts w:ascii="Times New Roman" w:hAnsi="Times New Roman"/>
          <w:szCs w:val="28"/>
        </w:rPr>
        <w:t xml:space="preserve"> 64,4 </w:t>
      </w:r>
      <w:r w:rsidRPr="00C36E9F">
        <w:rPr>
          <w:rFonts w:ascii="Times New Roman" w:eastAsiaTheme="minorHAnsi" w:hAnsi="Times New Roman"/>
          <w:szCs w:val="28"/>
          <w:lang w:eastAsia="en-US"/>
        </w:rPr>
        <w:t>млн. рублей</w:t>
      </w:r>
      <w:r w:rsidRPr="00C36E9F">
        <w:rPr>
          <w:rFonts w:ascii="Times New Roman" w:eastAsiaTheme="minorHAnsi" w:hAnsi="Times New Roman"/>
          <w:color w:val="000000" w:themeColor="text1"/>
          <w:szCs w:val="28"/>
          <w:lang w:eastAsia="en-US"/>
        </w:rPr>
        <w:t>.</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Значительное увеличение расходов на выплату пособий по временной нетрудоспособности связано с ростом среднего дневного размера пособия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по временной нетрудоспособности, исчисленного из заработка застрахованного лица за два предыдущих календарных года.</w:t>
      </w:r>
    </w:p>
    <w:p w:rsidR="00C36E9F" w:rsidRPr="00C36E9F" w:rsidRDefault="00C36E9F" w:rsidP="00C36E9F">
      <w:pPr>
        <w:ind w:firstLine="709"/>
        <w:rPr>
          <w:rFonts w:ascii="Times New Roman" w:eastAsiaTheme="minorHAnsi" w:hAnsi="Times New Roman"/>
          <w:color w:val="000000" w:themeColor="text1"/>
          <w:szCs w:val="28"/>
          <w:lang w:val="x-none" w:eastAsia="en-US"/>
        </w:rPr>
      </w:pPr>
      <w:r w:rsidRPr="00C36E9F">
        <w:rPr>
          <w:rFonts w:ascii="Times New Roman" w:eastAsiaTheme="minorHAnsi" w:hAnsi="Times New Roman"/>
          <w:color w:val="000000" w:themeColor="text1"/>
          <w:szCs w:val="28"/>
          <w:lang w:eastAsia="en-US"/>
        </w:rPr>
        <w:t xml:space="preserve">Общее число оплаченных дней </w:t>
      </w:r>
      <w:r w:rsidRPr="00C36E9F">
        <w:rPr>
          <w:rFonts w:ascii="Times New Roman" w:eastAsiaTheme="minorHAnsi" w:hAnsi="Times New Roman"/>
          <w:color w:val="000000" w:themeColor="text1"/>
          <w:szCs w:val="28"/>
          <w:lang w:val="x-none" w:eastAsia="en-US"/>
        </w:rPr>
        <w:t>нетрудоспособности</w:t>
      </w:r>
      <w:r w:rsidRPr="00C36E9F">
        <w:rPr>
          <w:rFonts w:ascii="Times New Roman" w:eastAsiaTheme="minorHAnsi" w:hAnsi="Times New Roman"/>
          <w:color w:val="000000" w:themeColor="text1"/>
          <w:szCs w:val="28"/>
          <w:lang w:eastAsia="en-US"/>
        </w:rPr>
        <w:t xml:space="preserve"> составило </w:t>
      </w:r>
      <w:r w:rsidRPr="00C36E9F">
        <w:rPr>
          <w:rFonts w:ascii="Times New Roman" w:hAnsi="Times New Roman"/>
          <w:szCs w:val="28"/>
        </w:rPr>
        <w:t>389,2</w:t>
      </w:r>
      <w:r w:rsidR="00531C5E">
        <w:rPr>
          <w:rFonts w:ascii="Times New Roman" w:hAnsi="Times New Roman"/>
          <w:szCs w:val="28"/>
        </w:rPr>
        <w:t> </w:t>
      </w:r>
      <w:r w:rsidRPr="00C36E9F">
        <w:rPr>
          <w:rFonts w:ascii="Times New Roman" w:eastAsiaTheme="minorHAnsi" w:hAnsi="Times New Roman"/>
          <w:szCs w:val="28"/>
          <w:lang w:eastAsia="en-US"/>
        </w:rPr>
        <w:t>млн. дней.</w:t>
      </w:r>
    </w:p>
    <w:p w:rsidR="00C36E9F" w:rsidRPr="00C36E9F" w:rsidRDefault="00C36E9F" w:rsidP="00C36E9F">
      <w:pPr>
        <w:ind w:firstLine="709"/>
        <w:rPr>
          <w:rFonts w:ascii="Times New Roman" w:eastAsiaTheme="minorHAnsi" w:hAnsi="Times New Roman"/>
          <w:color w:val="000000" w:themeColor="text1"/>
          <w:szCs w:val="28"/>
          <w:lang w:val="x-none" w:eastAsia="en-US"/>
        </w:rPr>
      </w:pPr>
      <w:r w:rsidRPr="00C36E9F">
        <w:rPr>
          <w:rFonts w:ascii="Times New Roman" w:eastAsiaTheme="minorHAnsi" w:hAnsi="Times New Roman"/>
          <w:color w:val="000000" w:themeColor="text1"/>
          <w:szCs w:val="28"/>
          <w:lang w:val="x-none" w:eastAsia="en-US"/>
        </w:rPr>
        <w:t xml:space="preserve">Относительно предыдущего года </w:t>
      </w:r>
      <w:r w:rsidRPr="00C36E9F">
        <w:rPr>
          <w:rFonts w:ascii="Times New Roman" w:eastAsiaTheme="minorHAnsi" w:hAnsi="Times New Roman"/>
          <w:color w:val="000000" w:themeColor="text1"/>
          <w:szCs w:val="28"/>
          <w:lang w:eastAsia="en-US"/>
        </w:rPr>
        <w:t xml:space="preserve">произошло уменьшение </w:t>
      </w:r>
      <w:r w:rsidRPr="00C36E9F">
        <w:rPr>
          <w:rFonts w:ascii="Times New Roman" w:eastAsiaTheme="minorHAnsi" w:hAnsi="Times New Roman"/>
          <w:color w:val="000000" w:themeColor="text1"/>
          <w:szCs w:val="28"/>
          <w:lang w:val="x-none" w:eastAsia="en-US"/>
        </w:rPr>
        <w:t>числ</w:t>
      </w:r>
      <w:r w:rsidRPr="00C36E9F">
        <w:rPr>
          <w:rFonts w:ascii="Times New Roman" w:eastAsiaTheme="minorHAnsi" w:hAnsi="Times New Roman"/>
          <w:color w:val="000000" w:themeColor="text1"/>
          <w:szCs w:val="28"/>
          <w:lang w:eastAsia="en-US"/>
        </w:rPr>
        <w:t>а</w:t>
      </w:r>
      <w:r w:rsidRPr="00C36E9F">
        <w:rPr>
          <w:rFonts w:ascii="Times New Roman" w:eastAsiaTheme="minorHAnsi" w:hAnsi="Times New Roman"/>
          <w:color w:val="000000" w:themeColor="text1"/>
          <w:szCs w:val="28"/>
          <w:lang w:val="x-none" w:eastAsia="en-US"/>
        </w:rPr>
        <w:t xml:space="preserve"> </w:t>
      </w:r>
      <w:r w:rsidRPr="00C36E9F">
        <w:rPr>
          <w:rFonts w:ascii="Times New Roman" w:eastAsiaTheme="minorHAnsi" w:hAnsi="Times New Roman"/>
          <w:color w:val="000000" w:themeColor="text1"/>
          <w:szCs w:val="28"/>
          <w:lang w:eastAsia="en-US"/>
        </w:rPr>
        <w:t xml:space="preserve">случаев нетрудоспособности на </w:t>
      </w:r>
      <w:r w:rsidRPr="00C36E9F">
        <w:rPr>
          <w:rFonts w:ascii="Times New Roman" w:eastAsiaTheme="minorHAnsi" w:hAnsi="Times New Roman"/>
          <w:szCs w:val="28"/>
          <w:lang w:eastAsia="en-US"/>
        </w:rPr>
        <w:t xml:space="preserve">1,8% </w:t>
      </w:r>
      <w:r w:rsidRPr="00C36E9F">
        <w:rPr>
          <w:rFonts w:ascii="Times New Roman" w:eastAsiaTheme="minorHAnsi" w:hAnsi="Times New Roman"/>
          <w:color w:val="000000" w:themeColor="text1"/>
          <w:szCs w:val="28"/>
          <w:lang w:eastAsia="en-US"/>
        </w:rPr>
        <w:t>при</w:t>
      </w:r>
      <w:r w:rsidRPr="00C36E9F">
        <w:rPr>
          <w:rFonts w:ascii="Times New Roman" w:eastAsiaTheme="minorHAnsi" w:hAnsi="Times New Roman"/>
          <w:color w:val="000000" w:themeColor="text1"/>
          <w:szCs w:val="28"/>
          <w:lang w:val="x-none" w:eastAsia="en-US"/>
        </w:rPr>
        <w:t xml:space="preserve"> </w:t>
      </w:r>
      <w:r w:rsidRPr="00C36E9F">
        <w:rPr>
          <w:rFonts w:ascii="Times New Roman" w:eastAsiaTheme="minorHAnsi" w:hAnsi="Times New Roman"/>
          <w:color w:val="000000" w:themeColor="text1"/>
          <w:szCs w:val="28"/>
          <w:lang w:eastAsia="en-US"/>
        </w:rPr>
        <w:t xml:space="preserve">этом </w:t>
      </w:r>
      <w:r w:rsidRPr="00C36E9F">
        <w:rPr>
          <w:rFonts w:ascii="Times New Roman" w:eastAsiaTheme="minorHAnsi" w:hAnsi="Times New Roman"/>
          <w:color w:val="000000" w:themeColor="text1"/>
          <w:szCs w:val="28"/>
          <w:lang w:val="x-none" w:eastAsia="en-US"/>
        </w:rPr>
        <w:t>продолжительност</w:t>
      </w:r>
      <w:r w:rsidRPr="00C36E9F">
        <w:rPr>
          <w:rFonts w:ascii="Times New Roman" w:eastAsiaTheme="minorHAnsi" w:hAnsi="Times New Roman"/>
          <w:color w:val="000000" w:themeColor="text1"/>
          <w:szCs w:val="28"/>
          <w:lang w:eastAsia="en-US"/>
        </w:rPr>
        <w:t>ь</w:t>
      </w:r>
      <w:r w:rsidRPr="00C36E9F">
        <w:rPr>
          <w:rFonts w:ascii="Times New Roman" w:eastAsiaTheme="minorHAnsi" w:hAnsi="Times New Roman"/>
          <w:color w:val="000000" w:themeColor="text1"/>
          <w:szCs w:val="28"/>
          <w:lang w:val="x-none" w:eastAsia="en-US"/>
        </w:rPr>
        <w:t xml:space="preserve"> одного случая временной нетрудоспособности</w:t>
      </w:r>
      <w:r w:rsidRPr="00C36E9F">
        <w:rPr>
          <w:rFonts w:ascii="Times New Roman" w:eastAsiaTheme="minorHAnsi" w:hAnsi="Times New Roman"/>
          <w:color w:val="000000" w:themeColor="text1"/>
          <w:szCs w:val="28"/>
          <w:lang w:eastAsia="en-US"/>
        </w:rPr>
        <w:t xml:space="preserve"> осталась на прежнем уровне и составила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10,85</w:t>
      </w:r>
      <w:r w:rsidRPr="00C36E9F">
        <w:rPr>
          <w:rFonts w:ascii="Times New Roman" w:eastAsiaTheme="minorHAnsi" w:hAnsi="Times New Roman"/>
          <w:color w:val="000000" w:themeColor="text1"/>
          <w:szCs w:val="28"/>
          <w:lang w:val="x-none" w:eastAsia="en-US"/>
        </w:rPr>
        <w:t xml:space="preserve"> дн</w:t>
      </w:r>
      <w:r w:rsidRPr="00C36E9F">
        <w:rPr>
          <w:rFonts w:ascii="Times New Roman" w:eastAsiaTheme="minorHAnsi" w:hAnsi="Times New Roman"/>
          <w:color w:val="000000" w:themeColor="text1"/>
          <w:szCs w:val="28"/>
          <w:lang w:eastAsia="en-US"/>
        </w:rPr>
        <w:t xml:space="preserve">я </w:t>
      </w:r>
      <w:r w:rsidRPr="00C36E9F">
        <w:rPr>
          <w:rFonts w:ascii="Times New Roman" w:eastAsiaTheme="minorHAnsi" w:hAnsi="Times New Roman"/>
          <w:color w:val="000000" w:themeColor="text1"/>
          <w:szCs w:val="28"/>
          <w:lang w:val="x-none" w:eastAsia="en-US"/>
        </w:rPr>
        <w:t>в 202</w:t>
      </w:r>
      <w:r w:rsidRPr="00C36E9F">
        <w:rPr>
          <w:rFonts w:ascii="Times New Roman" w:eastAsiaTheme="minorHAnsi" w:hAnsi="Times New Roman"/>
          <w:color w:val="000000" w:themeColor="text1"/>
          <w:szCs w:val="28"/>
          <w:lang w:eastAsia="en-US"/>
        </w:rPr>
        <w:t xml:space="preserve">5 </w:t>
      </w:r>
      <w:r w:rsidRPr="00C36E9F">
        <w:rPr>
          <w:rFonts w:ascii="Times New Roman" w:eastAsiaTheme="minorHAnsi" w:hAnsi="Times New Roman"/>
          <w:color w:val="000000" w:themeColor="text1"/>
          <w:szCs w:val="28"/>
          <w:lang w:val="x-none" w:eastAsia="en-US"/>
        </w:rPr>
        <w:t>году.</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Среднедневной размер пособия по временной нетрудоспособности увеличился на </w:t>
      </w:r>
      <w:r w:rsidRPr="00C36E9F">
        <w:rPr>
          <w:rFonts w:ascii="Times New Roman" w:hAnsi="Times New Roman"/>
          <w:szCs w:val="28"/>
        </w:rPr>
        <w:t>21,8</w:t>
      </w:r>
      <w:r w:rsidRPr="00C36E9F">
        <w:rPr>
          <w:rFonts w:ascii="Times New Roman" w:eastAsiaTheme="minorHAnsi" w:hAnsi="Times New Roman"/>
          <w:szCs w:val="28"/>
          <w:lang w:eastAsia="en-US"/>
        </w:rPr>
        <w:t xml:space="preserve">% и составил </w:t>
      </w:r>
      <w:r w:rsidRPr="00C36E9F">
        <w:rPr>
          <w:rFonts w:ascii="Times New Roman" w:hAnsi="Times New Roman"/>
          <w:szCs w:val="28"/>
        </w:rPr>
        <w:t>1</w:t>
      </w:r>
      <w:r w:rsidR="00531C5E">
        <w:rPr>
          <w:rFonts w:ascii="Times New Roman" w:hAnsi="Times New Roman"/>
          <w:szCs w:val="28"/>
        </w:rPr>
        <w:t> </w:t>
      </w:r>
      <w:r w:rsidRPr="00C36E9F">
        <w:rPr>
          <w:rFonts w:ascii="Times New Roman" w:hAnsi="Times New Roman"/>
          <w:szCs w:val="28"/>
        </w:rPr>
        <w:t xml:space="preserve">831,95 </w:t>
      </w:r>
      <w:r w:rsidRPr="00C36E9F">
        <w:rPr>
          <w:rFonts w:ascii="Times New Roman" w:eastAsiaTheme="minorHAnsi" w:hAnsi="Times New Roman"/>
          <w:szCs w:val="28"/>
          <w:lang w:eastAsia="en-US"/>
        </w:rPr>
        <w:t>рублей.</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lastRenderedPageBreak/>
        <w:t xml:space="preserve">Расходы на выплату пособия по временной нетрудоспособности </w:t>
      </w:r>
      <w:r w:rsidRPr="00C36E9F">
        <w:rPr>
          <w:rFonts w:ascii="Times New Roman" w:hAnsi="Times New Roman"/>
          <w:color w:val="000000" w:themeColor="text1"/>
          <w:szCs w:val="28"/>
        </w:rPr>
        <w:br/>
        <w:t xml:space="preserve">при необходимости осуществления ухода за больным ребенком в возрасте </w:t>
      </w:r>
      <w:r w:rsidRPr="00C36E9F">
        <w:rPr>
          <w:rFonts w:ascii="Times New Roman" w:hAnsi="Times New Roman"/>
          <w:color w:val="000000" w:themeColor="text1"/>
          <w:szCs w:val="28"/>
        </w:rPr>
        <w:br/>
        <w:t xml:space="preserve">до 8 лет в части, превышающей размер указанного пособия, определяемый </w:t>
      </w:r>
      <w:r w:rsidRPr="00C36E9F">
        <w:rPr>
          <w:rFonts w:ascii="Times New Roman" w:hAnsi="Times New Roman"/>
          <w:color w:val="000000" w:themeColor="text1"/>
          <w:szCs w:val="28"/>
        </w:rPr>
        <w:br/>
        <w:t>в зависимости от продолжительности страхового стажа</w:t>
      </w:r>
      <w:r w:rsidR="000B241F">
        <w:rPr>
          <w:rFonts w:ascii="Times New Roman" w:hAnsi="Times New Roman"/>
          <w:color w:val="000000" w:themeColor="text1"/>
          <w:szCs w:val="28"/>
        </w:rPr>
        <w:t xml:space="preserve"> </w:t>
      </w:r>
      <w:r w:rsidRPr="00C36E9F">
        <w:rPr>
          <w:rFonts w:ascii="Times New Roman" w:hAnsi="Times New Roman"/>
          <w:color w:val="000000" w:themeColor="text1"/>
          <w:szCs w:val="28"/>
        </w:rPr>
        <w:t xml:space="preserve">застрахованного лица, </w:t>
      </w:r>
      <w:r w:rsidR="00DB67E8">
        <w:rPr>
          <w:rFonts w:ascii="Times New Roman" w:hAnsi="Times New Roman"/>
          <w:color w:val="000000" w:themeColor="text1"/>
          <w:szCs w:val="28"/>
        </w:rPr>
        <w:br/>
      </w:r>
      <w:r w:rsidRPr="00C36E9F">
        <w:rPr>
          <w:rFonts w:ascii="Times New Roman" w:hAnsi="Times New Roman"/>
          <w:color w:val="000000" w:themeColor="text1"/>
          <w:szCs w:val="28"/>
        </w:rPr>
        <w:t xml:space="preserve">в 2025 году составили </w:t>
      </w:r>
      <w:r w:rsidRPr="00C36E9F">
        <w:rPr>
          <w:rFonts w:ascii="Times New Roman" w:hAnsi="Times New Roman"/>
          <w:szCs w:val="28"/>
        </w:rPr>
        <w:t>3 667,9</w:t>
      </w:r>
      <w:r w:rsidRPr="00C36E9F">
        <w:rPr>
          <w:rFonts w:ascii="Times New Roman" w:eastAsiaTheme="minorHAnsi" w:hAnsi="Times New Roman"/>
          <w:szCs w:val="28"/>
          <w:lang w:eastAsia="en-US"/>
        </w:rPr>
        <w:t xml:space="preserve"> </w:t>
      </w:r>
      <w:r w:rsidRPr="00C36E9F">
        <w:rPr>
          <w:rFonts w:ascii="Times New Roman" w:hAnsi="Times New Roman"/>
          <w:color w:val="000000" w:themeColor="text1"/>
          <w:szCs w:val="28"/>
        </w:rPr>
        <w:t xml:space="preserve">млн. рублей. В отчетном периоде в бюджет Фонда на финансовое обеспечение данной выплаты поступили межбюджетные трансферты из федерального бюджета в </w:t>
      </w:r>
      <w:r w:rsidRPr="00C36E9F">
        <w:rPr>
          <w:rFonts w:ascii="Times New Roman" w:hAnsi="Times New Roman"/>
          <w:szCs w:val="28"/>
        </w:rPr>
        <w:t xml:space="preserve">сумме 4 394,0 </w:t>
      </w:r>
      <w:r w:rsidRPr="00C36E9F">
        <w:rPr>
          <w:rFonts w:ascii="Times New Roman" w:hAnsi="Times New Roman"/>
          <w:color w:val="000000" w:themeColor="text1"/>
          <w:szCs w:val="28"/>
        </w:rPr>
        <w:t>млн. рублей.</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Было выплачено </w:t>
      </w:r>
      <w:r w:rsidRPr="00C36E9F">
        <w:rPr>
          <w:rFonts w:ascii="Times New Roman" w:eastAsiaTheme="minorHAnsi" w:hAnsi="Times New Roman"/>
          <w:szCs w:val="28"/>
          <w:lang w:eastAsia="en-US"/>
        </w:rPr>
        <w:t>1</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358,5 тыс</w:t>
      </w:r>
      <w:r w:rsidRPr="00C36E9F">
        <w:rPr>
          <w:rFonts w:ascii="Times New Roman" w:hAnsi="Times New Roman"/>
          <w:szCs w:val="28"/>
        </w:rPr>
        <w:t xml:space="preserve">. пособий 623,1 </w:t>
      </w:r>
      <w:r w:rsidRPr="00C36E9F">
        <w:rPr>
          <w:rFonts w:ascii="Times New Roman" w:hAnsi="Times New Roman"/>
          <w:color w:val="000000" w:themeColor="text1"/>
          <w:szCs w:val="28"/>
        </w:rPr>
        <w:t>тыс. граждан.</w:t>
      </w:r>
    </w:p>
    <w:p w:rsidR="00C36E9F" w:rsidRPr="00C36E9F" w:rsidRDefault="00C36E9F" w:rsidP="00C36E9F">
      <w:pPr>
        <w:spacing w:line="240" w:lineRule="atLeast"/>
        <w:jc w:val="center"/>
        <w:rPr>
          <w:rFonts w:ascii="Times New Roman" w:hAnsi="Times New Roman"/>
          <w:color w:val="000000" w:themeColor="text1"/>
          <w:szCs w:val="28"/>
        </w:rPr>
      </w:pPr>
    </w:p>
    <w:p w:rsidR="00C36E9F" w:rsidRPr="00C36E9F" w:rsidRDefault="00C36E9F" w:rsidP="00C36E9F">
      <w:pPr>
        <w:spacing w:line="240" w:lineRule="atLeast"/>
        <w:jc w:val="center"/>
        <w:rPr>
          <w:rFonts w:ascii="Times New Roman" w:hAnsi="Times New Roman"/>
          <w:color w:val="000000" w:themeColor="text1"/>
          <w:szCs w:val="28"/>
        </w:rPr>
      </w:pPr>
      <w:r w:rsidRPr="00C36E9F">
        <w:rPr>
          <w:rFonts w:ascii="Times New Roman" w:hAnsi="Times New Roman"/>
          <w:color w:val="000000" w:themeColor="text1"/>
          <w:szCs w:val="28"/>
        </w:rPr>
        <w:t>Показатели расходов на выплату</w:t>
      </w:r>
      <w:r w:rsidRPr="00C36E9F">
        <w:rPr>
          <w:rFonts w:ascii="Times New Roman" w:hAnsi="Times New Roman"/>
          <w:color w:val="000000" w:themeColor="text1"/>
          <w:szCs w:val="28"/>
        </w:rPr>
        <w:br/>
      </w:r>
      <w:r w:rsidRPr="00C36E9F">
        <w:rPr>
          <w:rFonts w:ascii="Times New Roman" w:eastAsiaTheme="minorHAnsi" w:hAnsi="Times New Roman"/>
          <w:color w:val="000000" w:themeColor="text1"/>
          <w:szCs w:val="28"/>
          <w:lang w:eastAsia="en-US"/>
        </w:rPr>
        <w:t>пособий по временной нетрудоспособности по НС</w:t>
      </w:r>
    </w:p>
    <w:p w:rsidR="00C36E9F" w:rsidRPr="00C36E9F" w:rsidRDefault="00C36E9F" w:rsidP="00C36E9F">
      <w:pPr>
        <w:spacing w:line="240" w:lineRule="atLeast"/>
        <w:jc w:val="center"/>
        <w:rPr>
          <w:rFonts w:ascii="Times New Roman" w:hAnsi="Times New Roman"/>
          <w:color w:val="000000" w:themeColor="text1"/>
          <w:szCs w:val="28"/>
        </w:rPr>
      </w:pPr>
    </w:p>
    <w:tbl>
      <w:tblPr>
        <w:tblW w:w="4946" w:type="pct"/>
        <w:tblLayout w:type="fixed"/>
        <w:tblLook w:val="04A0" w:firstRow="1" w:lastRow="0" w:firstColumn="1" w:lastColumn="0" w:noHBand="0" w:noVBand="1"/>
      </w:tblPr>
      <w:tblGrid>
        <w:gridCol w:w="2862"/>
        <w:gridCol w:w="2008"/>
        <w:gridCol w:w="2008"/>
        <w:gridCol w:w="1886"/>
        <w:gridCol w:w="1081"/>
        <w:gridCol w:w="14"/>
      </w:tblGrid>
      <w:tr w:rsidR="00C36E9F" w:rsidRPr="00C36E9F" w:rsidTr="00AD20C4">
        <w:trPr>
          <w:cantSplit/>
        </w:trPr>
        <w:tc>
          <w:tcPr>
            <w:tcW w:w="2862" w:type="dxa"/>
            <w:vMerge w:val="restart"/>
            <w:tcBorders>
              <w:top w:val="single" w:sz="4" w:space="0" w:color="auto"/>
              <w:bottom w:val="single" w:sz="4" w:space="0" w:color="auto"/>
              <w:right w:val="single" w:sz="4" w:space="0" w:color="auto"/>
            </w:tcBorders>
            <w:vAlign w:val="center"/>
          </w:tcPr>
          <w:p w:rsidR="00C36E9F" w:rsidRPr="00C36E9F" w:rsidRDefault="00C36E9F" w:rsidP="00C36E9F">
            <w:pPr>
              <w:spacing w:line="240" w:lineRule="atLeast"/>
              <w:jc w:val="center"/>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Наименование показателя</w:t>
            </w:r>
          </w:p>
        </w:tc>
        <w:tc>
          <w:tcPr>
            <w:tcW w:w="2008" w:type="dxa"/>
            <w:vMerge w:val="restart"/>
            <w:tcBorders>
              <w:top w:val="single" w:sz="4" w:space="0" w:color="auto"/>
              <w:left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На конец 202</w:t>
            </w:r>
            <w:r w:rsidRPr="00C36E9F">
              <w:rPr>
                <w:rFonts w:ascii="Times New Roman" w:eastAsia="Calibri" w:hAnsi="Times New Roman"/>
                <w:iCs/>
                <w:color w:val="000000" w:themeColor="text1"/>
                <w:szCs w:val="28"/>
                <w:lang w:eastAsia="en-US"/>
              </w:rPr>
              <w:t>4</w:t>
            </w:r>
            <w:r w:rsidRPr="00C36E9F">
              <w:rPr>
                <w:rFonts w:ascii="Times New Roman" w:eastAsia="Calibri" w:hAnsi="Times New Roman"/>
                <w:iCs/>
                <w:color w:val="000000" w:themeColor="text1"/>
                <w:szCs w:val="28"/>
                <w:lang w:val="en-US" w:eastAsia="en-US"/>
              </w:rPr>
              <w:t> года</w:t>
            </w:r>
          </w:p>
        </w:tc>
        <w:tc>
          <w:tcPr>
            <w:tcW w:w="2008" w:type="dxa"/>
            <w:vMerge w:val="restart"/>
            <w:tcBorders>
              <w:top w:val="single" w:sz="4" w:space="0" w:color="auto"/>
              <w:left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На конец 202</w:t>
            </w:r>
            <w:r w:rsidRPr="00C36E9F">
              <w:rPr>
                <w:rFonts w:ascii="Times New Roman" w:eastAsia="Calibri" w:hAnsi="Times New Roman"/>
                <w:iCs/>
                <w:color w:val="000000" w:themeColor="text1"/>
                <w:szCs w:val="28"/>
                <w:lang w:eastAsia="en-US"/>
              </w:rPr>
              <w:t>5</w:t>
            </w:r>
            <w:r w:rsidRPr="00C36E9F">
              <w:rPr>
                <w:rFonts w:ascii="Times New Roman" w:eastAsia="Calibri" w:hAnsi="Times New Roman"/>
                <w:iCs/>
                <w:color w:val="000000" w:themeColor="text1"/>
                <w:szCs w:val="28"/>
                <w:lang w:val="en-US" w:eastAsia="en-US"/>
              </w:rPr>
              <w:t> года</w:t>
            </w:r>
          </w:p>
        </w:tc>
        <w:tc>
          <w:tcPr>
            <w:tcW w:w="2981" w:type="dxa"/>
            <w:gridSpan w:val="3"/>
            <w:tcBorders>
              <w:top w:val="single" w:sz="4" w:space="0" w:color="auto"/>
              <w:left w:val="single" w:sz="4" w:space="0" w:color="auto"/>
              <w:bottom w:val="single" w:sz="4" w:space="0" w:color="auto"/>
            </w:tcBorders>
            <w:vAlign w:val="center"/>
          </w:tcPr>
          <w:p w:rsidR="00C36E9F" w:rsidRPr="00C36E9F" w:rsidRDefault="00C36E9F" w:rsidP="00C36E9F">
            <w:pPr>
              <w:spacing w:line="240" w:lineRule="atLeast"/>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eastAsia="en-US"/>
              </w:rPr>
              <w:t>Изменение</w:t>
            </w:r>
          </w:p>
        </w:tc>
      </w:tr>
      <w:tr w:rsidR="00C36E9F" w:rsidRPr="00C36E9F" w:rsidTr="00AD20C4">
        <w:trPr>
          <w:gridAfter w:val="1"/>
          <w:wAfter w:w="14" w:type="dxa"/>
          <w:cantSplit/>
        </w:trPr>
        <w:tc>
          <w:tcPr>
            <w:tcW w:w="2862" w:type="dxa"/>
            <w:vMerge/>
            <w:tcBorders>
              <w:top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2008" w:type="dxa"/>
            <w:vMerge/>
            <w:tcBorders>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2008" w:type="dxa"/>
            <w:vMerge/>
            <w:tcBorders>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1886"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w:t>
            </w:r>
          </w:p>
        </w:tc>
        <w:tc>
          <w:tcPr>
            <w:tcW w:w="1081" w:type="dxa"/>
            <w:tcBorders>
              <w:top w:val="single" w:sz="4" w:space="0" w:color="auto"/>
              <w:left w:val="single" w:sz="4" w:space="0" w:color="auto"/>
              <w:bottom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w:t>
            </w:r>
          </w:p>
        </w:tc>
      </w:tr>
      <w:tr w:rsidR="00C36E9F" w:rsidRPr="00C36E9F" w:rsidTr="00AD20C4">
        <w:trPr>
          <w:gridAfter w:val="1"/>
          <w:wAfter w:w="14" w:type="dxa"/>
          <w:cantSplit/>
          <w:trHeight w:val="227"/>
        </w:trPr>
        <w:tc>
          <w:tcPr>
            <w:tcW w:w="2862" w:type="dxa"/>
            <w:tcBorders>
              <w:top w:val="single" w:sz="4" w:space="0" w:color="auto"/>
            </w:tcBorders>
          </w:tcPr>
          <w:p w:rsidR="00C36E9F" w:rsidRPr="00C36E9F" w:rsidRDefault="00C36E9F" w:rsidP="00C36E9F">
            <w:pPr>
              <w:keepNext/>
              <w:spacing w:line="240" w:lineRule="atLeast"/>
              <w:contextualSpacing/>
              <w:jc w:val="left"/>
              <w:outlineLvl w:val="8"/>
              <w:rPr>
                <w:rFonts w:ascii="Times New Roman" w:eastAsia="Calibri" w:hAnsi="Times New Roman"/>
                <w:color w:val="000000" w:themeColor="text1"/>
                <w:szCs w:val="28"/>
                <w:lang w:val="en-US" w:eastAsia="en-US"/>
              </w:rPr>
            </w:pPr>
          </w:p>
        </w:tc>
        <w:tc>
          <w:tcPr>
            <w:tcW w:w="2008"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c>
          <w:tcPr>
            <w:tcW w:w="2008"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c>
          <w:tcPr>
            <w:tcW w:w="1886"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c>
          <w:tcPr>
            <w:tcW w:w="1081"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r>
      <w:tr w:rsidR="00C36E9F" w:rsidRPr="00C36E9F" w:rsidTr="00DB67E8">
        <w:trPr>
          <w:gridAfter w:val="1"/>
          <w:wAfter w:w="14" w:type="dxa"/>
          <w:cantSplit/>
        </w:trPr>
        <w:tc>
          <w:tcPr>
            <w:tcW w:w="2862" w:type="dxa"/>
            <w:vAlign w:val="bottom"/>
          </w:tcPr>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Расходы на выплату пособий</w:t>
            </w:r>
          </w:p>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(тыс. рублей)</w:t>
            </w:r>
          </w:p>
        </w:tc>
        <w:tc>
          <w:tcPr>
            <w:tcW w:w="2008" w:type="dxa"/>
          </w:tcPr>
          <w:p w:rsidR="00C36E9F" w:rsidRPr="00C36E9F" w:rsidRDefault="00C36E9F" w:rsidP="00DB67E8">
            <w:pPr>
              <w:spacing w:before="120" w:line="240" w:lineRule="atLeast"/>
              <w:contextualSpacing/>
              <w:jc w:val="center"/>
              <w:rPr>
                <w:rFonts w:ascii="Times New Roman" w:eastAsiaTheme="minorHAnsi" w:hAnsi="Times New Roman"/>
                <w:color w:val="000000" w:themeColor="text1"/>
                <w:szCs w:val="28"/>
                <w:lang w:val="en-US" w:eastAsia="en-US"/>
              </w:rPr>
            </w:pPr>
            <w:r w:rsidRPr="00C36E9F">
              <w:rPr>
                <w:rFonts w:ascii="Times New Roman" w:eastAsiaTheme="minorHAnsi" w:hAnsi="Times New Roman"/>
                <w:color w:val="000000" w:themeColor="text1"/>
                <w:szCs w:val="28"/>
                <w:lang w:val="en-US" w:eastAsia="en-US"/>
              </w:rPr>
              <w:t>3 302 053,0</w:t>
            </w:r>
          </w:p>
        </w:tc>
        <w:tc>
          <w:tcPr>
            <w:tcW w:w="2008" w:type="dxa"/>
          </w:tcPr>
          <w:p w:rsidR="00C36E9F" w:rsidRPr="00C36E9F" w:rsidRDefault="00C36E9F" w:rsidP="00DB67E8">
            <w:pPr>
              <w:spacing w:before="120" w:line="240" w:lineRule="atLeast"/>
              <w:contextualSpacing/>
              <w:jc w:val="center"/>
              <w:rPr>
                <w:rFonts w:ascii="Times New Roman" w:eastAsiaTheme="minorHAnsi" w:hAnsi="Times New Roman"/>
                <w:color w:val="FF0000"/>
                <w:szCs w:val="28"/>
                <w:lang w:val="en-US" w:eastAsia="en-US"/>
              </w:rPr>
            </w:pPr>
            <w:r w:rsidRPr="00C36E9F">
              <w:rPr>
                <w:rFonts w:ascii="Times New Roman" w:eastAsiaTheme="minorHAnsi" w:hAnsi="Times New Roman"/>
                <w:szCs w:val="28"/>
                <w:lang w:eastAsia="en-US"/>
              </w:rPr>
              <w:t>3 853 476,2</w:t>
            </w:r>
          </w:p>
        </w:tc>
        <w:tc>
          <w:tcPr>
            <w:tcW w:w="1886" w:type="dxa"/>
          </w:tcPr>
          <w:p w:rsidR="00C36E9F" w:rsidRPr="00C36E9F" w:rsidRDefault="00C36E9F" w:rsidP="00DB67E8">
            <w:pPr>
              <w:spacing w:before="120" w:line="240" w:lineRule="atLeast"/>
              <w:contextualSpacing/>
              <w:jc w:val="center"/>
              <w:rPr>
                <w:rFonts w:ascii="Times New Roman" w:eastAsiaTheme="minorHAnsi" w:hAnsi="Times New Roman"/>
                <w:color w:val="FF0000"/>
                <w:szCs w:val="28"/>
                <w:lang w:eastAsia="en-US"/>
              </w:rPr>
            </w:pPr>
            <w:r w:rsidRPr="00C36E9F">
              <w:rPr>
                <w:rFonts w:ascii="Times New Roman" w:eastAsiaTheme="minorHAnsi" w:hAnsi="Times New Roman"/>
                <w:szCs w:val="28"/>
                <w:lang w:val="en-US" w:eastAsia="en-US"/>
              </w:rPr>
              <w:t>+551 423,2</w:t>
            </w:r>
          </w:p>
        </w:tc>
        <w:tc>
          <w:tcPr>
            <w:tcW w:w="1081" w:type="dxa"/>
          </w:tcPr>
          <w:p w:rsidR="00C36E9F" w:rsidRPr="00C36E9F" w:rsidRDefault="00C36E9F" w:rsidP="00DB67E8">
            <w:pPr>
              <w:spacing w:before="120" w:line="240" w:lineRule="atLeast"/>
              <w:contextualSpacing/>
              <w:jc w:val="center"/>
              <w:rPr>
                <w:rFonts w:ascii="Times New Roman" w:eastAsiaTheme="minorHAnsi" w:hAnsi="Times New Roman"/>
                <w:color w:val="FF0000"/>
                <w:szCs w:val="28"/>
                <w:lang w:eastAsia="en-US"/>
              </w:rPr>
            </w:pPr>
            <w:r w:rsidRPr="00C36E9F">
              <w:rPr>
                <w:rFonts w:ascii="Times New Roman" w:eastAsiaTheme="minorHAnsi" w:hAnsi="Times New Roman"/>
                <w:szCs w:val="28"/>
                <w:lang w:val="en-US" w:eastAsia="en-US"/>
              </w:rPr>
              <w:t>+</w:t>
            </w:r>
            <w:r w:rsidRPr="00C36E9F">
              <w:rPr>
                <w:rFonts w:ascii="Times New Roman" w:eastAsiaTheme="minorHAnsi" w:hAnsi="Times New Roman"/>
                <w:szCs w:val="28"/>
                <w:lang w:eastAsia="en-US"/>
              </w:rPr>
              <w:t>16</w:t>
            </w:r>
            <w:r w:rsidRPr="00C36E9F">
              <w:rPr>
                <w:rFonts w:ascii="Times New Roman" w:eastAsiaTheme="minorHAnsi" w:hAnsi="Times New Roman"/>
                <w:szCs w:val="28"/>
                <w:lang w:val="en-US" w:eastAsia="en-US"/>
              </w:rPr>
              <w:t>,</w:t>
            </w:r>
            <w:r w:rsidRPr="00C36E9F">
              <w:rPr>
                <w:rFonts w:ascii="Times New Roman" w:eastAsiaTheme="minorHAnsi" w:hAnsi="Times New Roman"/>
                <w:szCs w:val="28"/>
                <w:lang w:eastAsia="en-US"/>
              </w:rPr>
              <w:t>7</w:t>
            </w:r>
          </w:p>
        </w:tc>
      </w:tr>
      <w:tr w:rsidR="00C36E9F" w:rsidRPr="00C36E9F" w:rsidTr="00DB67E8">
        <w:trPr>
          <w:gridAfter w:val="1"/>
          <w:wAfter w:w="14" w:type="dxa"/>
          <w:cantSplit/>
          <w:trHeight w:val="227"/>
        </w:trPr>
        <w:tc>
          <w:tcPr>
            <w:tcW w:w="2862" w:type="dxa"/>
            <w:vAlign w:val="bottom"/>
          </w:tcPr>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p>
        </w:tc>
        <w:tc>
          <w:tcPr>
            <w:tcW w:w="2008" w:type="dxa"/>
          </w:tcPr>
          <w:p w:rsidR="00C36E9F" w:rsidRPr="00C36E9F" w:rsidRDefault="00C36E9F" w:rsidP="00DB67E8">
            <w:pPr>
              <w:spacing w:before="120" w:line="240" w:lineRule="atLeast"/>
              <w:contextualSpacing/>
              <w:jc w:val="center"/>
              <w:rPr>
                <w:rFonts w:ascii="Times New Roman" w:eastAsiaTheme="minorHAnsi" w:hAnsi="Times New Roman"/>
                <w:color w:val="000000" w:themeColor="text1"/>
                <w:szCs w:val="28"/>
                <w:lang w:val="en-US" w:eastAsia="en-US"/>
              </w:rPr>
            </w:pPr>
          </w:p>
        </w:tc>
        <w:tc>
          <w:tcPr>
            <w:tcW w:w="2008" w:type="dxa"/>
          </w:tcPr>
          <w:p w:rsidR="00C36E9F" w:rsidRPr="00C36E9F" w:rsidRDefault="00C36E9F" w:rsidP="00DB67E8">
            <w:pPr>
              <w:spacing w:before="120" w:line="240" w:lineRule="atLeast"/>
              <w:contextualSpacing/>
              <w:jc w:val="center"/>
              <w:rPr>
                <w:rFonts w:ascii="Times New Roman" w:eastAsiaTheme="minorHAnsi" w:hAnsi="Times New Roman"/>
                <w:color w:val="FF0000"/>
                <w:szCs w:val="28"/>
                <w:lang w:val="en-US" w:eastAsia="en-US"/>
              </w:rPr>
            </w:pPr>
          </w:p>
        </w:tc>
        <w:tc>
          <w:tcPr>
            <w:tcW w:w="1886" w:type="dxa"/>
          </w:tcPr>
          <w:p w:rsidR="00C36E9F" w:rsidRPr="00C36E9F" w:rsidRDefault="00C36E9F" w:rsidP="00DB67E8">
            <w:pPr>
              <w:spacing w:before="120" w:line="240" w:lineRule="atLeast"/>
              <w:contextualSpacing/>
              <w:jc w:val="center"/>
              <w:rPr>
                <w:rFonts w:ascii="Times New Roman" w:eastAsiaTheme="minorHAnsi" w:hAnsi="Times New Roman"/>
                <w:color w:val="FF0000"/>
                <w:szCs w:val="28"/>
                <w:lang w:val="en-US" w:eastAsia="en-US"/>
              </w:rPr>
            </w:pPr>
          </w:p>
        </w:tc>
        <w:tc>
          <w:tcPr>
            <w:tcW w:w="1081" w:type="dxa"/>
          </w:tcPr>
          <w:p w:rsidR="00C36E9F" w:rsidRPr="00C36E9F" w:rsidRDefault="00C36E9F" w:rsidP="00DB67E8">
            <w:pPr>
              <w:spacing w:before="120" w:line="240" w:lineRule="atLeast"/>
              <w:contextualSpacing/>
              <w:jc w:val="center"/>
              <w:rPr>
                <w:rFonts w:ascii="Times New Roman" w:eastAsiaTheme="minorHAnsi" w:hAnsi="Times New Roman"/>
                <w:color w:val="FF0000"/>
                <w:szCs w:val="28"/>
                <w:lang w:val="en-US" w:eastAsia="en-US"/>
              </w:rPr>
            </w:pPr>
          </w:p>
        </w:tc>
      </w:tr>
      <w:tr w:rsidR="00C36E9F" w:rsidRPr="00C36E9F" w:rsidTr="00DB67E8">
        <w:trPr>
          <w:gridAfter w:val="1"/>
          <w:wAfter w:w="14" w:type="dxa"/>
          <w:cantSplit/>
        </w:trPr>
        <w:tc>
          <w:tcPr>
            <w:tcW w:w="2862" w:type="dxa"/>
            <w:vAlign w:val="bottom"/>
          </w:tcPr>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Средний размер дневного пособия</w:t>
            </w:r>
          </w:p>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(рублей)</w:t>
            </w:r>
          </w:p>
        </w:tc>
        <w:tc>
          <w:tcPr>
            <w:tcW w:w="2008" w:type="dxa"/>
          </w:tcPr>
          <w:p w:rsidR="00C36E9F" w:rsidRPr="00C36E9F" w:rsidRDefault="00C36E9F" w:rsidP="00DB67E8">
            <w:pPr>
              <w:spacing w:before="120" w:line="240" w:lineRule="atLeast"/>
              <w:contextualSpacing/>
              <w:jc w:val="center"/>
              <w:rPr>
                <w:rFonts w:ascii="Times New Roman" w:eastAsiaTheme="minorHAnsi" w:hAnsi="Times New Roman"/>
                <w:color w:val="000000" w:themeColor="text1"/>
                <w:szCs w:val="28"/>
                <w:lang w:val="en-US" w:eastAsia="en-US"/>
              </w:rPr>
            </w:pPr>
            <w:r w:rsidRPr="00C36E9F">
              <w:rPr>
                <w:rFonts w:ascii="Times New Roman" w:eastAsiaTheme="minorHAnsi" w:hAnsi="Times New Roman"/>
                <w:color w:val="000000" w:themeColor="text1"/>
                <w:szCs w:val="28"/>
                <w:lang w:val="en-US" w:eastAsia="en-US"/>
              </w:rPr>
              <w:t>1 807,</w:t>
            </w:r>
            <w:r w:rsidRPr="00C36E9F">
              <w:rPr>
                <w:rFonts w:ascii="Times New Roman" w:eastAsiaTheme="minorHAnsi" w:hAnsi="Times New Roman"/>
                <w:color w:val="000000" w:themeColor="text1"/>
                <w:szCs w:val="28"/>
                <w:lang w:eastAsia="en-US"/>
              </w:rPr>
              <w:t>4</w:t>
            </w:r>
          </w:p>
        </w:tc>
        <w:tc>
          <w:tcPr>
            <w:tcW w:w="2008" w:type="dxa"/>
            <w:shd w:val="clear" w:color="auto" w:fill="auto"/>
          </w:tcPr>
          <w:p w:rsidR="00C36E9F" w:rsidRPr="00C36E9F" w:rsidRDefault="00C36E9F" w:rsidP="00DB67E8">
            <w:pPr>
              <w:spacing w:before="120" w:line="240" w:lineRule="atLeast"/>
              <w:contextualSpacing/>
              <w:jc w:val="center"/>
              <w:rPr>
                <w:rFonts w:ascii="Times New Roman" w:eastAsiaTheme="minorHAnsi" w:hAnsi="Times New Roman"/>
                <w:szCs w:val="28"/>
                <w:lang w:val="en-US" w:eastAsia="en-US"/>
              </w:rPr>
            </w:pPr>
            <w:r w:rsidRPr="00C36E9F">
              <w:rPr>
                <w:rFonts w:ascii="Times New Roman" w:eastAsiaTheme="minorHAnsi" w:hAnsi="Times New Roman"/>
                <w:szCs w:val="28"/>
                <w:lang w:eastAsia="en-US"/>
              </w:rPr>
              <w:t>2</w:t>
            </w:r>
            <w:r w:rsidRPr="00C36E9F">
              <w:rPr>
                <w:rFonts w:ascii="Times New Roman" w:eastAsiaTheme="minorHAnsi" w:hAnsi="Times New Roman"/>
                <w:szCs w:val="28"/>
                <w:lang w:val="en-US" w:eastAsia="en-US"/>
              </w:rPr>
              <w:t xml:space="preserve"> </w:t>
            </w:r>
            <w:r w:rsidRPr="00C36E9F">
              <w:rPr>
                <w:rFonts w:ascii="Times New Roman" w:eastAsiaTheme="minorHAnsi" w:hAnsi="Times New Roman"/>
                <w:szCs w:val="28"/>
                <w:lang w:eastAsia="en-US"/>
              </w:rPr>
              <w:t>148</w:t>
            </w:r>
            <w:r w:rsidRPr="00C36E9F">
              <w:rPr>
                <w:rFonts w:ascii="Times New Roman" w:eastAsiaTheme="minorHAnsi" w:hAnsi="Times New Roman"/>
                <w:szCs w:val="28"/>
                <w:lang w:val="en-US" w:eastAsia="en-US"/>
              </w:rPr>
              <w:t>,</w:t>
            </w:r>
            <w:r w:rsidRPr="00C36E9F">
              <w:rPr>
                <w:rFonts w:ascii="Times New Roman" w:eastAsiaTheme="minorHAnsi" w:hAnsi="Times New Roman"/>
                <w:szCs w:val="28"/>
                <w:lang w:eastAsia="en-US"/>
              </w:rPr>
              <w:t>4</w:t>
            </w:r>
          </w:p>
        </w:tc>
        <w:tc>
          <w:tcPr>
            <w:tcW w:w="1886" w:type="dxa"/>
          </w:tcPr>
          <w:p w:rsidR="00C36E9F" w:rsidRPr="00C36E9F" w:rsidRDefault="00C36E9F" w:rsidP="00DB67E8">
            <w:pPr>
              <w:spacing w:before="120" w:line="240" w:lineRule="atLeast"/>
              <w:contextualSpacing/>
              <w:jc w:val="center"/>
              <w:rPr>
                <w:rFonts w:ascii="Times New Roman" w:eastAsiaTheme="minorHAnsi" w:hAnsi="Times New Roman"/>
                <w:szCs w:val="28"/>
                <w:lang w:val="en-US" w:eastAsia="en-US"/>
              </w:rPr>
            </w:pPr>
            <w:r w:rsidRPr="00C36E9F">
              <w:rPr>
                <w:rFonts w:ascii="Times New Roman" w:eastAsiaTheme="minorHAnsi" w:hAnsi="Times New Roman"/>
                <w:szCs w:val="28"/>
                <w:lang w:val="en-US" w:eastAsia="en-US"/>
              </w:rPr>
              <w:t>+</w:t>
            </w:r>
            <w:r w:rsidRPr="00C36E9F">
              <w:rPr>
                <w:rFonts w:ascii="Times New Roman" w:eastAsiaTheme="minorHAnsi" w:hAnsi="Times New Roman"/>
                <w:szCs w:val="28"/>
                <w:lang w:eastAsia="en-US"/>
              </w:rPr>
              <w:t>341</w:t>
            </w:r>
            <w:r w:rsidRPr="00C36E9F">
              <w:rPr>
                <w:rFonts w:ascii="Times New Roman" w:eastAsiaTheme="minorHAnsi" w:hAnsi="Times New Roman"/>
                <w:szCs w:val="28"/>
                <w:lang w:val="en-US" w:eastAsia="en-US"/>
              </w:rPr>
              <w:t>,</w:t>
            </w:r>
            <w:r w:rsidRPr="00C36E9F">
              <w:rPr>
                <w:rFonts w:ascii="Times New Roman" w:eastAsiaTheme="minorHAnsi" w:hAnsi="Times New Roman"/>
                <w:szCs w:val="28"/>
                <w:lang w:eastAsia="en-US"/>
              </w:rPr>
              <w:t>0</w:t>
            </w:r>
          </w:p>
        </w:tc>
        <w:tc>
          <w:tcPr>
            <w:tcW w:w="1081" w:type="dxa"/>
          </w:tcPr>
          <w:p w:rsidR="00C36E9F" w:rsidRPr="00C36E9F" w:rsidRDefault="00C36E9F" w:rsidP="00DB67E8">
            <w:pPr>
              <w:spacing w:before="120" w:line="240" w:lineRule="atLeast"/>
              <w:contextualSpacing/>
              <w:jc w:val="center"/>
              <w:rPr>
                <w:rFonts w:ascii="Times New Roman" w:eastAsiaTheme="minorHAnsi" w:hAnsi="Times New Roman"/>
                <w:szCs w:val="28"/>
                <w:lang w:eastAsia="en-US"/>
              </w:rPr>
            </w:pPr>
            <w:r w:rsidRPr="00C36E9F">
              <w:rPr>
                <w:rFonts w:ascii="Times New Roman" w:eastAsiaTheme="minorHAnsi" w:hAnsi="Times New Roman"/>
                <w:szCs w:val="28"/>
                <w:lang w:val="en-US" w:eastAsia="en-US"/>
              </w:rPr>
              <w:t>+</w:t>
            </w:r>
            <w:r w:rsidRPr="00C36E9F">
              <w:rPr>
                <w:rFonts w:ascii="Times New Roman" w:eastAsiaTheme="minorHAnsi" w:hAnsi="Times New Roman"/>
                <w:szCs w:val="28"/>
                <w:lang w:eastAsia="en-US"/>
              </w:rPr>
              <w:t>18</w:t>
            </w:r>
            <w:r w:rsidRPr="00C36E9F">
              <w:rPr>
                <w:rFonts w:ascii="Times New Roman" w:eastAsiaTheme="minorHAnsi" w:hAnsi="Times New Roman"/>
                <w:szCs w:val="28"/>
                <w:lang w:val="en-US" w:eastAsia="en-US"/>
              </w:rPr>
              <w:t>,</w:t>
            </w:r>
            <w:r w:rsidRPr="00C36E9F">
              <w:rPr>
                <w:rFonts w:ascii="Times New Roman" w:eastAsiaTheme="minorHAnsi" w:hAnsi="Times New Roman"/>
                <w:szCs w:val="28"/>
                <w:lang w:eastAsia="en-US"/>
              </w:rPr>
              <w:t>9</w:t>
            </w:r>
          </w:p>
        </w:tc>
      </w:tr>
    </w:tbl>
    <w:p w:rsidR="00C36E9F" w:rsidRPr="00C36E9F" w:rsidRDefault="00C36E9F" w:rsidP="00C36E9F">
      <w:pPr>
        <w:ind w:firstLine="709"/>
        <w:rPr>
          <w:rFonts w:ascii="Times New Roman" w:eastAsiaTheme="minorHAnsi" w:hAnsi="Times New Roman"/>
          <w:color w:val="000000" w:themeColor="text1"/>
          <w:szCs w:val="28"/>
          <w:lang w:eastAsia="en-US"/>
        </w:rPr>
      </w:pP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t>Расходы на выплату пособий по временной нетрудоспособности по НС осуществлены в сумме</w:t>
      </w:r>
      <w:r w:rsidRPr="00C36E9F">
        <w:rPr>
          <w:rFonts w:ascii="Times New Roman" w:hAnsi="Times New Roman"/>
          <w:szCs w:val="28"/>
        </w:rPr>
        <w:t xml:space="preserve"> 3</w:t>
      </w:r>
      <w:r w:rsidRPr="00C36E9F">
        <w:rPr>
          <w:rFonts w:ascii="Times New Roman" w:eastAsiaTheme="minorHAnsi" w:hAnsi="Times New Roman"/>
          <w:szCs w:val="28"/>
          <w:lang w:eastAsia="en-US"/>
        </w:rPr>
        <w:t> </w:t>
      </w:r>
      <w:r w:rsidRPr="00C36E9F">
        <w:rPr>
          <w:rFonts w:ascii="Times New Roman" w:hAnsi="Times New Roman"/>
          <w:szCs w:val="28"/>
        </w:rPr>
        <w:t xml:space="preserve">853,5 </w:t>
      </w:r>
      <w:r w:rsidRPr="00C36E9F">
        <w:rPr>
          <w:rFonts w:ascii="Times New Roman" w:eastAsiaTheme="minorHAnsi" w:hAnsi="Times New Roman"/>
          <w:szCs w:val="28"/>
          <w:lang w:eastAsia="en-US"/>
        </w:rPr>
        <w:t xml:space="preserve">млн. рублей или </w:t>
      </w:r>
      <w:r w:rsidRPr="00C36E9F">
        <w:rPr>
          <w:rFonts w:ascii="Times New Roman" w:hAnsi="Times New Roman"/>
          <w:szCs w:val="28"/>
        </w:rPr>
        <w:t>99,8</w:t>
      </w:r>
      <w:r w:rsidRPr="00C36E9F">
        <w:rPr>
          <w:rFonts w:ascii="Times New Roman" w:eastAsiaTheme="minorHAnsi" w:hAnsi="Times New Roman"/>
          <w:szCs w:val="28"/>
          <w:lang w:eastAsia="en-US"/>
        </w:rPr>
        <w:t>% утвержденных бюджетных назначений. Расходы на доставку произведены в сумме</w:t>
      </w:r>
      <w:r w:rsidRPr="00C36E9F">
        <w:rPr>
          <w:rFonts w:ascii="Times New Roman" w:hAnsi="Times New Roman"/>
          <w:szCs w:val="28"/>
        </w:rPr>
        <w:t xml:space="preserve"> 0,2 </w:t>
      </w:r>
      <w:r w:rsidRPr="00C36E9F">
        <w:rPr>
          <w:rFonts w:ascii="Times New Roman" w:eastAsiaTheme="minorHAnsi" w:hAnsi="Times New Roman"/>
          <w:szCs w:val="28"/>
          <w:lang w:eastAsia="en-US"/>
        </w:rPr>
        <w:t>млн. рублей</w:t>
      </w:r>
      <w:r w:rsidRPr="00C36E9F">
        <w:rPr>
          <w:rFonts w:ascii="Times New Roman" w:eastAsiaTheme="minorHAnsi" w:hAnsi="Times New Roman"/>
          <w:color w:val="000000" w:themeColor="text1"/>
          <w:szCs w:val="28"/>
          <w:lang w:eastAsia="en-US"/>
        </w:rPr>
        <w:t>.</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При этом число оплаченных дней по временной нетрудоспособности </w:t>
      </w:r>
      <w:r w:rsidRPr="00C36E9F">
        <w:rPr>
          <w:rFonts w:ascii="Times New Roman" w:eastAsiaTheme="minorHAnsi" w:hAnsi="Times New Roman"/>
          <w:szCs w:val="28"/>
          <w:lang w:eastAsia="en-US"/>
        </w:rPr>
        <w:br/>
        <w:t>на 33,33 тыс. дней меньше, чем за аналогичный период 2024 года.</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Средний размер дневного пособия </w:t>
      </w:r>
      <w:r w:rsidRPr="00C36E9F">
        <w:rPr>
          <w:rFonts w:ascii="Times New Roman" w:eastAsiaTheme="minorHAnsi" w:hAnsi="Times New Roman"/>
          <w:szCs w:val="28"/>
          <w:lang w:eastAsia="en-US"/>
        </w:rPr>
        <w:t>составил</w:t>
      </w:r>
      <w:r w:rsidR="000B241F">
        <w:rPr>
          <w:rFonts w:ascii="Times New Roman" w:eastAsiaTheme="minorHAnsi" w:hAnsi="Times New Roman"/>
          <w:szCs w:val="28"/>
          <w:lang w:eastAsia="en-US"/>
        </w:rPr>
        <w:t xml:space="preserve"> </w:t>
      </w:r>
      <w:r w:rsidRPr="00C36E9F">
        <w:rPr>
          <w:rFonts w:ascii="Times New Roman" w:hAnsi="Times New Roman"/>
          <w:szCs w:val="28"/>
        </w:rPr>
        <w:t>2 148,4</w:t>
      </w:r>
      <w:r w:rsidR="000B241F">
        <w:rPr>
          <w:rFonts w:ascii="Times New Roman" w:hAnsi="Times New Roman"/>
          <w:szCs w:val="28"/>
        </w:rPr>
        <w:t xml:space="preserve"> </w:t>
      </w:r>
      <w:r w:rsidRPr="00C36E9F">
        <w:rPr>
          <w:rFonts w:ascii="Times New Roman" w:eastAsiaTheme="minorHAnsi" w:hAnsi="Times New Roman"/>
          <w:color w:val="000000" w:themeColor="text1"/>
          <w:szCs w:val="28"/>
          <w:lang w:eastAsia="en-US"/>
        </w:rPr>
        <w:t xml:space="preserve">рублей. </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2025 году выплачено </w:t>
      </w:r>
      <w:r w:rsidRPr="00C36E9F">
        <w:rPr>
          <w:rFonts w:ascii="Times New Roman" w:eastAsiaTheme="minorHAnsi" w:hAnsi="Times New Roman"/>
          <w:szCs w:val="28"/>
          <w:lang w:eastAsia="en-US"/>
        </w:rPr>
        <w:t xml:space="preserve">11,6 </w:t>
      </w:r>
      <w:r w:rsidRPr="00C36E9F">
        <w:rPr>
          <w:rFonts w:ascii="Times New Roman" w:eastAsiaTheme="minorHAnsi" w:hAnsi="Times New Roman"/>
          <w:color w:val="000000" w:themeColor="text1"/>
          <w:szCs w:val="28"/>
          <w:lang w:eastAsia="en-US"/>
        </w:rPr>
        <w:t xml:space="preserve">тыс. единовременных страховых выплат </w:t>
      </w:r>
      <w:r w:rsidRPr="00C36E9F">
        <w:rPr>
          <w:rFonts w:ascii="Times New Roman" w:eastAsiaTheme="minorHAnsi" w:hAnsi="Times New Roman"/>
          <w:color w:val="000000" w:themeColor="text1"/>
          <w:szCs w:val="28"/>
          <w:lang w:eastAsia="en-US"/>
        </w:rPr>
        <w:br/>
        <w:t xml:space="preserve">на сумму </w:t>
      </w:r>
      <w:r w:rsidRPr="00C36E9F">
        <w:rPr>
          <w:rFonts w:ascii="Times New Roman" w:hAnsi="Times New Roman"/>
          <w:szCs w:val="28"/>
        </w:rPr>
        <w:t>3</w:t>
      </w:r>
      <w:r w:rsidRPr="00C36E9F">
        <w:rPr>
          <w:rFonts w:ascii="Times New Roman" w:eastAsiaTheme="minorHAnsi" w:hAnsi="Times New Roman"/>
          <w:szCs w:val="28"/>
          <w:lang w:val="en-US" w:eastAsia="en-US"/>
        </w:rPr>
        <w:t> </w:t>
      </w:r>
      <w:r w:rsidRPr="00C36E9F">
        <w:rPr>
          <w:rFonts w:ascii="Times New Roman" w:hAnsi="Times New Roman"/>
          <w:szCs w:val="28"/>
        </w:rPr>
        <w:t xml:space="preserve">836,2 </w:t>
      </w:r>
      <w:r w:rsidRPr="00C36E9F">
        <w:rPr>
          <w:rFonts w:ascii="Times New Roman" w:eastAsiaTheme="minorHAnsi" w:hAnsi="Times New Roman"/>
          <w:color w:val="000000" w:themeColor="text1"/>
          <w:szCs w:val="28"/>
          <w:lang w:eastAsia="en-US"/>
        </w:rPr>
        <w:t xml:space="preserve">млн. рублей или </w:t>
      </w:r>
      <w:r w:rsidRPr="00C36E9F">
        <w:rPr>
          <w:rFonts w:ascii="Times New Roman" w:hAnsi="Times New Roman"/>
          <w:szCs w:val="28"/>
        </w:rPr>
        <w:t>99,1</w:t>
      </w:r>
      <w:r w:rsidRPr="00C36E9F">
        <w:rPr>
          <w:rFonts w:ascii="Times New Roman" w:eastAsiaTheme="minorHAnsi" w:hAnsi="Times New Roman"/>
          <w:color w:val="000000" w:themeColor="text1"/>
          <w:szCs w:val="28"/>
          <w:lang w:eastAsia="en-US"/>
        </w:rPr>
        <w:t xml:space="preserve">% от утвержденных бюджетных назначений. </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2025 году средний размер единовременной страховой выплаты </w:t>
      </w:r>
      <w:r w:rsidRPr="00C36E9F">
        <w:rPr>
          <w:rFonts w:ascii="Times New Roman" w:eastAsiaTheme="minorHAnsi" w:hAnsi="Times New Roman"/>
          <w:color w:val="000000" w:themeColor="text1"/>
          <w:szCs w:val="28"/>
          <w:lang w:eastAsia="en-US"/>
        </w:rPr>
        <w:br/>
        <w:t xml:space="preserve">на </w:t>
      </w:r>
      <w:r w:rsidRPr="00C36E9F">
        <w:rPr>
          <w:rFonts w:ascii="Times New Roman" w:eastAsiaTheme="minorHAnsi" w:hAnsi="Times New Roman"/>
          <w:szCs w:val="28"/>
          <w:lang w:eastAsia="en-US"/>
        </w:rPr>
        <w:t>8</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965,1 </w:t>
      </w:r>
      <w:r w:rsidRPr="00C36E9F">
        <w:rPr>
          <w:rFonts w:ascii="Times New Roman" w:eastAsiaTheme="minorHAnsi" w:hAnsi="Times New Roman"/>
          <w:color w:val="000000" w:themeColor="text1"/>
          <w:szCs w:val="28"/>
          <w:lang w:eastAsia="en-US"/>
        </w:rPr>
        <w:t xml:space="preserve">рублей или на </w:t>
      </w:r>
      <w:r w:rsidRPr="00C36E9F">
        <w:rPr>
          <w:rFonts w:ascii="Times New Roman" w:eastAsiaTheme="minorHAnsi" w:hAnsi="Times New Roman"/>
          <w:szCs w:val="28"/>
          <w:lang w:eastAsia="en-US"/>
        </w:rPr>
        <w:t>2,8</w:t>
      </w:r>
      <w:r w:rsidRPr="00C36E9F">
        <w:rPr>
          <w:rFonts w:ascii="Times New Roman" w:eastAsiaTheme="minorHAnsi" w:hAnsi="Times New Roman"/>
          <w:color w:val="000000" w:themeColor="text1"/>
          <w:szCs w:val="28"/>
          <w:lang w:eastAsia="en-US"/>
        </w:rPr>
        <w:t>% больше аналогичного показателя 2024 года.</w:t>
      </w:r>
    </w:p>
    <w:p w:rsidR="00C36E9F" w:rsidRDefault="00C36E9F" w:rsidP="00C36E9F">
      <w:pPr>
        <w:spacing w:line="240" w:lineRule="atLeast"/>
        <w:rPr>
          <w:rFonts w:ascii="Times New Roman" w:eastAsiaTheme="minorHAnsi" w:hAnsi="Times New Roman"/>
          <w:color w:val="000000" w:themeColor="text1"/>
          <w:szCs w:val="28"/>
          <w:lang w:eastAsia="en-US"/>
        </w:rPr>
      </w:pPr>
    </w:p>
    <w:p w:rsidR="00351590" w:rsidRDefault="00351590" w:rsidP="00C36E9F">
      <w:pPr>
        <w:spacing w:line="240" w:lineRule="atLeast"/>
        <w:rPr>
          <w:rFonts w:ascii="Times New Roman" w:eastAsiaTheme="minorHAnsi" w:hAnsi="Times New Roman"/>
          <w:color w:val="000000" w:themeColor="text1"/>
          <w:szCs w:val="28"/>
          <w:lang w:eastAsia="en-US"/>
        </w:rPr>
      </w:pPr>
    </w:p>
    <w:p w:rsidR="00351590" w:rsidRDefault="00351590" w:rsidP="00C36E9F">
      <w:pPr>
        <w:spacing w:line="240" w:lineRule="atLeast"/>
        <w:rPr>
          <w:rFonts w:ascii="Times New Roman" w:eastAsiaTheme="minorHAnsi" w:hAnsi="Times New Roman"/>
          <w:color w:val="000000" w:themeColor="text1"/>
          <w:szCs w:val="28"/>
          <w:lang w:eastAsia="en-US"/>
        </w:rPr>
      </w:pPr>
    </w:p>
    <w:p w:rsidR="00351590" w:rsidRDefault="00351590" w:rsidP="00C36E9F">
      <w:pPr>
        <w:spacing w:line="240" w:lineRule="atLeast"/>
        <w:rPr>
          <w:rFonts w:ascii="Times New Roman" w:eastAsiaTheme="minorHAnsi" w:hAnsi="Times New Roman"/>
          <w:color w:val="000000" w:themeColor="text1"/>
          <w:szCs w:val="28"/>
          <w:lang w:eastAsia="en-US"/>
        </w:rPr>
      </w:pPr>
    </w:p>
    <w:p w:rsidR="00351590" w:rsidRPr="00C36E9F" w:rsidRDefault="00351590" w:rsidP="00C36E9F">
      <w:pPr>
        <w:spacing w:line="240" w:lineRule="atLeast"/>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r w:rsidRPr="00C36E9F">
        <w:rPr>
          <w:rFonts w:ascii="Times New Roman" w:hAnsi="Times New Roman"/>
          <w:color w:val="000000" w:themeColor="text1"/>
          <w:szCs w:val="28"/>
        </w:rPr>
        <w:lastRenderedPageBreak/>
        <w:t xml:space="preserve">Показатели расходов на </w:t>
      </w:r>
      <w:r w:rsidRPr="00C36E9F">
        <w:rPr>
          <w:rFonts w:ascii="Times New Roman" w:eastAsiaTheme="minorHAnsi" w:hAnsi="Times New Roman"/>
          <w:color w:val="000000" w:themeColor="text1"/>
          <w:szCs w:val="28"/>
          <w:lang w:eastAsia="en-US"/>
        </w:rPr>
        <w:t>ежемесячные страховые выплаты</w:t>
      </w:r>
    </w:p>
    <w:p w:rsidR="00C36E9F" w:rsidRPr="00C36E9F" w:rsidRDefault="00C36E9F" w:rsidP="00C36E9F">
      <w:pPr>
        <w:spacing w:line="240" w:lineRule="atLeast"/>
        <w:jc w:val="center"/>
        <w:rPr>
          <w:rFonts w:ascii="Times New Roman" w:hAnsi="Times New Roman"/>
          <w:color w:val="000000" w:themeColor="text1"/>
          <w:szCs w:val="28"/>
        </w:rPr>
      </w:pPr>
    </w:p>
    <w:tbl>
      <w:tblPr>
        <w:tblW w:w="4973" w:type="pct"/>
        <w:tblLayout w:type="fixed"/>
        <w:tblLook w:val="04A0" w:firstRow="1" w:lastRow="0" w:firstColumn="1" w:lastColumn="0" w:noHBand="0" w:noVBand="1"/>
      </w:tblPr>
      <w:tblGrid>
        <w:gridCol w:w="2841"/>
        <w:gridCol w:w="1995"/>
        <w:gridCol w:w="1995"/>
        <w:gridCol w:w="1995"/>
        <w:gridCol w:w="1075"/>
        <w:gridCol w:w="12"/>
      </w:tblGrid>
      <w:tr w:rsidR="00C36E9F" w:rsidRPr="00C36E9F" w:rsidTr="00AD20C4">
        <w:tc>
          <w:tcPr>
            <w:tcW w:w="2841" w:type="dxa"/>
            <w:vMerge w:val="restart"/>
            <w:tcBorders>
              <w:top w:val="single" w:sz="4" w:space="0" w:color="auto"/>
              <w:bottom w:val="single" w:sz="4" w:space="0" w:color="auto"/>
              <w:right w:val="single" w:sz="4" w:space="0" w:color="auto"/>
            </w:tcBorders>
            <w:vAlign w:val="center"/>
          </w:tcPr>
          <w:p w:rsidR="00C36E9F" w:rsidRPr="00C36E9F" w:rsidRDefault="00C36E9F" w:rsidP="00C36E9F">
            <w:pPr>
              <w:spacing w:line="240" w:lineRule="atLeast"/>
              <w:jc w:val="center"/>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Наименование показателя</w:t>
            </w:r>
          </w:p>
        </w:tc>
        <w:tc>
          <w:tcPr>
            <w:tcW w:w="1995" w:type="dxa"/>
            <w:vMerge w:val="restart"/>
            <w:tcBorders>
              <w:top w:val="single" w:sz="4" w:space="0" w:color="auto"/>
              <w:left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На конец 202</w:t>
            </w:r>
            <w:r w:rsidRPr="00C36E9F">
              <w:rPr>
                <w:rFonts w:ascii="Times New Roman" w:eastAsia="Calibri" w:hAnsi="Times New Roman"/>
                <w:iCs/>
                <w:color w:val="000000" w:themeColor="text1"/>
                <w:szCs w:val="28"/>
                <w:lang w:eastAsia="en-US"/>
              </w:rPr>
              <w:t>4</w:t>
            </w:r>
            <w:r w:rsidRPr="00C36E9F">
              <w:rPr>
                <w:rFonts w:ascii="Times New Roman" w:eastAsia="Calibri" w:hAnsi="Times New Roman"/>
                <w:iCs/>
                <w:color w:val="000000" w:themeColor="text1"/>
                <w:szCs w:val="28"/>
                <w:lang w:val="en-US" w:eastAsia="en-US"/>
              </w:rPr>
              <w:t> года</w:t>
            </w:r>
          </w:p>
        </w:tc>
        <w:tc>
          <w:tcPr>
            <w:tcW w:w="1995" w:type="dxa"/>
            <w:vMerge w:val="restart"/>
            <w:tcBorders>
              <w:top w:val="single" w:sz="4" w:space="0" w:color="auto"/>
              <w:left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На конец 202</w:t>
            </w:r>
            <w:r w:rsidRPr="00C36E9F">
              <w:rPr>
                <w:rFonts w:ascii="Times New Roman" w:eastAsia="Calibri" w:hAnsi="Times New Roman"/>
                <w:iCs/>
                <w:color w:val="000000" w:themeColor="text1"/>
                <w:szCs w:val="28"/>
                <w:lang w:eastAsia="en-US"/>
              </w:rPr>
              <w:t>5</w:t>
            </w:r>
            <w:r w:rsidRPr="00C36E9F">
              <w:rPr>
                <w:rFonts w:ascii="Times New Roman" w:eastAsia="Calibri" w:hAnsi="Times New Roman"/>
                <w:iCs/>
                <w:color w:val="000000" w:themeColor="text1"/>
                <w:szCs w:val="28"/>
                <w:lang w:val="en-US" w:eastAsia="en-US"/>
              </w:rPr>
              <w:t> года</w:t>
            </w:r>
          </w:p>
        </w:tc>
        <w:tc>
          <w:tcPr>
            <w:tcW w:w="3082" w:type="dxa"/>
            <w:gridSpan w:val="3"/>
            <w:tcBorders>
              <w:top w:val="single" w:sz="4" w:space="0" w:color="auto"/>
              <w:left w:val="single" w:sz="4" w:space="0" w:color="auto"/>
              <w:bottom w:val="single" w:sz="4" w:space="0" w:color="auto"/>
            </w:tcBorders>
            <w:vAlign w:val="center"/>
          </w:tcPr>
          <w:p w:rsidR="00C36E9F" w:rsidRPr="00C36E9F" w:rsidRDefault="00C36E9F" w:rsidP="00C36E9F">
            <w:pPr>
              <w:spacing w:line="240" w:lineRule="atLeast"/>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eastAsia="en-US"/>
              </w:rPr>
              <w:t>Изменение</w:t>
            </w:r>
          </w:p>
        </w:tc>
      </w:tr>
      <w:tr w:rsidR="00C36E9F" w:rsidRPr="00C36E9F" w:rsidTr="00AD20C4">
        <w:trPr>
          <w:gridAfter w:val="1"/>
          <w:wAfter w:w="12" w:type="dxa"/>
        </w:trPr>
        <w:tc>
          <w:tcPr>
            <w:tcW w:w="2841" w:type="dxa"/>
            <w:vMerge/>
            <w:tcBorders>
              <w:top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1995" w:type="dxa"/>
            <w:vMerge/>
            <w:tcBorders>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1995" w:type="dxa"/>
            <w:vMerge/>
            <w:tcBorders>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p>
        </w:tc>
        <w:tc>
          <w:tcPr>
            <w:tcW w:w="1995"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w:t>
            </w:r>
          </w:p>
        </w:tc>
        <w:tc>
          <w:tcPr>
            <w:tcW w:w="1075" w:type="dxa"/>
            <w:tcBorders>
              <w:top w:val="single" w:sz="4" w:space="0" w:color="auto"/>
              <w:left w:val="single" w:sz="4" w:space="0" w:color="auto"/>
              <w:bottom w:val="single" w:sz="4" w:space="0" w:color="auto"/>
            </w:tcBorders>
            <w:vAlign w:val="center"/>
          </w:tcPr>
          <w:p w:rsidR="00C36E9F" w:rsidRPr="00C36E9F" w:rsidRDefault="00C36E9F" w:rsidP="00C36E9F">
            <w:pPr>
              <w:spacing w:before="120" w:line="240" w:lineRule="atLeast"/>
              <w:contextualSpacing/>
              <w:jc w:val="center"/>
              <w:rPr>
                <w:rFonts w:ascii="Times New Roman" w:eastAsia="Calibri" w:hAnsi="Times New Roman"/>
                <w:iCs/>
                <w:color w:val="000000" w:themeColor="text1"/>
                <w:szCs w:val="28"/>
                <w:lang w:val="en-US" w:eastAsia="en-US"/>
              </w:rPr>
            </w:pPr>
            <w:r w:rsidRPr="00C36E9F">
              <w:rPr>
                <w:rFonts w:ascii="Times New Roman" w:eastAsia="Calibri" w:hAnsi="Times New Roman"/>
                <w:iCs/>
                <w:color w:val="000000" w:themeColor="text1"/>
                <w:szCs w:val="28"/>
                <w:lang w:val="en-US" w:eastAsia="en-US"/>
              </w:rPr>
              <w:t>%</w:t>
            </w:r>
          </w:p>
        </w:tc>
      </w:tr>
      <w:tr w:rsidR="00C36E9F" w:rsidRPr="00C36E9F" w:rsidTr="00AD20C4">
        <w:trPr>
          <w:gridAfter w:val="1"/>
          <w:wAfter w:w="12" w:type="dxa"/>
          <w:trHeight w:val="227"/>
        </w:trPr>
        <w:tc>
          <w:tcPr>
            <w:tcW w:w="2841" w:type="dxa"/>
            <w:tcBorders>
              <w:top w:val="single" w:sz="4" w:space="0" w:color="auto"/>
            </w:tcBorders>
          </w:tcPr>
          <w:p w:rsidR="00C36E9F" w:rsidRPr="00C36E9F" w:rsidRDefault="00C36E9F" w:rsidP="00C36E9F">
            <w:pPr>
              <w:keepNext/>
              <w:spacing w:line="240" w:lineRule="atLeast"/>
              <w:contextualSpacing/>
              <w:jc w:val="left"/>
              <w:outlineLvl w:val="8"/>
              <w:rPr>
                <w:rFonts w:ascii="Times New Roman" w:eastAsia="Calibri" w:hAnsi="Times New Roman"/>
                <w:color w:val="000000" w:themeColor="text1"/>
                <w:szCs w:val="28"/>
                <w:lang w:val="en-US" w:eastAsia="en-US"/>
              </w:rPr>
            </w:pPr>
          </w:p>
        </w:tc>
        <w:tc>
          <w:tcPr>
            <w:tcW w:w="1995"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c>
          <w:tcPr>
            <w:tcW w:w="1995"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c>
          <w:tcPr>
            <w:tcW w:w="1995"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c>
          <w:tcPr>
            <w:tcW w:w="1075" w:type="dxa"/>
            <w:tcBorders>
              <w:top w:val="single" w:sz="4" w:space="0" w:color="auto"/>
            </w:tcBorders>
          </w:tcPr>
          <w:p w:rsidR="00C36E9F" w:rsidRPr="00C36E9F" w:rsidRDefault="00C36E9F" w:rsidP="00C36E9F">
            <w:pPr>
              <w:spacing w:line="240" w:lineRule="atLeast"/>
              <w:contextualSpacing/>
              <w:jc w:val="center"/>
              <w:rPr>
                <w:rFonts w:ascii="Times New Roman" w:eastAsia="Calibri" w:hAnsi="Times New Roman"/>
                <w:color w:val="000000" w:themeColor="text1"/>
                <w:szCs w:val="28"/>
                <w:lang w:val="en-US" w:eastAsia="en-US"/>
              </w:rPr>
            </w:pPr>
          </w:p>
        </w:tc>
      </w:tr>
      <w:tr w:rsidR="00C36E9F" w:rsidRPr="00C36E9F" w:rsidTr="00DB67E8">
        <w:trPr>
          <w:gridAfter w:val="1"/>
          <w:wAfter w:w="12" w:type="dxa"/>
        </w:trPr>
        <w:tc>
          <w:tcPr>
            <w:tcW w:w="2841" w:type="dxa"/>
            <w:vAlign w:val="bottom"/>
          </w:tcPr>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Расходы на выплаты</w:t>
            </w:r>
          </w:p>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(тыс. рублей)</w:t>
            </w:r>
          </w:p>
        </w:tc>
        <w:tc>
          <w:tcPr>
            <w:tcW w:w="1995" w:type="dxa"/>
          </w:tcPr>
          <w:p w:rsidR="00C36E9F" w:rsidRPr="00C36E9F" w:rsidRDefault="00C36E9F" w:rsidP="00DB67E8">
            <w:pPr>
              <w:spacing w:before="120" w:line="240" w:lineRule="atLeast"/>
              <w:contextualSpacing/>
              <w:jc w:val="center"/>
              <w:rPr>
                <w:rFonts w:ascii="Times New Roman" w:eastAsiaTheme="minorHAnsi" w:hAnsi="Times New Roman"/>
                <w:color w:val="000000" w:themeColor="text1"/>
                <w:szCs w:val="28"/>
                <w:lang w:val="en-US" w:eastAsia="en-US"/>
              </w:rPr>
            </w:pPr>
            <w:r w:rsidRPr="00C36E9F">
              <w:rPr>
                <w:rFonts w:ascii="Times New Roman" w:eastAsiaTheme="minorHAnsi" w:hAnsi="Times New Roman"/>
                <w:szCs w:val="28"/>
                <w:lang w:val="en-US" w:eastAsia="en-US"/>
              </w:rPr>
              <w:t>90 635 736,5</w:t>
            </w:r>
          </w:p>
        </w:tc>
        <w:tc>
          <w:tcPr>
            <w:tcW w:w="1995" w:type="dxa"/>
          </w:tcPr>
          <w:p w:rsidR="00C36E9F" w:rsidRPr="00C36E9F" w:rsidRDefault="00C36E9F" w:rsidP="00DB67E8">
            <w:pPr>
              <w:spacing w:before="120" w:line="240" w:lineRule="atLeast"/>
              <w:contextualSpacing/>
              <w:jc w:val="center"/>
              <w:rPr>
                <w:rFonts w:ascii="Times New Roman" w:eastAsiaTheme="minorHAnsi" w:hAnsi="Times New Roman"/>
                <w:color w:val="FF0000"/>
                <w:szCs w:val="28"/>
                <w:lang w:eastAsia="en-US"/>
              </w:rPr>
            </w:pPr>
            <w:r w:rsidRPr="00C36E9F">
              <w:rPr>
                <w:rFonts w:ascii="Times New Roman" w:eastAsiaTheme="minorHAnsi" w:hAnsi="Times New Roman"/>
                <w:szCs w:val="28"/>
                <w:lang w:eastAsia="en-US"/>
              </w:rPr>
              <w:t>96 901 596,3</w:t>
            </w:r>
          </w:p>
        </w:tc>
        <w:tc>
          <w:tcPr>
            <w:tcW w:w="1995" w:type="dxa"/>
          </w:tcPr>
          <w:p w:rsidR="00C36E9F" w:rsidRPr="00C36E9F" w:rsidRDefault="00C36E9F" w:rsidP="00DB67E8">
            <w:pPr>
              <w:spacing w:before="120" w:line="240" w:lineRule="atLeast"/>
              <w:ind w:left="-30"/>
              <w:contextualSpacing/>
              <w:jc w:val="center"/>
              <w:rPr>
                <w:rFonts w:ascii="Times New Roman" w:eastAsiaTheme="minorHAnsi" w:hAnsi="Times New Roman"/>
                <w:color w:val="FF0000"/>
                <w:szCs w:val="28"/>
                <w:lang w:eastAsia="en-US"/>
              </w:rPr>
            </w:pPr>
            <w:r w:rsidRPr="00C36E9F">
              <w:rPr>
                <w:rFonts w:ascii="Times New Roman" w:eastAsiaTheme="minorHAnsi" w:hAnsi="Times New Roman"/>
                <w:szCs w:val="28"/>
                <w:lang w:val="en-US" w:eastAsia="en-US"/>
              </w:rPr>
              <w:t>+6 265 859,8</w:t>
            </w:r>
          </w:p>
        </w:tc>
        <w:tc>
          <w:tcPr>
            <w:tcW w:w="1075" w:type="dxa"/>
          </w:tcPr>
          <w:p w:rsidR="00C36E9F" w:rsidRPr="00C36E9F" w:rsidRDefault="00C36E9F" w:rsidP="00DB67E8">
            <w:pPr>
              <w:spacing w:before="120" w:line="240" w:lineRule="atLeast"/>
              <w:ind w:left="-30"/>
              <w:contextualSpacing/>
              <w:jc w:val="center"/>
              <w:rPr>
                <w:rFonts w:ascii="Times New Roman" w:eastAsiaTheme="minorHAnsi" w:hAnsi="Times New Roman"/>
                <w:color w:val="FF0000"/>
                <w:szCs w:val="28"/>
                <w:lang w:val="en-US" w:eastAsia="en-US"/>
              </w:rPr>
            </w:pPr>
            <w:r w:rsidRPr="00C36E9F">
              <w:rPr>
                <w:rFonts w:ascii="Times New Roman" w:eastAsiaTheme="minorHAnsi" w:hAnsi="Times New Roman"/>
                <w:szCs w:val="28"/>
                <w:lang w:val="en-US" w:eastAsia="en-US"/>
              </w:rPr>
              <w:t>+</w:t>
            </w:r>
            <w:r w:rsidRPr="00C36E9F">
              <w:rPr>
                <w:rFonts w:ascii="Times New Roman" w:eastAsiaTheme="minorHAnsi" w:hAnsi="Times New Roman"/>
                <w:szCs w:val="28"/>
                <w:lang w:eastAsia="en-US"/>
              </w:rPr>
              <w:t>6,9</w:t>
            </w:r>
          </w:p>
        </w:tc>
      </w:tr>
      <w:tr w:rsidR="00C36E9F" w:rsidRPr="00C36E9F" w:rsidTr="00DB67E8">
        <w:trPr>
          <w:gridAfter w:val="1"/>
          <w:wAfter w:w="12" w:type="dxa"/>
          <w:trHeight w:val="227"/>
        </w:trPr>
        <w:tc>
          <w:tcPr>
            <w:tcW w:w="2841" w:type="dxa"/>
            <w:vAlign w:val="bottom"/>
          </w:tcPr>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p>
        </w:tc>
        <w:tc>
          <w:tcPr>
            <w:tcW w:w="1995" w:type="dxa"/>
          </w:tcPr>
          <w:p w:rsidR="00C36E9F" w:rsidRPr="00C36E9F" w:rsidRDefault="00C36E9F" w:rsidP="00DB67E8">
            <w:pPr>
              <w:spacing w:before="120" w:line="240" w:lineRule="atLeast"/>
              <w:contextualSpacing/>
              <w:jc w:val="center"/>
              <w:rPr>
                <w:rFonts w:ascii="Times New Roman" w:eastAsiaTheme="minorHAnsi" w:hAnsi="Times New Roman"/>
                <w:color w:val="000000" w:themeColor="text1"/>
                <w:szCs w:val="28"/>
                <w:lang w:val="en-US" w:eastAsia="en-US"/>
              </w:rPr>
            </w:pPr>
          </w:p>
        </w:tc>
        <w:tc>
          <w:tcPr>
            <w:tcW w:w="1995" w:type="dxa"/>
          </w:tcPr>
          <w:p w:rsidR="00C36E9F" w:rsidRPr="00C36E9F" w:rsidRDefault="00C36E9F" w:rsidP="00DB67E8">
            <w:pPr>
              <w:spacing w:before="120" w:line="240" w:lineRule="atLeast"/>
              <w:contextualSpacing/>
              <w:jc w:val="center"/>
              <w:rPr>
                <w:rFonts w:ascii="Times New Roman" w:eastAsiaTheme="minorHAnsi" w:hAnsi="Times New Roman"/>
                <w:color w:val="FF0000"/>
                <w:szCs w:val="28"/>
                <w:lang w:val="en-US" w:eastAsia="en-US"/>
              </w:rPr>
            </w:pPr>
          </w:p>
        </w:tc>
        <w:tc>
          <w:tcPr>
            <w:tcW w:w="1995" w:type="dxa"/>
          </w:tcPr>
          <w:p w:rsidR="00C36E9F" w:rsidRPr="00C36E9F" w:rsidRDefault="00C36E9F" w:rsidP="00DB67E8">
            <w:pPr>
              <w:spacing w:before="120" w:line="240" w:lineRule="atLeast"/>
              <w:contextualSpacing/>
              <w:jc w:val="center"/>
              <w:rPr>
                <w:rFonts w:ascii="Times New Roman" w:eastAsiaTheme="minorHAnsi" w:hAnsi="Times New Roman"/>
                <w:color w:val="FF0000"/>
                <w:szCs w:val="28"/>
                <w:lang w:val="en-US" w:eastAsia="en-US"/>
              </w:rPr>
            </w:pPr>
          </w:p>
        </w:tc>
        <w:tc>
          <w:tcPr>
            <w:tcW w:w="1075" w:type="dxa"/>
          </w:tcPr>
          <w:p w:rsidR="00C36E9F" w:rsidRPr="00C36E9F" w:rsidRDefault="00C36E9F" w:rsidP="00DB67E8">
            <w:pPr>
              <w:spacing w:before="120" w:line="240" w:lineRule="atLeast"/>
              <w:contextualSpacing/>
              <w:jc w:val="center"/>
              <w:rPr>
                <w:rFonts w:ascii="Times New Roman" w:eastAsiaTheme="minorHAnsi" w:hAnsi="Times New Roman"/>
                <w:color w:val="FF0000"/>
                <w:szCs w:val="28"/>
                <w:lang w:val="en-US" w:eastAsia="en-US"/>
              </w:rPr>
            </w:pPr>
          </w:p>
        </w:tc>
      </w:tr>
      <w:tr w:rsidR="00C36E9F" w:rsidRPr="00C36E9F" w:rsidTr="00DB67E8">
        <w:trPr>
          <w:gridAfter w:val="1"/>
          <w:wAfter w:w="12" w:type="dxa"/>
        </w:trPr>
        <w:tc>
          <w:tcPr>
            <w:tcW w:w="2841" w:type="dxa"/>
            <w:vAlign w:val="bottom"/>
          </w:tcPr>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Средний размер выплаты</w:t>
            </w:r>
          </w:p>
          <w:p w:rsidR="00C36E9F" w:rsidRPr="00C36E9F" w:rsidRDefault="00C36E9F" w:rsidP="00C36E9F">
            <w:pPr>
              <w:spacing w:before="120" w:line="240" w:lineRule="atLeast"/>
              <w:contextualSpacing/>
              <w:jc w:val="left"/>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(рублей)</w:t>
            </w:r>
          </w:p>
        </w:tc>
        <w:tc>
          <w:tcPr>
            <w:tcW w:w="1995" w:type="dxa"/>
          </w:tcPr>
          <w:p w:rsidR="00C36E9F" w:rsidRPr="00C36E9F" w:rsidRDefault="00C36E9F" w:rsidP="00DB67E8">
            <w:pPr>
              <w:spacing w:before="120" w:line="240" w:lineRule="atLeast"/>
              <w:contextualSpacing/>
              <w:jc w:val="center"/>
              <w:rPr>
                <w:rFonts w:ascii="Times New Roman" w:eastAsiaTheme="minorHAnsi" w:hAnsi="Times New Roman"/>
                <w:szCs w:val="28"/>
                <w:lang w:val="en-US" w:eastAsia="en-US"/>
              </w:rPr>
            </w:pPr>
            <w:r w:rsidRPr="00C36E9F">
              <w:rPr>
                <w:rFonts w:ascii="Times New Roman" w:eastAsiaTheme="minorHAnsi" w:hAnsi="Times New Roman"/>
                <w:szCs w:val="28"/>
                <w:lang w:val="en-US" w:eastAsia="en-US"/>
              </w:rPr>
              <w:t>15 801,4</w:t>
            </w:r>
          </w:p>
        </w:tc>
        <w:tc>
          <w:tcPr>
            <w:tcW w:w="1995" w:type="dxa"/>
          </w:tcPr>
          <w:p w:rsidR="00C36E9F" w:rsidRPr="00C36E9F" w:rsidRDefault="00C36E9F" w:rsidP="00DB67E8">
            <w:pPr>
              <w:spacing w:before="120" w:line="240" w:lineRule="atLeast"/>
              <w:contextualSpacing/>
              <w:jc w:val="center"/>
              <w:rPr>
                <w:rFonts w:ascii="Times New Roman" w:eastAsiaTheme="minorHAnsi" w:hAnsi="Times New Roman"/>
                <w:szCs w:val="28"/>
                <w:lang w:eastAsia="en-US"/>
              </w:rPr>
            </w:pPr>
            <w:r w:rsidRPr="00C36E9F">
              <w:rPr>
                <w:rFonts w:ascii="Times New Roman" w:eastAsiaTheme="minorHAnsi" w:hAnsi="Times New Roman"/>
                <w:szCs w:val="28"/>
                <w:lang w:eastAsia="en-US"/>
              </w:rPr>
              <w:t>17</w:t>
            </w:r>
            <w:r w:rsidRPr="00C36E9F">
              <w:rPr>
                <w:rFonts w:ascii="Times New Roman" w:eastAsiaTheme="minorHAnsi" w:hAnsi="Times New Roman"/>
                <w:szCs w:val="28"/>
                <w:lang w:val="en-US" w:eastAsia="en-US"/>
              </w:rPr>
              <w:t xml:space="preserve"> </w:t>
            </w:r>
            <w:r w:rsidRPr="00C36E9F">
              <w:rPr>
                <w:rFonts w:ascii="Times New Roman" w:eastAsiaTheme="minorHAnsi" w:hAnsi="Times New Roman"/>
                <w:szCs w:val="28"/>
                <w:lang w:eastAsia="en-US"/>
              </w:rPr>
              <w:t>574</w:t>
            </w:r>
            <w:r w:rsidRPr="00C36E9F">
              <w:rPr>
                <w:rFonts w:ascii="Times New Roman" w:eastAsiaTheme="minorHAnsi" w:hAnsi="Times New Roman"/>
                <w:szCs w:val="28"/>
                <w:lang w:val="en-US" w:eastAsia="en-US"/>
              </w:rPr>
              <w:t>,</w:t>
            </w:r>
            <w:r w:rsidRPr="00C36E9F">
              <w:rPr>
                <w:rFonts w:ascii="Times New Roman" w:eastAsiaTheme="minorHAnsi" w:hAnsi="Times New Roman"/>
                <w:szCs w:val="28"/>
                <w:lang w:eastAsia="en-US"/>
              </w:rPr>
              <w:t>9</w:t>
            </w:r>
          </w:p>
        </w:tc>
        <w:tc>
          <w:tcPr>
            <w:tcW w:w="1995" w:type="dxa"/>
          </w:tcPr>
          <w:p w:rsidR="00C36E9F" w:rsidRPr="00C36E9F" w:rsidRDefault="00C36E9F" w:rsidP="00DB67E8">
            <w:pPr>
              <w:spacing w:before="120" w:line="240" w:lineRule="atLeast"/>
              <w:ind w:left="-30"/>
              <w:contextualSpacing/>
              <w:jc w:val="center"/>
              <w:rPr>
                <w:rFonts w:ascii="Times New Roman" w:eastAsiaTheme="minorHAnsi" w:hAnsi="Times New Roman"/>
                <w:szCs w:val="28"/>
                <w:lang w:eastAsia="en-US"/>
              </w:rPr>
            </w:pPr>
            <w:r w:rsidRPr="00C36E9F">
              <w:rPr>
                <w:rFonts w:ascii="Times New Roman" w:eastAsiaTheme="minorHAnsi" w:hAnsi="Times New Roman"/>
                <w:szCs w:val="28"/>
                <w:lang w:eastAsia="en-US"/>
              </w:rPr>
              <w:t>+1</w:t>
            </w:r>
            <w:r w:rsidRPr="00C36E9F">
              <w:rPr>
                <w:rFonts w:ascii="Times New Roman" w:eastAsiaTheme="minorHAnsi" w:hAnsi="Times New Roman"/>
                <w:szCs w:val="28"/>
                <w:lang w:val="en-US" w:eastAsia="en-US"/>
              </w:rPr>
              <w:t xml:space="preserve"> </w:t>
            </w:r>
            <w:r w:rsidRPr="00C36E9F">
              <w:rPr>
                <w:rFonts w:ascii="Times New Roman" w:eastAsiaTheme="minorHAnsi" w:hAnsi="Times New Roman"/>
                <w:szCs w:val="28"/>
                <w:lang w:eastAsia="en-US"/>
              </w:rPr>
              <w:t>773</w:t>
            </w:r>
            <w:r w:rsidRPr="00C36E9F">
              <w:rPr>
                <w:rFonts w:ascii="Times New Roman" w:eastAsiaTheme="minorHAnsi" w:hAnsi="Times New Roman"/>
                <w:szCs w:val="28"/>
                <w:lang w:val="en-US" w:eastAsia="en-US"/>
              </w:rPr>
              <w:t>,</w:t>
            </w:r>
            <w:r w:rsidRPr="00C36E9F">
              <w:rPr>
                <w:rFonts w:ascii="Times New Roman" w:eastAsiaTheme="minorHAnsi" w:hAnsi="Times New Roman"/>
                <w:szCs w:val="28"/>
                <w:lang w:eastAsia="en-US"/>
              </w:rPr>
              <w:t>5</w:t>
            </w:r>
          </w:p>
        </w:tc>
        <w:tc>
          <w:tcPr>
            <w:tcW w:w="1075" w:type="dxa"/>
          </w:tcPr>
          <w:p w:rsidR="00C36E9F" w:rsidRPr="00C36E9F" w:rsidRDefault="00C36E9F" w:rsidP="00DB67E8">
            <w:pPr>
              <w:spacing w:before="120" w:line="240" w:lineRule="atLeast"/>
              <w:ind w:left="-30"/>
              <w:contextualSpacing/>
              <w:jc w:val="center"/>
              <w:rPr>
                <w:rFonts w:ascii="Times New Roman" w:eastAsiaTheme="minorHAnsi" w:hAnsi="Times New Roman"/>
                <w:szCs w:val="28"/>
                <w:lang w:eastAsia="en-US"/>
              </w:rPr>
            </w:pPr>
            <w:r w:rsidRPr="00C36E9F">
              <w:rPr>
                <w:rFonts w:ascii="Times New Roman" w:eastAsiaTheme="minorHAnsi" w:hAnsi="Times New Roman"/>
                <w:szCs w:val="28"/>
                <w:lang w:val="en-US" w:eastAsia="en-US"/>
              </w:rPr>
              <w:t>+</w:t>
            </w:r>
            <w:r w:rsidRPr="00C36E9F">
              <w:rPr>
                <w:rFonts w:ascii="Times New Roman" w:eastAsiaTheme="minorHAnsi" w:hAnsi="Times New Roman"/>
                <w:szCs w:val="28"/>
                <w:lang w:eastAsia="en-US"/>
              </w:rPr>
              <w:t>11</w:t>
            </w:r>
            <w:r w:rsidRPr="00C36E9F">
              <w:rPr>
                <w:rFonts w:ascii="Times New Roman" w:eastAsiaTheme="minorHAnsi" w:hAnsi="Times New Roman"/>
                <w:szCs w:val="28"/>
                <w:lang w:val="en-US" w:eastAsia="en-US"/>
              </w:rPr>
              <w:t>,</w:t>
            </w:r>
            <w:r w:rsidRPr="00C36E9F">
              <w:rPr>
                <w:rFonts w:ascii="Times New Roman" w:eastAsiaTheme="minorHAnsi" w:hAnsi="Times New Roman"/>
                <w:szCs w:val="28"/>
                <w:lang w:eastAsia="en-US"/>
              </w:rPr>
              <w:t>2</w:t>
            </w:r>
          </w:p>
        </w:tc>
      </w:tr>
    </w:tbl>
    <w:p w:rsidR="00C36E9F" w:rsidRPr="00C36E9F" w:rsidRDefault="00C36E9F" w:rsidP="00C36E9F">
      <w:pPr>
        <w:ind w:firstLine="709"/>
        <w:rPr>
          <w:rFonts w:ascii="Times New Roman" w:eastAsiaTheme="minorHAnsi" w:hAnsi="Times New Roman"/>
          <w:color w:val="000000" w:themeColor="text1"/>
          <w:szCs w:val="28"/>
          <w:lang w:eastAsia="en-US"/>
        </w:rPr>
      </w:pP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ежемесячные страховые выплаты составили </w:t>
      </w:r>
      <w:r w:rsidRPr="00C36E9F">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96</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901,6 </w:t>
      </w:r>
      <w:r w:rsidRPr="00C36E9F">
        <w:rPr>
          <w:rFonts w:ascii="Times New Roman" w:eastAsiaTheme="minorHAnsi" w:hAnsi="Times New Roman"/>
          <w:color w:val="000000" w:themeColor="text1"/>
          <w:szCs w:val="28"/>
          <w:lang w:eastAsia="en-US"/>
        </w:rPr>
        <w:t xml:space="preserve">млн. рублей </w:t>
      </w:r>
      <w:r w:rsidRPr="00C36E9F">
        <w:rPr>
          <w:rFonts w:ascii="Times New Roman" w:eastAsiaTheme="minorHAnsi" w:hAnsi="Times New Roman"/>
          <w:szCs w:val="28"/>
          <w:lang w:eastAsia="en-US"/>
        </w:rPr>
        <w:t>или 100,0</w:t>
      </w:r>
      <w:r w:rsidRPr="00C36E9F">
        <w:rPr>
          <w:rFonts w:ascii="Times New Roman" w:eastAsiaTheme="minorHAnsi" w:hAnsi="Times New Roman"/>
          <w:color w:val="000000" w:themeColor="text1"/>
          <w:szCs w:val="28"/>
          <w:lang w:eastAsia="en-US"/>
        </w:rPr>
        <w:t xml:space="preserve">% от утвержденных бюджетных назначений, что больше на </w:t>
      </w:r>
      <w:r w:rsidRPr="00C36E9F">
        <w:rPr>
          <w:rFonts w:ascii="Times New Roman" w:eastAsiaTheme="minorHAnsi" w:hAnsi="Times New Roman"/>
          <w:szCs w:val="28"/>
          <w:lang w:eastAsia="en-US"/>
        </w:rPr>
        <w:t>6,9</w:t>
      </w:r>
      <w:r w:rsidRPr="00C36E9F">
        <w:rPr>
          <w:rFonts w:ascii="Times New Roman" w:eastAsiaTheme="minorHAnsi" w:hAnsi="Times New Roman"/>
          <w:color w:val="000000" w:themeColor="text1"/>
          <w:szCs w:val="28"/>
          <w:lang w:eastAsia="en-US"/>
        </w:rPr>
        <w:t>% к 2024</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году. </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Средний размер степени утраты профессиональной трудоспособности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2025 году составил </w:t>
      </w:r>
      <w:r w:rsidRPr="00C36E9F">
        <w:rPr>
          <w:rFonts w:ascii="Times New Roman" w:eastAsiaTheme="minorHAnsi" w:hAnsi="Times New Roman"/>
          <w:szCs w:val="28"/>
          <w:lang w:eastAsia="en-US"/>
        </w:rPr>
        <w:t xml:space="preserve">37,0%, что ниже на 0,1 </w:t>
      </w:r>
      <w:r w:rsidRPr="00C36E9F">
        <w:rPr>
          <w:rFonts w:ascii="Times New Roman" w:eastAsiaTheme="minorHAnsi" w:hAnsi="Times New Roman"/>
          <w:color w:val="000000" w:themeColor="text1"/>
          <w:szCs w:val="28"/>
          <w:lang w:eastAsia="en-US"/>
        </w:rPr>
        <w:t>процентных пункта, чем в 2024 году (37,1%).</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Ежегодно в целях обеспечения более высокой степени социальной защиты застрахованных в рамках реализации статьи 12 Федерального закона № 125-ФЗ проводится индексация размеров ежемесячных страховых выплат.</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Во исполнение постановления Правительства Российской Федерации от 23 января 2025 г. № 33 </w:t>
      </w:r>
      <w:r w:rsidR="000B241F">
        <w:rPr>
          <w:rFonts w:ascii="Times New Roman" w:hAnsi="Times New Roman"/>
          <w:szCs w:val="28"/>
        </w:rPr>
        <w:t>"</w:t>
      </w:r>
      <w:r w:rsidRPr="00C36E9F">
        <w:rPr>
          <w:rFonts w:ascii="Times New Roman" w:hAnsi="Times New Roman"/>
          <w:szCs w:val="28"/>
        </w:rPr>
        <w:t>Об утверждении коэффициента индексации выплат, пособий и компенсаций в 2025 году</w:t>
      </w:r>
      <w:r w:rsidR="000B241F">
        <w:rPr>
          <w:rFonts w:ascii="Times New Roman" w:hAnsi="Times New Roman"/>
          <w:szCs w:val="28"/>
        </w:rPr>
        <w:t>"</w:t>
      </w:r>
      <w:r w:rsidRPr="00C36E9F">
        <w:rPr>
          <w:rFonts w:ascii="Times New Roman" w:eastAsiaTheme="minorHAnsi" w:hAnsi="Times New Roman"/>
          <w:color w:val="000000" w:themeColor="text1"/>
          <w:szCs w:val="28"/>
          <w:lang w:eastAsia="en-US"/>
        </w:rPr>
        <w:t xml:space="preserve"> (далее - постановление Правительства Российской Федерации от 23 января 2025 г. № 33) ежемесячные страховые выплаты были проиндексированы около </w:t>
      </w:r>
      <w:r w:rsidRPr="00C36E9F">
        <w:rPr>
          <w:rFonts w:ascii="Times New Roman" w:eastAsiaTheme="minorHAnsi" w:hAnsi="Times New Roman"/>
          <w:szCs w:val="28"/>
          <w:lang w:eastAsia="en-US"/>
        </w:rPr>
        <w:t xml:space="preserve">467,0 </w:t>
      </w:r>
      <w:r w:rsidRPr="00C36E9F">
        <w:rPr>
          <w:rFonts w:ascii="Times New Roman" w:eastAsiaTheme="minorHAnsi" w:hAnsi="Times New Roman"/>
          <w:color w:val="000000" w:themeColor="text1"/>
          <w:szCs w:val="28"/>
          <w:lang w:eastAsia="en-US"/>
        </w:rPr>
        <w:t>тыс. получателей в 1,095 раза.</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Расходы на доставку и пересылку страховых выплат в 2025 году составили 72,8 млн. рублей. Неполное освоение средств на доставку и пересылку страховых выплат обусловлено уменьшением количества пострадавших, получающих страховые выплаты через почтовые отделения, и в связи </w:t>
      </w:r>
      <w:r w:rsidR="00DB67E8">
        <w:rPr>
          <w:rFonts w:ascii="Times New Roman" w:eastAsiaTheme="minorHAnsi" w:hAnsi="Times New Roman"/>
          <w:szCs w:val="28"/>
          <w:lang w:eastAsia="en-US"/>
        </w:rPr>
        <w:br/>
      </w:r>
      <w:r w:rsidRPr="00C36E9F">
        <w:rPr>
          <w:rFonts w:ascii="Times New Roman" w:eastAsiaTheme="minorHAnsi" w:hAnsi="Times New Roman"/>
          <w:szCs w:val="28"/>
          <w:lang w:eastAsia="en-US"/>
        </w:rPr>
        <w:t>с переходом данной категории получателей на банковское обслуживание.</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В 2025 году расходы на медицинскую, социальную и профессиональную реабилитацию лиц, пострадавших на производстве (без учета государственного задания), составили 11 736,1 млн. рублей или 99,8% от предусмотренных сводной бюджетной росписью. На</w:t>
      </w:r>
      <w:r w:rsidR="00531C5E">
        <w:rPr>
          <w:rFonts w:ascii="Times New Roman" w:eastAsiaTheme="minorHAnsi" w:hAnsi="Times New Roman"/>
          <w:szCs w:val="28"/>
          <w:lang w:eastAsia="en-US"/>
        </w:rPr>
        <w:t> </w:t>
      </w:r>
      <w:r w:rsidRPr="00C36E9F">
        <w:rPr>
          <w:rFonts w:ascii="Times New Roman" w:eastAsiaTheme="minorHAnsi" w:hAnsi="Times New Roman"/>
          <w:szCs w:val="28"/>
          <w:lang w:eastAsia="en-US"/>
        </w:rPr>
        <w:t xml:space="preserve">медицинскую помощь застрахованным лицам непосредственно после произошедших тяжелых несчастных случаев на производстве в 2025 году израсходовано 987,4 млн. рублей. В результате оплаты расходов на медицинскую помощь за счет средств по данному виду страхования восстановили трудоспособность и возвратились к трудовой деятельности без </w:t>
      </w:r>
      <w:r w:rsidRPr="00C36E9F">
        <w:rPr>
          <w:rFonts w:ascii="Times New Roman" w:eastAsiaTheme="minorHAnsi" w:hAnsi="Times New Roman"/>
          <w:szCs w:val="28"/>
          <w:lang w:eastAsia="en-US"/>
        </w:rPr>
        <w:lastRenderedPageBreak/>
        <w:t xml:space="preserve">установления стойкой утраты профессиональной трудоспособности более 50% от общего числа лиц, завершивших лечение. </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В 2025 году для осуществления медицинской, социальной </w:t>
      </w:r>
      <w:r w:rsidRPr="00C36E9F">
        <w:rPr>
          <w:rFonts w:ascii="Times New Roman" w:eastAsiaTheme="minorHAnsi" w:hAnsi="Times New Roman"/>
          <w:szCs w:val="28"/>
          <w:lang w:eastAsia="en-US"/>
        </w:rPr>
        <w:br/>
        <w:t>и профессиональной реабилитации лицам, пострадавшим на производстве, предусмотренные средства направлены на:</w:t>
      </w:r>
    </w:p>
    <w:p w:rsidR="000D7826"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оплату лекарственных препаратов для медицинского применения </w:t>
      </w:r>
      <w:r w:rsidRPr="00C36E9F">
        <w:rPr>
          <w:rFonts w:ascii="Times New Roman" w:eastAsiaTheme="minorHAnsi" w:hAnsi="Times New Roman"/>
          <w:szCs w:val="28"/>
          <w:lang w:eastAsia="en-US"/>
        </w:rPr>
        <w:br/>
        <w:t>и медицинских изделий в сумме 1 122,5 млн. рублей для 67,5 тыс. получателей</w:t>
      </w:r>
      <w:r w:rsidR="000D7826">
        <w:rPr>
          <w:rFonts w:ascii="Times New Roman" w:eastAsiaTheme="minorHAnsi" w:hAnsi="Times New Roman"/>
          <w:szCs w:val="28"/>
          <w:lang w:eastAsia="en-US"/>
        </w:rPr>
        <w:t>;</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посторонний (специальный медицинский и бытовой) уход в сумме 35,8 млн. рублей оказанный 9,6 тыс. получателям;</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осуществление санаторно-курортного лечения в сумме 1 206,3 млн. рублей для 13,3 тыс. получателей, в том числе 353 получателей с последствиями травм спинного мозга и передвигающихся с помощью колясок и 328 сопровождающих лиц;</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оплату отпуска (сверх ежегодного оплачиваемого отпуска, установленного законодательством Российской Федерации) на весь период лечения пострадавшего и проезда к месту лечения и обратно в сумме </w:t>
      </w:r>
      <w:r w:rsidR="00531C5E">
        <w:rPr>
          <w:rFonts w:ascii="Times New Roman" w:eastAsiaTheme="minorHAnsi" w:hAnsi="Times New Roman"/>
          <w:szCs w:val="28"/>
          <w:lang w:eastAsia="en-US"/>
        </w:rPr>
        <w:br/>
      </w:r>
      <w:r w:rsidRPr="00C36E9F">
        <w:rPr>
          <w:rFonts w:ascii="Times New Roman" w:eastAsiaTheme="minorHAnsi" w:hAnsi="Times New Roman"/>
          <w:szCs w:val="28"/>
          <w:lang w:eastAsia="en-US"/>
        </w:rPr>
        <w:t>988,7 млн.</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рублей для 16,7 тыс. получателей;</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проезд для получения отдельных видов медицинской и социальной реабилитации в сумме 444,1 млн. рублей для 50,2 тыс. получателей;</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обеспечение техническими средствами реабилитации и протезно-ортопедическими изделиями и их ремонт в сумме 4 880,0 млн. рублей </w:t>
      </w:r>
      <w:r w:rsidRPr="00C36E9F">
        <w:rPr>
          <w:rFonts w:ascii="Times New Roman" w:eastAsiaTheme="minorHAnsi" w:hAnsi="Times New Roman"/>
          <w:szCs w:val="28"/>
          <w:lang w:eastAsia="en-US"/>
        </w:rPr>
        <w:br/>
        <w:t>для 40,1</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тыс. получателей;</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обеспечение транспортными средствами (автомобилями необходимой модификации) в сумме 2 039,4 млн. рублей для 1 505 получателей;</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на осуществление текущего, капитального ремонта транспортных средств и приобретение горюче-смазочных материалов, оплаты прочих расходов, в том числе почтовых, в сумме 30,5 млн. рублей для 3,5 тыс. получателей;</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профессиональное обучение и получение дополнительного профессионального образования в сумме 1,4 млн. рублей для 22 получателей.</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На обеспечение предупредительных мер по сокращению производственного травматизма и профессиональных заболеваний в 2025</w:t>
      </w:r>
      <w:r w:rsidR="00C14E5D">
        <w:rPr>
          <w:rFonts w:ascii="Times New Roman" w:eastAsiaTheme="minorHAnsi" w:hAnsi="Times New Roman"/>
          <w:szCs w:val="28"/>
          <w:lang w:eastAsia="en-US"/>
        </w:rPr>
        <w:t> </w:t>
      </w:r>
      <w:r w:rsidRPr="00C36E9F">
        <w:rPr>
          <w:rFonts w:ascii="Times New Roman" w:eastAsiaTheme="minorHAnsi" w:hAnsi="Times New Roman"/>
          <w:szCs w:val="28"/>
          <w:lang w:eastAsia="en-US"/>
        </w:rPr>
        <w:t xml:space="preserve">году было израсходовано 34 909,8 млн. рублей </w:t>
      </w:r>
      <w:r w:rsidRPr="00C36E9F">
        <w:rPr>
          <w:rFonts w:ascii="Times New Roman" w:eastAsia="Calibri" w:hAnsi="Times New Roman"/>
          <w:szCs w:val="28"/>
          <w:lang w:eastAsia="en-US"/>
        </w:rPr>
        <w:t xml:space="preserve">или 100,0% к </w:t>
      </w:r>
      <w:r w:rsidRPr="00C36E9F">
        <w:rPr>
          <w:rFonts w:ascii="Times New Roman" w:eastAsiaTheme="minorHAnsi" w:hAnsi="Times New Roman"/>
          <w:szCs w:val="28"/>
          <w:lang w:eastAsia="en-US"/>
        </w:rPr>
        <w:t>сводной бюджетной росписи. В рамках обеспечения предупредительных мер по сокращению производственного травматизма и профессиональных заболеваний в 2025 году за счет средств обязательного социального страхования от несчастных случаев на производстве и профессиональных заболеваний:</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lastRenderedPageBreak/>
        <w:t>для более 3,7 млн. застрахованных приобретены средства индивидуальной защиты на сумму 14 451,78 млн. рублей (41,4% от общей суммы использованных страхователями средств);</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более 2,4 млн. работников прошли обязательные периодические медицинские осмотры, расходы на которые составили 6 545,87 млн. рублей (18,75% от общей суммы использованных страхователями средств);</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более 83 тыс. работников не ранее чем за пять лет до достижения ими возраста, дающего право на назначение страховой пенсии по старости </w:t>
      </w:r>
      <w:r w:rsidRPr="00C36E9F">
        <w:rPr>
          <w:rFonts w:ascii="Times New Roman" w:eastAsiaTheme="minorHAnsi" w:hAnsi="Times New Roman"/>
          <w:szCs w:val="28"/>
          <w:lang w:eastAsia="en-US"/>
        </w:rPr>
        <w:br/>
        <w:t>в соответствии с пенсионным законодательством Российской Федерации, получили санаторно-курортное лечение на сумму 7 012,06 млн. рублей (20,09% от общей суммы использованных страхователями средств);</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более 47 тыс. работников, занятых на работах с вредными и (или) опасными производственными факторами, которым рекомендовано санаторно-курортное лечение в соответствии с заключительными актами по результатам периодических медицинских осмотров, получили его на сумму 3 715,34</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млн.</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рублей (10,64% от общей суммы использованных страхователями средств);</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проведена специальная оценка условий труда на более 1,3 млн. рабочих мест на сумму 1 222,91 млн. рублей (3,5% от общей суммы использованных страхователями средств).</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В соответствии с Законом о бюджете Фонда на 2025 год и постановлением Правительства Российской Федерации от 29 декабря 2016</w:t>
      </w:r>
      <w:r w:rsidR="00C14E5D">
        <w:rPr>
          <w:rFonts w:ascii="Times New Roman" w:eastAsiaTheme="minorHAnsi" w:hAnsi="Times New Roman"/>
          <w:szCs w:val="28"/>
          <w:lang w:eastAsia="en-US"/>
        </w:rPr>
        <w:t> </w:t>
      </w:r>
      <w:r w:rsidRPr="00C36E9F">
        <w:rPr>
          <w:rFonts w:ascii="Times New Roman" w:eastAsiaTheme="minorHAnsi" w:hAnsi="Times New Roman"/>
          <w:szCs w:val="28"/>
          <w:lang w:eastAsia="en-US"/>
        </w:rPr>
        <w:t xml:space="preserve">г. № 1548 </w:t>
      </w:r>
      <w:r w:rsidR="00DB67E8">
        <w:rPr>
          <w:rFonts w:ascii="Times New Roman" w:eastAsiaTheme="minorHAnsi" w:hAnsi="Times New Roman"/>
          <w:szCs w:val="28"/>
          <w:lang w:eastAsia="en-US"/>
        </w:rPr>
        <w:br/>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Об утверждении Правил предоставления из бюджета Фонда пенсионного </w:t>
      </w:r>
      <w:r w:rsidR="00DB67E8">
        <w:rPr>
          <w:rFonts w:ascii="Times New Roman" w:eastAsiaTheme="minorHAnsi" w:hAnsi="Times New Roman"/>
          <w:szCs w:val="28"/>
          <w:lang w:eastAsia="en-US"/>
        </w:rPr>
        <w:br/>
      </w:r>
      <w:r w:rsidRPr="00C36E9F">
        <w:rPr>
          <w:rFonts w:ascii="Times New Roman" w:eastAsiaTheme="minorHAnsi" w:hAnsi="Times New Roman"/>
          <w:szCs w:val="28"/>
          <w:lang w:eastAsia="en-US"/>
        </w:rPr>
        <w:t>и социального страхования Российской Федерации субсидий на финансовое обеспечение выполнения государственного задания на оказание государственных услуг (выполнение работ) федеральным государственным учреждениям, в отношении которых Фонд пенсионного и социального страхования Российской Федерации осуществляет функции и полномочия учредителя</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 было предусмотрено 9</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237,0 млн. рублей на финансовое обеспечение выполнения государственного задания. Фактически центрам реабилитации Фонда перечислено 9</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237,0 млн. рублей</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в</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целях оказания свыше 75 тыс. застрахованных лиц, пострадавших на производстве</w:t>
      </w:r>
      <w:r w:rsidRPr="00C36E9F">
        <w:t xml:space="preserve"> </w:t>
      </w:r>
      <w:r w:rsidRPr="00C36E9F">
        <w:rPr>
          <w:rFonts w:ascii="Times New Roman" w:eastAsiaTheme="minorHAnsi" w:hAnsi="Times New Roman"/>
          <w:szCs w:val="28"/>
          <w:lang w:eastAsia="en-US"/>
        </w:rPr>
        <w:t>или профессиональных заболеваний и участников специальной военной операции, услуг по медицинской реабилитации и санаторно-курортному лечению на базе центров реабилитации Фонда (или</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100,0% к сводной бюджетной росписи).</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Расходы на выплату капитализированных повременных платежей </w:t>
      </w:r>
      <w:r w:rsidR="00DB67E8">
        <w:rPr>
          <w:rFonts w:ascii="Times New Roman" w:hAnsi="Times New Roman"/>
          <w:color w:val="000000" w:themeColor="text1"/>
          <w:szCs w:val="28"/>
        </w:rPr>
        <w:br/>
      </w:r>
      <w:r w:rsidRPr="00C36E9F">
        <w:rPr>
          <w:rFonts w:ascii="Times New Roman" w:hAnsi="Times New Roman"/>
          <w:color w:val="000000" w:themeColor="text1"/>
          <w:szCs w:val="28"/>
        </w:rPr>
        <w:t>в 2025</w:t>
      </w:r>
      <w:r w:rsidRPr="00C36E9F">
        <w:rPr>
          <w:rFonts w:ascii="Times New Roman" w:eastAsiaTheme="minorHAnsi" w:hAnsi="Times New Roman"/>
          <w:color w:val="000000" w:themeColor="text1"/>
          <w:szCs w:val="28"/>
          <w:lang w:val="en-US" w:eastAsia="en-US"/>
        </w:rPr>
        <w:t> </w:t>
      </w:r>
      <w:r w:rsidRPr="00C36E9F">
        <w:rPr>
          <w:rFonts w:ascii="Times New Roman" w:hAnsi="Times New Roman"/>
          <w:color w:val="000000" w:themeColor="text1"/>
          <w:szCs w:val="28"/>
        </w:rPr>
        <w:t xml:space="preserve">году осуществлены в сумме 88,3 млн. рублей. В 2025 году в бюджет Фонда на финансовое обеспечение данной выплаты поступили межбюджетные </w:t>
      </w:r>
      <w:r w:rsidRPr="00C36E9F">
        <w:rPr>
          <w:rFonts w:ascii="Times New Roman" w:hAnsi="Times New Roman"/>
          <w:color w:val="000000" w:themeColor="text1"/>
          <w:szCs w:val="28"/>
        </w:rPr>
        <w:lastRenderedPageBreak/>
        <w:t>трансферты из федерального бюджета в сумме 167,9 млн. рублей. Остаток средств, образовавшийся по состоянию на 1 января 2026</w:t>
      </w:r>
      <w:r w:rsidR="00C14E5D">
        <w:rPr>
          <w:rFonts w:ascii="Times New Roman" w:hAnsi="Times New Roman"/>
          <w:color w:val="000000" w:themeColor="text1"/>
          <w:szCs w:val="28"/>
        </w:rPr>
        <w:t> </w:t>
      </w:r>
      <w:r w:rsidRPr="00C36E9F">
        <w:rPr>
          <w:rFonts w:ascii="Times New Roman" w:hAnsi="Times New Roman"/>
          <w:color w:val="000000" w:themeColor="text1"/>
          <w:szCs w:val="28"/>
        </w:rPr>
        <w:t>г., в результате неполного использования Фондом в 2025 году межбюджетных трансфертов будет направлен в 2026 году на те же цели.</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hAnsi="Times New Roman"/>
          <w:color w:val="000000" w:themeColor="text1"/>
          <w:szCs w:val="28"/>
        </w:rPr>
        <w:t xml:space="preserve">В целях обеспечения </w:t>
      </w:r>
      <w:r w:rsidRPr="00C36E9F">
        <w:rPr>
          <w:rFonts w:ascii="Times New Roman" w:eastAsiaTheme="minorHAnsi" w:hAnsi="Times New Roman"/>
          <w:color w:val="000000" w:themeColor="text1"/>
          <w:szCs w:val="28"/>
          <w:lang w:eastAsia="en-US"/>
        </w:rPr>
        <w:t xml:space="preserve">государственных гарантий по обязательному государственному страхованию работников медицинских организаций </w:t>
      </w:r>
      <w:r w:rsidRPr="00C36E9F">
        <w:rPr>
          <w:rFonts w:ascii="Times New Roman" w:eastAsiaTheme="minorHAnsi" w:hAnsi="Times New Roman"/>
          <w:color w:val="000000" w:themeColor="text1"/>
          <w:szCs w:val="28"/>
          <w:lang w:eastAsia="en-US"/>
        </w:rPr>
        <w:br/>
        <w:t xml:space="preserve">при исполнении ими трудовых обязанностей в условиях распространения новой коронавирусной инфекции и в соответствии с Указом Президента Российской Федерации от 6 мая 2020 г. № 313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предоставлении дополнительных страховых гарантий отдельным категориям медицинских работников</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Фонд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2025 году продолжал исполнять обязанность по предоставлению дополнительных страховых гарантий отдельным категориям медицинских работников в виде единовременной страховой выплаты по страховым случаям, наступившим до 15 июля 2022 года, за счет переходящих остатков средств межбюджетных трансфертов, предоставленных бюджету Фонда из резервного фонда Правительства Российской Федерации. Расходы на единовременные страховые выплаты за 2025 год по </w:t>
      </w:r>
      <w:r w:rsidRPr="00C36E9F">
        <w:rPr>
          <w:rFonts w:ascii="Times New Roman" w:eastAsiaTheme="minorHAnsi" w:hAnsi="Times New Roman"/>
          <w:szCs w:val="28"/>
          <w:lang w:eastAsia="en-US"/>
        </w:rPr>
        <w:t>98</w:t>
      </w:r>
      <w:r w:rsidRPr="00C36E9F">
        <w:rPr>
          <w:rFonts w:ascii="Times New Roman" w:eastAsiaTheme="minorHAnsi" w:hAnsi="Times New Roman"/>
          <w:color w:val="FF0000"/>
          <w:szCs w:val="28"/>
          <w:lang w:eastAsia="en-US"/>
        </w:rPr>
        <w:t> </w:t>
      </w:r>
      <w:r w:rsidRPr="00C36E9F">
        <w:rPr>
          <w:rFonts w:ascii="Times New Roman" w:eastAsiaTheme="minorHAnsi" w:hAnsi="Times New Roman"/>
          <w:color w:val="000000" w:themeColor="text1"/>
          <w:szCs w:val="28"/>
          <w:lang w:eastAsia="en-US"/>
        </w:rPr>
        <w:t xml:space="preserve">случаям заболеваний (смерти) составили </w:t>
      </w:r>
      <w:r w:rsidRPr="00C36E9F">
        <w:rPr>
          <w:rFonts w:ascii="Times New Roman" w:eastAsiaTheme="minorHAnsi" w:hAnsi="Times New Roman"/>
          <w:szCs w:val="28"/>
          <w:lang w:eastAsia="en-US"/>
        </w:rPr>
        <w:t xml:space="preserve">54,9 </w:t>
      </w:r>
      <w:r w:rsidRPr="00C36E9F">
        <w:rPr>
          <w:rFonts w:ascii="Times New Roman" w:eastAsiaTheme="minorHAnsi" w:hAnsi="Times New Roman"/>
          <w:color w:val="000000" w:themeColor="text1"/>
          <w:szCs w:val="28"/>
          <w:lang w:eastAsia="en-US"/>
        </w:rPr>
        <w:t>млн. рублей. Остаток средств, образовавшийся по состоянию на</w:t>
      </w:r>
      <w:r w:rsidRPr="00C36E9F">
        <w:rPr>
          <w:szCs w:val="28"/>
        </w:rPr>
        <w:t> </w:t>
      </w:r>
      <w:r w:rsidRPr="00C36E9F">
        <w:rPr>
          <w:rFonts w:ascii="Times New Roman" w:eastAsiaTheme="minorHAnsi" w:hAnsi="Times New Roman"/>
          <w:color w:val="000000" w:themeColor="text1"/>
          <w:szCs w:val="28"/>
          <w:lang w:eastAsia="en-US"/>
        </w:rPr>
        <w:t>1</w:t>
      </w:r>
      <w:r w:rsidRPr="00C36E9F">
        <w:rPr>
          <w:szCs w:val="28"/>
        </w:rPr>
        <w:t> </w:t>
      </w:r>
      <w:r w:rsidRPr="00C36E9F">
        <w:rPr>
          <w:rFonts w:ascii="Times New Roman" w:eastAsiaTheme="minorHAnsi" w:hAnsi="Times New Roman"/>
          <w:color w:val="000000" w:themeColor="text1"/>
          <w:szCs w:val="28"/>
          <w:lang w:eastAsia="en-US"/>
        </w:rPr>
        <w:t>января</w:t>
      </w:r>
      <w:r w:rsidRPr="00C36E9F">
        <w:rPr>
          <w:szCs w:val="28"/>
        </w:rPr>
        <w:t> </w:t>
      </w:r>
      <w:r w:rsidRPr="00C36E9F">
        <w:rPr>
          <w:rFonts w:ascii="Times New Roman" w:eastAsiaTheme="minorHAnsi" w:hAnsi="Times New Roman"/>
          <w:color w:val="000000" w:themeColor="text1"/>
          <w:szCs w:val="28"/>
          <w:lang w:eastAsia="en-US"/>
        </w:rPr>
        <w:t>2026</w:t>
      </w:r>
      <w:r w:rsidR="00C14E5D">
        <w:rPr>
          <w:rFonts w:ascii="Times New Roman" w:eastAsiaTheme="minorHAnsi" w:hAnsi="Times New Roman"/>
          <w:color w:val="000000" w:themeColor="text1"/>
          <w:szCs w:val="28"/>
          <w:lang w:eastAsia="en-US"/>
        </w:rPr>
        <w:t> </w:t>
      </w:r>
      <w:r w:rsidRPr="00C36E9F">
        <w:rPr>
          <w:rFonts w:ascii="Times New Roman" w:eastAsiaTheme="minorHAnsi" w:hAnsi="Times New Roman"/>
          <w:color w:val="000000" w:themeColor="text1"/>
          <w:szCs w:val="28"/>
          <w:lang w:eastAsia="en-US"/>
        </w:rPr>
        <w:t>г., в результате неполного использования Фондом в 2025</w:t>
      </w:r>
      <w:r w:rsidR="00C14E5D">
        <w:rPr>
          <w:rFonts w:ascii="Times New Roman" w:eastAsiaTheme="minorHAnsi" w:hAnsi="Times New Roman"/>
          <w:color w:val="000000" w:themeColor="text1"/>
          <w:szCs w:val="28"/>
          <w:lang w:eastAsia="en-US"/>
        </w:rPr>
        <w:t> </w:t>
      </w:r>
      <w:r w:rsidRPr="00C36E9F">
        <w:rPr>
          <w:rFonts w:ascii="Times New Roman" w:eastAsiaTheme="minorHAnsi" w:hAnsi="Times New Roman"/>
          <w:color w:val="000000" w:themeColor="text1"/>
          <w:szCs w:val="28"/>
          <w:lang w:eastAsia="en-US"/>
        </w:rPr>
        <w:t>году межбюджетных трансфертов будет направлен в 2026 году на те же цели.</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соответствии с пунктом 10 Правил назначения и осуществления единовременных выплат, установленных указами Президента Российской Федерации от 30 апреля 2022 г. № 247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поддержке волонтерской деятельности на территориях отдельных субъектов Российской Федерации</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от 29 декабря 2022 г. № 972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дополнительных социальных гарантиях лицам, направленным (командированным) на территории Донецкой Народной Республики, Луганской Народной Республики, Запорожской области, Херсонской области, и членам их семей</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от 14 июля 2023 г. № 518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дополнительных социальных гарантиях лицам, выполняющим работы на территориях отдельных субъектов Российской Федерации, и членам их семей</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от 25 августа 2023 г. № 640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w:t>
      </w:r>
      <w:r w:rsidR="00C14E5D">
        <w:rPr>
          <w:rFonts w:ascii="Times New Roman" w:eastAsiaTheme="minorHAnsi" w:hAnsi="Times New Roman"/>
          <w:color w:val="000000" w:themeColor="text1"/>
          <w:szCs w:val="28"/>
          <w:lang w:eastAsia="en-US"/>
        </w:rPr>
        <w:t> </w:t>
      </w:r>
      <w:r w:rsidRPr="00C36E9F">
        <w:rPr>
          <w:rFonts w:ascii="Times New Roman" w:eastAsiaTheme="minorHAnsi" w:hAnsi="Times New Roman"/>
          <w:color w:val="000000" w:themeColor="text1"/>
          <w:szCs w:val="28"/>
          <w:lang w:eastAsia="en-US"/>
        </w:rPr>
        <w:t>мерах социальной защиты работников некоторых государственных предприятий</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 от 14 ноября 2024 г. и от № 968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дополнительных социальных гарантиях отдельным категориям лиц</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утвержденных постановлением Правительства Российской Федерации от 6 мая 2022 г. №</w:t>
      </w:r>
      <w:r w:rsidR="00C14E5D">
        <w:rPr>
          <w:rFonts w:ascii="Times New Roman" w:eastAsiaTheme="minorHAnsi" w:hAnsi="Times New Roman"/>
          <w:color w:val="000000" w:themeColor="text1"/>
          <w:szCs w:val="28"/>
          <w:lang w:eastAsia="en-US"/>
        </w:rPr>
        <w:t> </w:t>
      </w:r>
      <w:r w:rsidRPr="00C36E9F">
        <w:rPr>
          <w:rFonts w:ascii="Times New Roman" w:eastAsiaTheme="minorHAnsi" w:hAnsi="Times New Roman"/>
          <w:color w:val="000000" w:themeColor="text1"/>
          <w:szCs w:val="28"/>
          <w:lang w:eastAsia="en-US"/>
        </w:rPr>
        <w:t xml:space="preserve">824 (далее - Правила), на Фонд возложена обязанность по осуществлению единовременных выплат волонтерам, лицам, направленным (командированным), служащим, работникам, выполняющим работы по фортификационному оборудованию рубежей </w:t>
      </w:r>
      <w:r w:rsidRPr="00C36E9F">
        <w:rPr>
          <w:rFonts w:ascii="Times New Roman" w:eastAsiaTheme="minorHAnsi" w:hAnsi="Times New Roman"/>
          <w:color w:val="000000" w:themeColor="text1"/>
          <w:szCs w:val="28"/>
          <w:lang w:eastAsia="en-US"/>
        </w:rPr>
        <w:br/>
        <w:t xml:space="preserve">и позиций, работникам некоторых государственных предприятий, получившим </w:t>
      </w:r>
      <w:r w:rsidRPr="00C36E9F">
        <w:rPr>
          <w:rFonts w:ascii="Times New Roman" w:eastAsiaTheme="minorHAnsi" w:hAnsi="Times New Roman"/>
          <w:color w:val="000000" w:themeColor="text1"/>
          <w:szCs w:val="28"/>
          <w:lang w:eastAsia="en-US"/>
        </w:rPr>
        <w:lastRenderedPageBreak/>
        <w:t>увечье (ранение, травму, контузию), в том числе повлекшее за собой наступление инвалидности, а в случае гибели (смерти) этих лиц - членам их семей.</w:t>
      </w:r>
    </w:p>
    <w:p w:rsidR="00C36E9F" w:rsidRPr="00C36E9F" w:rsidRDefault="00C36E9F" w:rsidP="00C36E9F">
      <w:pPr>
        <w:shd w:val="clear" w:color="auto" w:fill="FFFFFF"/>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Единовременная выплата осуществляется за счет межбюджетных трансфертов из федерального бюджета, представляемых бюджету Фонда </w:t>
      </w:r>
      <w:r w:rsidRPr="00C36E9F">
        <w:rPr>
          <w:rFonts w:ascii="Times New Roman" w:eastAsiaTheme="minorHAnsi" w:hAnsi="Times New Roman"/>
          <w:szCs w:val="28"/>
          <w:lang w:eastAsia="en-US"/>
        </w:rPr>
        <w:br/>
        <w:t xml:space="preserve">на соответствующие цели. На реализацию данных указов </w:t>
      </w:r>
      <w:r w:rsidRPr="00C36E9F">
        <w:rPr>
          <w:rFonts w:ascii="Times New Roman" w:eastAsiaTheme="minorHAnsi" w:hAnsi="Times New Roman"/>
          <w:szCs w:val="28"/>
          <w:lang w:eastAsia="en-US"/>
        </w:rPr>
        <w:br/>
        <w:t xml:space="preserve">из резервного фонда Правительства Российской Федерации Фонду </w:t>
      </w:r>
      <w:r w:rsidR="009F2930">
        <w:rPr>
          <w:rFonts w:ascii="Times New Roman" w:eastAsiaTheme="minorHAnsi" w:hAnsi="Times New Roman"/>
          <w:szCs w:val="28"/>
          <w:lang w:eastAsia="en-US"/>
        </w:rPr>
        <w:br/>
      </w:r>
      <w:r w:rsidRPr="00C36E9F">
        <w:rPr>
          <w:rFonts w:ascii="Times New Roman" w:eastAsiaTheme="minorHAnsi" w:hAnsi="Times New Roman"/>
          <w:szCs w:val="28"/>
          <w:lang w:eastAsia="en-US"/>
        </w:rPr>
        <w:t>в 2025 году выделено 900,0 млн. рублей. В 2025 году расходы на указанные цели составили 138,0 млн. рублей.</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выплату пособий по временной нетрудоспособности отдельным категориям граждан в связи с зачетом в страховой стаж нестраховых периодов в 2025 году </w:t>
      </w:r>
      <w:r w:rsidRPr="00C36E9F">
        <w:rPr>
          <w:rFonts w:ascii="Times New Roman" w:eastAsiaTheme="minorHAnsi" w:hAnsi="Times New Roman"/>
          <w:szCs w:val="28"/>
          <w:lang w:eastAsia="en-US"/>
        </w:rPr>
        <w:t xml:space="preserve">составили 371,5 млн. рублей. На осуществление указанной выплаты Фондом получены средства федерального бюджета в сумме 378,1 млн. рублей. </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выплату пособий по беременности и родам отдельным категориям граждан в связи с зачетом в страховой стаж нестраховых периодов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2025 году составили 2,0 тыс. рублей. </w:t>
      </w:r>
      <w:r w:rsidRPr="00C36E9F">
        <w:rPr>
          <w:rFonts w:ascii="Times New Roman" w:eastAsiaTheme="minorHAnsi" w:hAnsi="Times New Roman"/>
          <w:szCs w:val="28"/>
          <w:lang w:eastAsia="en-US"/>
        </w:rPr>
        <w:t>На осуществление указанной выплаты Фондом получены средства федерального бюджета в сумме 10,9 тыс. рублей.</w:t>
      </w:r>
    </w:p>
    <w:p w:rsidR="00C36E9F" w:rsidRPr="00C36E9F" w:rsidRDefault="00C36E9F" w:rsidP="00C36E9F">
      <w:pPr>
        <w:spacing w:line="240" w:lineRule="atLeast"/>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3.1.2.1.10. Расходы по комплексу процессных мероприятий</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Предоставление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Расходы на осуществление выплаты единовременного пособия при всех формах устройства детей, оставшихся без попечения родителей, в семью </w:t>
      </w:r>
      <w:r w:rsidR="00DB67E8">
        <w:rPr>
          <w:rFonts w:ascii="Times New Roman" w:eastAsiaTheme="minorHAnsi" w:hAnsi="Times New Roman"/>
          <w:szCs w:val="28"/>
          <w:lang w:eastAsia="en-US"/>
        </w:rPr>
        <w:br/>
      </w:r>
      <w:r w:rsidRPr="00C36E9F">
        <w:rPr>
          <w:rFonts w:ascii="Times New Roman" w:eastAsiaTheme="minorHAnsi" w:hAnsi="Times New Roman"/>
          <w:szCs w:val="28"/>
          <w:lang w:eastAsia="en-US"/>
        </w:rPr>
        <w:t>в 2025 году составили 1 311,6 млн. рублей. Расходы на доставку составили 0,8</w:t>
      </w:r>
      <w:r w:rsidRPr="00C36E9F">
        <w:rPr>
          <w:rFonts w:ascii="Times New Roman" w:eastAsiaTheme="minorHAnsi" w:hAnsi="Times New Roman"/>
          <w:color w:val="000000" w:themeColor="text1"/>
          <w:szCs w:val="28"/>
          <w:lang w:eastAsia="en-US"/>
        </w:rPr>
        <w:t> </w:t>
      </w:r>
      <w:r w:rsidRPr="00C36E9F">
        <w:rPr>
          <w:rFonts w:ascii="Times New Roman" w:eastAsiaTheme="minorHAnsi" w:hAnsi="Times New Roman"/>
          <w:szCs w:val="28"/>
          <w:lang w:eastAsia="en-US"/>
        </w:rPr>
        <w:t xml:space="preserve">млн. рублей. За отчетный период в бюджет Фонда на финансовое обеспечение данной выплаты поступили межбюджетные трансферты </w:t>
      </w:r>
      <w:r w:rsidR="00DB67E8">
        <w:rPr>
          <w:rFonts w:ascii="Times New Roman" w:eastAsiaTheme="minorHAnsi" w:hAnsi="Times New Roman"/>
          <w:szCs w:val="28"/>
          <w:lang w:eastAsia="en-US"/>
        </w:rPr>
        <w:br/>
      </w:r>
      <w:r w:rsidRPr="00C36E9F">
        <w:rPr>
          <w:rFonts w:ascii="Times New Roman" w:eastAsiaTheme="minorHAnsi" w:hAnsi="Times New Roman"/>
          <w:szCs w:val="28"/>
          <w:lang w:eastAsia="en-US"/>
        </w:rPr>
        <w:t>из федерального бюджета в сумме 1 632,6 млн. рублей.</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hAnsi="Times New Roman"/>
          <w:color w:val="000000" w:themeColor="text1"/>
          <w:szCs w:val="28"/>
        </w:rPr>
        <w:t>Подать заявление на выплату указанного пособия можно в электронной форме с использованием ЕПГУ, без посещения клиентских служб территориальных органов Фонда или многофункциональных центров предоставления государственных и муниципальных услуг.</w:t>
      </w:r>
    </w:p>
    <w:p w:rsidR="00A6586A" w:rsidRPr="00C36E9F" w:rsidRDefault="00A6586A" w:rsidP="00C36E9F">
      <w:pPr>
        <w:spacing w:line="240" w:lineRule="atLeast"/>
        <w:jc w:val="left"/>
        <w:rPr>
          <w:rFonts w:ascii="Times New Roman" w:eastAsiaTheme="minorHAnsi" w:hAnsi="Times New Roman"/>
          <w:color w:val="000000" w:themeColor="text1"/>
          <w:szCs w:val="28"/>
          <w:lang w:eastAsia="en-US"/>
        </w:rPr>
      </w:pPr>
    </w:p>
    <w:p w:rsidR="00351590" w:rsidRDefault="00351590" w:rsidP="00C36E9F">
      <w:pPr>
        <w:spacing w:line="240" w:lineRule="atLeast"/>
        <w:jc w:val="center"/>
        <w:outlineLvl w:val="2"/>
        <w:rPr>
          <w:rFonts w:ascii="Times New Roman" w:eastAsiaTheme="minorHAnsi" w:hAnsi="Times New Roman"/>
          <w:bCs/>
          <w:iCs/>
          <w:color w:val="000000" w:themeColor="text1"/>
          <w:szCs w:val="28"/>
          <w:lang w:eastAsia="en-US"/>
        </w:rPr>
      </w:pPr>
    </w:p>
    <w:p w:rsidR="00351590" w:rsidRDefault="00351590" w:rsidP="00C36E9F">
      <w:pPr>
        <w:spacing w:line="240" w:lineRule="atLeast"/>
        <w:jc w:val="center"/>
        <w:outlineLvl w:val="2"/>
        <w:rPr>
          <w:rFonts w:ascii="Times New Roman" w:eastAsiaTheme="minorHAnsi" w:hAnsi="Times New Roman"/>
          <w:bCs/>
          <w:iCs/>
          <w:color w:val="000000" w:themeColor="text1"/>
          <w:szCs w:val="28"/>
          <w:lang w:eastAsia="en-US"/>
        </w:rPr>
      </w:pPr>
    </w:p>
    <w:p w:rsidR="00351590" w:rsidRDefault="00351590" w:rsidP="00C36E9F">
      <w:pPr>
        <w:spacing w:line="240" w:lineRule="atLeast"/>
        <w:jc w:val="center"/>
        <w:outlineLvl w:val="2"/>
        <w:rPr>
          <w:rFonts w:ascii="Times New Roman" w:eastAsiaTheme="minorHAnsi" w:hAnsi="Times New Roman"/>
          <w:bCs/>
          <w:iCs/>
          <w:color w:val="000000" w:themeColor="text1"/>
          <w:szCs w:val="28"/>
          <w:lang w:eastAsia="en-US"/>
        </w:rPr>
      </w:pPr>
    </w:p>
    <w:p w:rsidR="00351590" w:rsidRDefault="00351590" w:rsidP="00C36E9F">
      <w:pPr>
        <w:spacing w:line="240" w:lineRule="atLeast"/>
        <w:jc w:val="center"/>
        <w:outlineLvl w:val="2"/>
        <w:rPr>
          <w:rFonts w:ascii="Times New Roman" w:eastAsiaTheme="minorHAnsi" w:hAnsi="Times New Roman"/>
          <w:bCs/>
          <w:iCs/>
          <w:color w:val="000000" w:themeColor="text1"/>
          <w:szCs w:val="28"/>
          <w:lang w:eastAsia="en-US"/>
        </w:rPr>
      </w:pPr>
    </w:p>
    <w:p w:rsidR="00351590" w:rsidRDefault="00351590" w:rsidP="00C36E9F">
      <w:pPr>
        <w:spacing w:line="240" w:lineRule="atLeast"/>
        <w:jc w:val="center"/>
        <w:outlineLvl w:val="2"/>
        <w:rPr>
          <w:rFonts w:ascii="Times New Roman" w:eastAsiaTheme="minorHAnsi" w:hAnsi="Times New Roman"/>
          <w:bCs/>
          <w:iCs/>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bCs/>
          <w:iCs/>
          <w:color w:val="000000" w:themeColor="text1"/>
          <w:szCs w:val="28"/>
          <w:lang w:eastAsia="en-US"/>
        </w:rPr>
        <w:lastRenderedPageBreak/>
        <w:t>3.1.2.2.</w:t>
      </w:r>
      <w:r w:rsidRPr="00C36E9F">
        <w:rPr>
          <w:rFonts w:ascii="Times New Roman" w:eastAsiaTheme="minorHAnsi" w:hAnsi="Times New Roman"/>
          <w:color w:val="000000" w:themeColor="text1"/>
          <w:szCs w:val="28"/>
          <w:lang w:eastAsia="en-US"/>
        </w:rPr>
        <w:t xml:space="preserve"> Национальный проект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Семья</w:t>
      </w:r>
      <w:r w:rsidR="000B241F">
        <w:rPr>
          <w:rFonts w:ascii="Times New Roman" w:eastAsiaTheme="minorHAnsi" w:hAnsi="Times New Roman"/>
          <w:color w:val="000000" w:themeColor="text1"/>
          <w:szCs w:val="28"/>
          <w:lang w:eastAsia="en-US"/>
        </w:rPr>
        <w:t>"</w:t>
      </w:r>
    </w:p>
    <w:p w:rsidR="00C36E9F" w:rsidRPr="00C36E9F" w:rsidRDefault="00C36E9F" w:rsidP="00C36E9F">
      <w:pPr>
        <w:rPr>
          <w:rFonts w:eastAsiaTheme="minorHAnsi"/>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bCs/>
          <w:iCs/>
          <w:color w:val="000000" w:themeColor="text1"/>
          <w:szCs w:val="28"/>
          <w:lang w:eastAsia="en-US"/>
        </w:rPr>
        <w:t>3.1.2.2.1.</w:t>
      </w:r>
      <w:r w:rsidRPr="00C36E9F">
        <w:rPr>
          <w:rFonts w:ascii="Times New Roman" w:eastAsiaTheme="minorHAnsi" w:hAnsi="Times New Roman"/>
          <w:color w:val="000000" w:themeColor="text1"/>
          <w:szCs w:val="28"/>
          <w:lang w:eastAsia="en-US"/>
        </w:rPr>
        <w:t xml:space="preserve"> Федеральные проекты, входящие в состав национальных проектов</w:t>
      </w:r>
    </w:p>
    <w:p w:rsidR="00C36E9F" w:rsidRPr="00C36E9F" w:rsidRDefault="00C36E9F" w:rsidP="00C36E9F">
      <w:pPr>
        <w:rPr>
          <w:rFonts w:eastAsiaTheme="minorHAnsi"/>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3.1.2.2.1.1. Федеральный проект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Поддержка семьи</w:t>
      </w:r>
      <w:r w:rsidR="000B241F">
        <w:rPr>
          <w:rFonts w:ascii="Times New Roman" w:eastAsiaTheme="minorHAnsi" w:hAnsi="Times New Roman"/>
          <w:color w:val="000000" w:themeColor="text1"/>
          <w:szCs w:val="28"/>
          <w:lang w:eastAsia="en-US"/>
        </w:rPr>
        <w:t>"</w:t>
      </w:r>
    </w:p>
    <w:p w:rsidR="00C36E9F" w:rsidRPr="00C36E9F" w:rsidRDefault="00C36E9F" w:rsidP="00C36E9F">
      <w:pPr>
        <w:rPr>
          <w:rFonts w:eastAsiaTheme="minorHAnsi"/>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3.1.2.2.1.1.1. Расходы по мероприятию</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Семьи с ребенком (детьми) распорядились средствами материнского (семейного) капитала</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contextualSpacing/>
        <w:jc w:val="center"/>
        <w:rPr>
          <w:rFonts w:ascii="Times New Roman" w:eastAsiaTheme="minorHAnsi" w:hAnsi="Times New Roman"/>
          <w:i/>
          <w:iCs/>
          <w:color w:val="000000" w:themeColor="text1"/>
          <w:szCs w:val="28"/>
          <w:lang w:eastAsia="en-US"/>
        </w:rPr>
      </w:pP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Федеральный закон от 29 декабря 2006 г. № 256-ФЗ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дополнительных мерах государственной поддержки семей, имеющих детей</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(далее - Федеральный закон № 256-ФЗ) устанавливает дополнительные меры государственной поддержки семей, имеющих детей, в целях создания условий, обеспечивающих этим семьям достойную жизнь.</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предоставление материнского (семейного) капитала </w:t>
      </w:r>
      <w:r w:rsidRPr="00C36E9F">
        <w:rPr>
          <w:rFonts w:ascii="Times New Roman" w:eastAsiaTheme="minorHAnsi" w:hAnsi="Times New Roman"/>
          <w:color w:val="000000" w:themeColor="text1"/>
          <w:szCs w:val="28"/>
          <w:lang w:eastAsia="en-US"/>
        </w:rPr>
        <w:br/>
        <w:t>в соответствии с Федеральным законом № 256-ФЗ в 2025 году осуществлялись</w:t>
      </w:r>
      <w:r w:rsidR="000B241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color w:val="000000" w:themeColor="text1"/>
          <w:szCs w:val="28"/>
          <w:lang w:eastAsia="en-US"/>
        </w:rPr>
        <w:t>за счет межбюджетных трансфертов, передаваемых из федерального бюджета в бюджет Фонда.</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отчетном периоде на предоставление материнского (семейного) капитала Фондом получены средства федерального бюджета </w:t>
      </w:r>
      <w:r w:rsidRPr="00C36E9F">
        <w:rPr>
          <w:rFonts w:ascii="Times New Roman" w:eastAsiaTheme="minorHAnsi" w:hAnsi="Times New Roman"/>
          <w:color w:val="000000" w:themeColor="text1"/>
          <w:szCs w:val="28"/>
          <w:lang w:eastAsia="en-US"/>
        </w:rPr>
        <w:br/>
        <w:t xml:space="preserve">в сумме </w:t>
      </w:r>
      <w:r w:rsidRPr="00C36E9F">
        <w:rPr>
          <w:rFonts w:ascii="Times New Roman" w:eastAsiaTheme="minorHAnsi" w:hAnsi="Times New Roman"/>
          <w:szCs w:val="28"/>
          <w:lang w:eastAsia="en-US"/>
        </w:rPr>
        <w:t>347</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szCs w:val="28"/>
          <w:lang w:eastAsia="en-US"/>
        </w:rPr>
        <w:t xml:space="preserve">405,8 </w:t>
      </w:r>
      <w:r w:rsidRPr="00C36E9F">
        <w:rPr>
          <w:rFonts w:ascii="Times New Roman" w:eastAsiaTheme="minorHAnsi" w:hAnsi="Times New Roman"/>
          <w:color w:val="000000" w:themeColor="text1"/>
          <w:szCs w:val="28"/>
          <w:lang w:eastAsia="en-US"/>
        </w:rPr>
        <w:t xml:space="preserve">млн. рублей, привлекались переходящие остатки средств федерального бюджета по состоянию на 1 января 2025 года, а также </w:t>
      </w:r>
      <w:r w:rsidR="00DB67E8">
        <w:rPr>
          <w:rFonts w:ascii="Times New Roman" w:eastAsiaTheme="minorHAnsi" w:hAnsi="Times New Roman"/>
          <w:color w:val="000000" w:themeColor="text1"/>
          <w:szCs w:val="28"/>
          <w:lang w:eastAsia="en-US"/>
        </w:rPr>
        <w:br/>
      </w:r>
      <w:r w:rsidR="00A6586A">
        <w:rPr>
          <w:rFonts w:ascii="Times New Roman" w:eastAsiaTheme="minorHAnsi" w:hAnsi="Times New Roman"/>
          <w:color w:val="000000" w:themeColor="text1"/>
          <w:szCs w:val="28"/>
          <w:lang w:eastAsia="en-US"/>
        </w:rPr>
        <w:t>использован нераспределенный объем средств бюджета Фонда</w:t>
      </w:r>
      <w:r w:rsidRPr="00C36E9F">
        <w:rPr>
          <w:rFonts w:ascii="Times New Roman" w:eastAsiaTheme="minorHAnsi" w:hAnsi="Times New Roman"/>
          <w:color w:val="000000" w:themeColor="text1"/>
          <w:szCs w:val="28"/>
          <w:lang w:eastAsia="en-US"/>
        </w:rPr>
        <w:t>.</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Согласно части 2 статьи 6 Федерального закона № 256-ФЗ размер материнского (семейного) капитала ежегодно пересматривается </w:t>
      </w:r>
      <w:r w:rsidR="00C14E5D">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с 1 февраля текущего года исходя из индекса роста потребительских цен </w:t>
      </w:r>
      <w:r w:rsidR="00DB67E8">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за предыдущий год в соответствии с коэффициентом индексации, определяемым Правительством Российской Федерации. </w:t>
      </w:r>
    </w:p>
    <w:p w:rsidR="00C36E9F" w:rsidRPr="00C36E9F" w:rsidRDefault="00C36E9F" w:rsidP="00C36E9F">
      <w:pPr>
        <w:autoSpaceDE w:val="0"/>
        <w:autoSpaceDN w:val="0"/>
        <w:adjustRightInd w:val="0"/>
        <w:ind w:firstLine="708"/>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Постановлением Правительства Российской Федерации от 23 января</w:t>
      </w:r>
      <w:r w:rsidRPr="00C36E9F">
        <w:rPr>
          <w:szCs w:val="28"/>
        </w:rPr>
        <w:t> </w:t>
      </w:r>
      <w:r w:rsidRPr="00C36E9F">
        <w:rPr>
          <w:rFonts w:ascii="Times New Roman" w:eastAsiaTheme="minorHAnsi" w:hAnsi="Times New Roman"/>
          <w:color w:val="000000" w:themeColor="text1"/>
          <w:szCs w:val="28"/>
          <w:lang w:eastAsia="en-US"/>
        </w:rPr>
        <w:t>2025 г. № 33</w:t>
      </w:r>
      <w:r w:rsidRPr="00C36E9F">
        <w:rPr>
          <w:rFonts w:ascii="Times New Roman" w:eastAsiaTheme="minorHAnsi" w:hAnsi="Times New Roman"/>
          <w:color w:val="000000" w:themeColor="text1"/>
          <w:spacing w:val="-4"/>
          <w:szCs w:val="28"/>
          <w:lang w:eastAsia="en-US"/>
        </w:rPr>
        <w:t xml:space="preserve"> </w:t>
      </w:r>
      <w:r w:rsidRPr="00C36E9F">
        <w:rPr>
          <w:rFonts w:ascii="Times New Roman" w:eastAsiaTheme="minorHAnsi" w:hAnsi="Times New Roman"/>
          <w:color w:val="000000" w:themeColor="text1"/>
          <w:szCs w:val="28"/>
          <w:lang w:eastAsia="en-US"/>
        </w:rPr>
        <w:t xml:space="preserve">установлен коэффициент индексации </w:t>
      </w:r>
      <w:r w:rsidR="009F2930">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1,095. Размер материнского (семейного) капитала в 2025 году составил:</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szCs w:val="28"/>
          <w:lang w:eastAsia="en-US"/>
        </w:rPr>
        <w:t xml:space="preserve">690 266,95 </w:t>
      </w:r>
      <w:r w:rsidRPr="00C36E9F">
        <w:rPr>
          <w:rFonts w:ascii="Times New Roman" w:eastAsiaTheme="minorHAnsi" w:hAnsi="Times New Roman"/>
          <w:color w:val="000000" w:themeColor="text1"/>
          <w:szCs w:val="28"/>
          <w:lang w:eastAsia="en-US"/>
        </w:rPr>
        <w:t xml:space="preserve">рублей при условии, что право на дополнительные меры государственной поддержки возникло до 31 декабря 2019 года включительно,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а также в случае рождения (усыновления) первого ребенка начиная с</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1</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января</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2020</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года;</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szCs w:val="28"/>
          <w:lang w:eastAsia="en-US"/>
        </w:rPr>
        <w:t xml:space="preserve">912 162,09 </w:t>
      </w:r>
      <w:r w:rsidRPr="00C36E9F">
        <w:rPr>
          <w:rFonts w:ascii="Times New Roman" w:eastAsiaTheme="minorHAnsi" w:hAnsi="Times New Roman"/>
          <w:color w:val="000000" w:themeColor="text1"/>
          <w:szCs w:val="28"/>
          <w:lang w:eastAsia="en-US"/>
        </w:rPr>
        <w:t xml:space="preserve">рублей в случае рождения (усыновления) второго ребенка начиная с 1 января 2020 года, а также в случае рождения (усыновления) третьего </w:t>
      </w:r>
      <w:r w:rsidRPr="00C36E9F">
        <w:rPr>
          <w:rFonts w:ascii="Times New Roman" w:eastAsiaTheme="minorHAnsi" w:hAnsi="Times New Roman"/>
          <w:color w:val="000000" w:themeColor="text1"/>
          <w:szCs w:val="28"/>
          <w:lang w:eastAsia="en-US"/>
        </w:rPr>
        <w:lastRenderedPageBreak/>
        <w:t>ребенка или последующих детей начиная с 1 января 2020 года при условии, что ранее право на дополнительные меры государственной поддержки не возникло.</w:t>
      </w: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szCs w:val="28"/>
          <w:lang w:eastAsia="en-US"/>
        </w:rPr>
        <w:t>В ходе реализации Федерального закона №</w:t>
      </w:r>
      <w:r w:rsidRPr="00C36E9F">
        <w:rPr>
          <w:rFonts w:ascii="Times New Roman" w:eastAsiaTheme="minorHAnsi" w:hAnsi="Times New Roman"/>
          <w:szCs w:val="28"/>
          <w:lang w:eastAsia="en-US"/>
        </w:rPr>
        <w:t> </w:t>
      </w:r>
      <w:r w:rsidRPr="00C36E9F">
        <w:rPr>
          <w:rFonts w:ascii="Times New Roman" w:eastAsia="Calibri" w:hAnsi="Times New Roman"/>
          <w:szCs w:val="28"/>
          <w:lang w:eastAsia="en-US"/>
        </w:rPr>
        <w:t xml:space="preserve">256-ФЗ в 2025 году территориальными органами </w:t>
      </w:r>
      <w:r w:rsidRPr="00C36E9F">
        <w:rPr>
          <w:rFonts w:ascii="Times New Roman" w:eastAsiaTheme="minorHAnsi" w:hAnsi="Times New Roman"/>
          <w:bCs/>
          <w:szCs w:val="28"/>
          <w:lang w:eastAsia="en-US"/>
        </w:rPr>
        <w:t>Фонда</w:t>
      </w:r>
      <w:r w:rsidRPr="00C36E9F">
        <w:rPr>
          <w:rFonts w:ascii="Times New Roman" w:eastAsia="Calibri" w:hAnsi="Times New Roman"/>
          <w:szCs w:val="28"/>
          <w:lang w:eastAsia="en-US"/>
        </w:rPr>
        <w:t xml:space="preserve"> выдано 687</w:t>
      </w:r>
      <w:r w:rsidRPr="00C36E9F">
        <w:rPr>
          <w:rFonts w:ascii="Times New Roman" w:eastAsiaTheme="minorHAnsi" w:hAnsi="Times New Roman"/>
          <w:szCs w:val="28"/>
          <w:lang w:eastAsia="en-US"/>
        </w:rPr>
        <w:t> </w:t>
      </w:r>
      <w:r w:rsidRPr="00C36E9F">
        <w:rPr>
          <w:rFonts w:ascii="Times New Roman" w:eastAsia="Calibri" w:hAnsi="Times New Roman"/>
          <w:szCs w:val="28"/>
          <w:lang w:eastAsia="en-US"/>
        </w:rPr>
        <w:t>368 государственных сертификатов на материнский (семейный) капитал, из них в связи с рождением первого ребенка - 499 346.</w:t>
      </w:r>
    </w:p>
    <w:p w:rsidR="00C36E9F" w:rsidRPr="00C36E9F" w:rsidRDefault="00C36E9F" w:rsidP="00C36E9F">
      <w:pPr>
        <w:ind w:firstLine="709"/>
        <w:contextualSpacing/>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 xml:space="preserve">Федеральный закон № 256-ФЗ предусматривает возможность получения государственных сертификатов на материнский (семейный) капитал гражданами России, постоянно проживающими за пределами ее территории. Указанным гражданам выдано </w:t>
      </w:r>
      <w:r w:rsidRPr="00C36E9F">
        <w:rPr>
          <w:rFonts w:ascii="Times New Roman" w:eastAsia="Calibri" w:hAnsi="Times New Roman"/>
          <w:szCs w:val="28"/>
          <w:lang w:eastAsia="en-US"/>
        </w:rPr>
        <w:t>516</w:t>
      </w:r>
      <w:r w:rsidR="000B241F">
        <w:rPr>
          <w:rFonts w:ascii="Times New Roman" w:eastAsia="Calibri" w:hAnsi="Times New Roman"/>
          <w:szCs w:val="28"/>
          <w:lang w:eastAsia="en-US"/>
        </w:rPr>
        <w:t xml:space="preserve"> </w:t>
      </w:r>
      <w:r w:rsidRPr="00C36E9F">
        <w:rPr>
          <w:rFonts w:ascii="Times New Roman" w:eastAsia="Calibri" w:hAnsi="Times New Roman"/>
          <w:color w:val="000000" w:themeColor="text1"/>
          <w:szCs w:val="28"/>
          <w:lang w:eastAsia="en-US"/>
        </w:rPr>
        <w:t>сертификатов.</w:t>
      </w: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color w:val="000000" w:themeColor="text1"/>
          <w:szCs w:val="28"/>
          <w:lang w:eastAsia="en-US"/>
        </w:rPr>
        <w:t xml:space="preserve">Количество обращений с заявлениями о распоряжении средствами (частью средств) материнского (семейного) капитала по основным направлениям расходования средств составило </w:t>
      </w:r>
      <w:r w:rsidRPr="00C36E9F">
        <w:rPr>
          <w:rFonts w:ascii="Times New Roman" w:eastAsia="Calibri" w:hAnsi="Times New Roman"/>
          <w:szCs w:val="28"/>
          <w:lang w:eastAsia="en-US"/>
        </w:rPr>
        <w:t>2 147 637</w:t>
      </w:r>
      <w:r w:rsidRPr="00C36E9F">
        <w:rPr>
          <w:rFonts w:ascii="Times New Roman" w:eastAsia="Calibri" w:hAnsi="Times New Roman"/>
          <w:color w:val="000000" w:themeColor="text1"/>
          <w:szCs w:val="28"/>
          <w:lang w:eastAsia="en-US"/>
        </w:rPr>
        <w:t xml:space="preserve">, в том числе на улучшение жилищных </w:t>
      </w:r>
      <w:r w:rsidRPr="00C36E9F">
        <w:rPr>
          <w:rFonts w:ascii="Times New Roman" w:eastAsia="Calibri" w:hAnsi="Times New Roman"/>
          <w:spacing w:val="-2"/>
          <w:szCs w:val="28"/>
          <w:lang w:eastAsia="en-US"/>
        </w:rPr>
        <w:t>условий подано 676 837 заявлений, на оказание платных образовательных услуг -</w:t>
      </w:r>
      <w:r w:rsidRPr="00C36E9F">
        <w:rPr>
          <w:rFonts w:ascii="Times New Roman" w:eastAsia="Calibri" w:hAnsi="Times New Roman"/>
          <w:szCs w:val="28"/>
          <w:lang w:eastAsia="en-US"/>
        </w:rPr>
        <w:t xml:space="preserve"> 734 233 заявления, на формирование накопительной пенсии - 15 844 заявления, на приобретение товаров и услуг, предназначенных для социальной адаптации </w:t>
      </w:r>
      <w:r w:rsidR="00617005">
        <w:rPr>
          <w:rFonts w:ascii="Times New Roman" w:eastAsia="Calibri" w:hAnsi="Times New Roman"/>
          <w:szCs w:val="28"/>
          <w:lang w:eastAsia="en-US"/>
        </w:rPr>
        <w:br/>
      </w:r>
      <w:r w:rsidRPr="00C36E9F">
        <w:rPr>
          <w:rFonts w:ascii="Times New Roman" w:eastAsia="Calibri" w:hAnsi="Times New Roman"/>
          <w:szCs w:val="28"/>
          <w:lang w:eastAsia="en-US"/>
        </w:rPr>
        <w:t xml:space="preserve">и интеграции в общество детей-инвалидов - 256 заявлений, на ежемесячную выплату в связи с рождением (усыновлением) ребенка до достижения </w:t>
      </w:r>
      <w:r w:rsidRPr="00C36E9F">
        <w:rPr>
          <w:rFonts w:ascii="Times New Roman" w:eastAsia="Calibri" w:hAnsi="Times New Roman"/>
          <w:szCs w:val="28"/>
          <w:lang w:eastAsia="en-US"/>
        </w:rPr>
        <w:br/>
        <w:t>им возраста трех лет - 720 467 заявлений.</w:t>
      </w: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szCs w:val="28"/>
          <w:lang w:eastAsia="en-US"/>
        </w:rPr>
        <w:t xml:space="preserve">Объем средств, направленных на предоставление дополнительных мер государственной поддержки за 2025 год по основным направлениям использования средств МСК составил </w:t>
      </w:r>
      <w:r w:rsidRPr="00C36E9F">
        <w:rPr>
          <w:rFonts w:ascii="Times New Roman" w:eastAsiaTheme="minorHAnsi" w:hAnsi="Times New Roman"/>
          <w:szCs w:val="28"/>
          <w:lang w:eastAsia="en-US"/>
        </w:rPr>
        <w:t>460,25</w:t>
      </w:r>
      <w:r w:rsidRPr="00C36E9F">
        <w:rPr>
          <w:rFonts w:ascii="Times New Roman" w:eastAsia="Calibri" w:hAnsi="Times New Roman"/>
          <w:szCs w:val="28"/>
          <w:lang w:eastAsia="en-US"/>
        </w:rPr>
        <w:t xml:space="preserve"> млрд. рублей, в том числе </w:t>
      </w:r>
      <w:r w:rsidRPr="00C36E9F">
        <w:rPr>
          <w:rFonts w:ascii="Times New Roman" w:eastAsia="Calibri" w:hAnsi="Times New Roman"/>
          <w:szCs w:val="28"/>
          <w:lang w:eastAsia="en-US"/>
        </w:rPr>
        <w:br/>
        <w:t>по направлениям:</w:t>
      </w: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szCs w:val="28"/>
          <w:lang w:eastAsia="en-US"/>
        </w:rPr>
        <w:t xml:space="preserve">на улучшение жилищных условий всего - 338,87 млрд. рублей, из них: </w:t>
      </w: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szCs w:val="28"/>
          <w:lang w:eastAsia="en-US"/>
        </w:rPr>
        <w:t>на погашение основного долга и уплату процентов по кредитам и займам, полученным на приобретение или строительство жилья - 261,24 млрд. рублей;</w:t>
      </w: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szCs w:val="28"/>
          <w:lang w:eastAsia="en-US"/>
        </w:rPr>
        <w:t>на улучшение жилищных условий без привлечения кредитных средств - 77,63 млрд. рублей;</w:t>
      </w: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szCs w:val="28"/>
          <w:lang w:eastAsia="en-US"/>
        </w:rPr>
        <w:t>на получение образования детей - 40,84 млрд. рублей;</w:t>
      </w: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szCs w:val="28"/>
          <w:lang w:eastAsia="en-US"/>
        </w:rPr>
        <w:t xml:space="preserve">на формирование накопительной пенсии - </w:t>
      </w:r>
      <w:r w:rsidRPr="00C36E9F">
        <w:rPr>
          <w:rFonts w:ascii="Times New Roman" w:eastAsiaTheme="minorHAnsi" w:hAnsi="Times New Roman"/>
          <w:szCs w:val="28"/>
          <w:lang w:eastAsia="en-US"/>
        </w:rPr>
        <w:t xml:space="preserve">1,44 </w:t>
      </w:r>
      <w:r w:rsidRPr="00C36E9F">
        <w:rPr>
          <w:rFonts w:ascii="Times New Roman" w:eastAsia="Calibri" w:hAnsi="Times New Roman"/>
          <w:szCs w:val="28"/>
          <w:lang w:eastAsia="en-US"/>
        </w:rPr>
        <w:t>млрд. рублей;</w:t>
      </w: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szCs w:val="28"/>
          <w:lang w:eastAsia="en-US"/>
        </w:rPr>
        <w:t>на приобретение товаров и услуг, предназначенных для социальной адаптации и интеграции в общество детей-инвалидов - 5,29 млн. рублей;</w:t>
      </w: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szCs w:val="28"/>
          <w:lang w:eastAsia="en-US"/>
        </w:rPr>
        <w:t xml:space="preserve">на ежемесячную выплату в связи с рождением (усыновлением) ребенка </w:t>
      </w:r>
      <w:r w:rsidR="00617005">
        <w:rPr>
          <w:rFonts w:ascii="Times New Roman" w:eastAsia="Calibri" w:hAnsi="Times New Roman"/>
          <w:szCs w:val="28"/>
          <w:lang w:eastAsia="en-US"/>
        </w:rPr>
        <w:br/>
      </w:r>
      <w:r w:rsidRPr="00C36E9F">
        <w:rPr>
          <w:rFonts w:ascii="Times New Roman" w:eastAsia="Calibri" w:hAnsi="Times New Roman"/>
          <w:szCs w:val="28"/>
          <w:lang w:eastAsia="en-US"/>
        </w:rPr>
        <w:t>до достижения им возраста трех лет - 78,93 млрд. рублей;</w:t>
      </w: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szCs w:val="28"/>
          <w:lang w:eastAsia="en-US"/>
        </w:rPr>
        <w:t>на единовременную выплату (остаток средств МСК не более 10</w:t>
      </w:r>
      <w:r w:rsidRPr="00C36E9F">
        <w:rPr>
          <w:szCs w:val="28"/>
        </w:rPr>
        <w:t> </w:t>
      </w:r>
      <w:r w:rsidRPr="00C36E9F">
        <w:rPr>
          <w:rFonts w:ascii="Times New Roman" w:eastAsia="Calibri" w:hAnsi="Times New Roman"/>
          <w:szCs w:val="28"/>
          <w:lang w:eastAsia="en-US"/>
        </w:rPr>
        <w:t>тыс.</w:t>
      </w:r>
      <w:r w:rsidR="000B241F">
        <w:rPr>
          <w:szCs w:val="28"/>
        </w:rPr>
        <w:t xml:space="preserve"> </w:t>
      </w:r>
      <w:r w:rsidRPr="00C36E9F">
        <w:rPr>
          <w:rFonts w:ascii="Times New Roman" w:eastAsia="Calibri" w:hAnsi="Times New Roman"/>
          <w:szCs w:val="28"/>
          <w:lang w:eastAsia="en-US"/>
        </w:rPr>
        <w:t>рублей) направлено 158,44 млн. рублей.</w:t>
      </w: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szCs w:val="28"/>
          <w:lang w:eastAsia="en-US"/>
        </w:rPr>
        <w:t xml:space="preserve">Фактические расходы на предоставление материнского (семейного) капитала по основным направлениям расходования в 2025 году увеличились </w:t>
      </w:r>
      <w:r w:rsidR="00617005">
        <w:rPr>
          <w:rFonts w:ascii="Times New Roman" w:eastAsia="Calibri" w:hAnsi="Times New Roman"/>
          <w:szCs w:val="28"/>
          <w:lang w:eastAsia="en-US"/>
        </w:rPr>
        <w:br/>
      </w:r>
      <w:r w:rsidRPr="00C36E9F">
        <w:rPr>
          <w:rFonts w:ascii="Times New Roman" w:eastAsia="Calibri" w:hAnsi="Times New Roman"/>
          <w:szCs w:val="28"/>
          <w:lang w:eastAsia="en-US"/>
        </w:rPr>
        <w:lastRenderedPageBreak/>
        <w:t xml:space="preserve">на 6% по отношению к расходам, направленным на реализацию Федерального закона № 256-ФЗ в 2024 году. Данное увеличение обусловлено тем, что </w:t>
      </w:r>
      <w:r w:rsidR="00617005">
        <w:rPr>
          <w:rFonts w:ascii="Times New Roman" w:eastAsia="Calibri" w:hAnsi="Times New Roman"/>
          <w:szCs w:val="28"/>
          <w:lang w:eastAsia="en-US"/>
        </w:rPr>
        <w:br/>
      </w:r>
      <w:r w:rsidRPr="00C36E9F">
        <w:rPr>
          <w:rFonts w:ascii="Times New Roman" w:eastAsia="Calibri" w:hAnsi="Times New Roman"/>
          <w:szCs w:val="28"/>
          <w:lang w:eastAsia="en-US"/>
        </w:rPr>
        <w:t>в 2025</w:t>
      </w:r>
      <w:r w:rsidRPr="00C36E9F">
        <w:rPr>
          <w:szCs w:val="28"/>
        </w:rPr>
        <w:t> </w:t>
      </w:r>
      <w:r w:rsidRPr="00C36E9F">
        <w:rPr>
          <w:rFonts w:ascii="Times New Roman" w:eastAsia="Calibri" w:hAnsi="Times New Roman"/>
          <w:szCs w:val="28"/>
          <w:lang w:eastAsia="en-US"/>
        </w:rPr>
        <w:t xml:space="preserve">году размер материнского (семейного) капитала проиндексирован </w:t>
      </w:r>
      <w:r w:rsidR="00617005">
        <w:rPr>
          <w:rFonts w:ascii="Times New Roman" w:eastAsia="Calibri" w:hAnsi="Times New Roman"/>
          <w:szCs w:val="28"/>
          <w:lang w:eastAsia="en-US"/>
        </w:rPr>
        <w:br/>
      </w:r>
      <w:r w:rsidRPr="00C36E9F">
        <w:rPr>
          <w:rFonts w:ascii="Times New Roman" w:eastAsia="Calibri" w:hAnsi="Times New Roman"/>
          <w:szCs w:val="28"/>
          <w:lang w:eastAsia="en-US"/>
        </w:rPr>
        <w:t>на 9,5%.</w:t>
      </w:r>
    </w:p>
    <w:p w:rsidR="00C36E9F" w:rsidRPr="00C36E9F" w:rsidRDefault="00C36E9F" w:rsidP="00C36E9F">
      <w:pPr>
        <w:ind w:firstLine="708"/>
        <w:contextualSpacing/>
        <w:rPr>
          <w:rFonts w:ascii="Times New Roman" w:eastAsia="Calibri" w:hAnsi="Times New Roman"/>
          <w:szCs w:val="28"/>
          <w:lang w:eastAsia="en-US"/>
        </w:rPr>
      </w:pPr>
      <w:r w:rsidRPr="00C36E9F">
        <w:rPr>
          <w:rFonts w:ascii="Times New Roman" w:eastAsia="Calibri" w:hAnsi="Times New Roman"/>
          <w:szCs w:val="28"/>
          <w:lang w:eastAsia="en-US"/>
        </w:rPr>
        <w:t>В течение 2025 года управляющими компаниями и негосударственными пенсионными фондами по 553 заявлениям возвращены средства, ранее направленные на формирование накопительной пенсии, в сумме 100,7 млн. рублей.</w:t>
      </w:r>
    </w:p>
    <w:p w:rsidR="00C36E9F" w:rsidRPr="00C36E9F" w:rsidRDefault="00C36E9F" w:rsidP="00C36E9F">
      <w:pPr>
        <w:ind w:firstLine="709"/>
        <w:contextualSpacing/>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 xml:space="preserve">Территориальными органами </w:t>
      </w:r>
      <w:r w:rsidRPr="00C36E9F">
        <w:rPr>
          <w:rFonts w:ascii="Times New Roman" w:eastAsiaTheme="minorHAnsi" w:hAnsi="Times New Roman"/>
          <w:bCs/>
          <w:szCs w:val="28"/>
          <w:lang w:eastAsia="en-US"/>
        </w:rPr>
        <w:t>Фонда</w:t>
      </w:r>
      <w:r w:rsidRPr="00C36E9F">
        <w:rPr>
          <w:rFonts w:ascii="Times New Roman" w:eastAsia="Calibri" w:hAnsi="Times New Roman"/>
          <w:color w:val="000000" w:themeColor="text1"/>
          <w:szCs w:val="28"/>
          <w:lang w:eastAsia="en-US"/>
        </w:rPr>
        <w:t xml:space="preserve"> в 2025 году было принято </w:t>
      </w:r>
      <w:r w:rsidRPr="00C36E9F">
        <w:rPr>
          <w:rFonts w:ascii="Times New Roman" w:eastAsia="Calibri" w:hAnsi="Times New Roman"/>
          <w:color w:val="000000" w:themeColor="text1"/>
          <w:szCs w:val="28"/>
          <w:lang w:eastAsia="en-US"/>
        </w:rPr>
        <w:br/>
      </w:r>
      <w:r w:rsidRPr="00C36E9F">
        <w:rPr>
          <w:rFonts w:ascii="Times New Roman" w:eastAsia="Calibri" w:hAnsi="Times New Roman"/>
          <w:szCs w:val="28"/>
          <w:lang w:eastAsia="en-US"/>
        </w:rPr>
        <w:t>491</w:t>
      </w:r>
      <w:r w:rsidRPr="00C36E9F">
        <w:rPr>
          <w:rFonts w:ascii="Times New Roman" w:eastAsia="Calibri" w:hAnsi="Times New Roman"/>
          <w:color w:val="000000" w:themeColor="text1"/>
          <w:szCs w:val="28"/>
          <w:lang w:eastAsia="en-US"/>
        </w:rPr>
        <w:t xml:space="preserve"> заявление о распоряжении средствами материнского (семейного) капитала, ранее направленными на формирование накопительной пенсии, на другие направления, предусмотренные Федеральным законом № 256-ФЗ. </w:t>
      </w: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szCs w:val="28"/>
          <w:lang w:eastAsia="en-US"/>
        </w:rPr>
        <w:t xml:space="preserve">По 314 заявлениям средства в сумме 37,0 млн. рублей перечислены: </w:t>
      </w: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szCs w:val="28"/>
          <w:lang w:eastAsia="en-US"/>
        </w:rPr>
        <w:t>на погашение основного долга и уплату процентов по кредитам и займам, полученным на приобретение или строительство жилья, по 16 заявлениям -6,6 млн. рублей;</w:t>
      </w: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szCs w:val="28"/>
          <w:lang w:eastAsia="en-US"/>
        </w:rPr>
        <w:t xml:space="preserve">на улучшение жилищных условий без привлечения кредитных средств </w:t>
      </w:r>
      <w:r w:rsidR="00617005">
        <w:rPr>
          <w:rFonts w:ascii="Times New Roman" w:eastAsia="Calibri" w:hAnsi="Times New Roman"/>
          <w:szCs w:val="28"/>
          <w:lang w:eastAsia="en-US"/>
        </w:rPr>
        <w:br/>
      </w:r>
      <w:r w:rsidRPr="00C36E9F">
        <w:rPr>
          <w:rFonts w:ascii="Times New Roman" w:eastAsia="Calibri" w:hAnsi="Times New Roman"/>
          <w:szCs w:val="28"/>
          <w:lang w:eastAsia="en-US"/>
        </w:rPr>
        <w:t>по 24 заявлениям - 8,7 млн. рублей;</w:t>
      </w: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szCs w:val="28"/>
          <w:lang w:eastAsia="en-US"/>
        </w:rPr>
        <w:t>на получение образования детей по 209 заявлениям - 18,2 млн. рублей;</w:t>
      </w: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szCs w:val="28"/>
          <w:lang w:eastAsia="en-US"/>
        </w:rPr>
        <w:t xml:space="preserve">на ежемесячную выплату в связи с рождением (усыновлением) ребенка </w:t>
      </w:r>
      <w:r w:rsidR="00617005">
        <w:rPr>
          <w:rFonts w:ascii="Times New Roman" w:eastAsia="Calibri" w:hAnsi="Times New Roman"/>
          <w:szCs w:val="28"/>
          <w:lang w:eastAsia="en-US"/>
        </w:rPr>
        <w:br/>
      </w:r>
      <w:r w:rsidRPr="00C36E9F">
        <w:rPr>
          <w:rFonts w:ascii="Times New Roman" w:eastAsia="Calibri" w:hAnsi="Times New Roman"/>
          <w:szCs w:val="28"/>
          <w:lang w:eastAsia="en-US"/>
        </w:rPr>
        <w:t>до достижения им возраста трех лет по 49 заявлениям - 3,5 млн. рублей;</w:t>
      </w:r>
    </w:p>
    <w:p w:rsidR="00C36E9F" w:rsidRPr="00C36E9F" w:rsidRDefault="00C36E9F" w:rsidP="00C36E9F">
      <w:pPr>
        <w:ind w:firstLine="709"/>
        <w:contextualSpacing/>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на единовременную выплату (остаток средств МСК не более 10</w:t>
      </w:r>
      <w:r w:rsidRPr="00C36E9F">
        <w:rPr>
          <w:rFonts w:ascii="Times New Roman" w:eastAsiaTheme="minorHAnsi" w:hAnsi="Times New Roman"/>
          <w:color w:val="000000" w:themeColor="text1"/>
          <w:szCs w:val="28"/>
          <w:lang w:val="en-US" w:eastAsia="en-US"/>
        </w:rPr>
        <w:t> </w:t>
      </w:r>
      <w:r w:rsidRPr="00C36E9F">
        <w:rPr>
          <w:rFonts w:ascii="Times New Roman" w:eastAsia="Calibri" w:hAnsi="Times New Roman"/>
          <w:color w:val="000000" w:themeColor="text1"/>
          <w:szCs w:val="28"/>
          <w:lang w:eastAsia="en-US"/>
        </w:rPr>
        <w:t xml:space="preserve">тыс. рублей) по </w:t>
      </w:r>
      <w:r w:rsidRPr="00C36E9F">
        <w:rPr>
          <w:rFonts w:ascii="Times New Roman" w:eastAsia="Calibri" w:hAnsi="Times New Roman"/>
          <w:szCs w:val="28"/>
          <w:lang w:eastAsia="en-US"/>
        </w:rPr>
        <w:t xml:space="preserve">16 заявлениям - 70,3 </w:t>
      </w:r>
      <w:r w:rsidRPr="00C36E9F">
        <w:rPr>
          <w:rFonts w:ascii="Times New Roman" w:eastAsia="Calibri" w:hAnsi="Times New Roman"/>
          <w:color w:val="000000" w:themeColor="text1"/>
          <w:szCs w:val="28"/>
          <w:lang w:eastAsia="en-US"/>
        </w:rPr>
        <w:t>тыс. рублей.</w:t>
      </w:r>
    </w:p>
    <w:p w:rsidR="00A6586A" w:rsidRPr="00C36E9F" w:rsidRDefault="00A6586A" w:rsidP="00C36E9F">
      <w:pPr>
        <w:rPr>
          <w:rFonts w:eastAsiaTheme="minorHAnsi"/>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3.1.2.2.1.1.2. Расходы по мероприятию </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Обеспечена государственная поддержка граждан в части предоставления ежемесячного пособия в связи с рождением и воспитанием ребенка</w:t>
      </w:r>
      <w:r w:rsidR="000B241F">
        <w:rPr>
          <w:rFonts w:ascii="Times New Roman" w:eastAsiaTheme="minorHAnsi" w:hAnsi="Times New Roman"/>
          <w:color w:val="000000" w:themeColor="text1"/>
          <w:szCs w:val="28"/>
          <w:lang w:eastAsia="en-US"/>
        </w:rPr>
        <w:t>"</w:t>
      </w:r>
    </w:p>
    <w:p w:rsidR="00C36E9F" w:rsidRPr="00C36E9F" w:rsidRDefault="00C36E9F" w:rsidP="00C36E9F">
      <w:pPr>
        <w:ind w:firstLine="709"/>
        <w:contextualSpacing/>
        <w:rPr>
          <w:rFonts w:ascii="Times New Roman" w:eastAsia="Calibri" w:hAnsi="Times New Roman"/>
          <w:color w:val="000000" w:themeColor="text1"/>
          <w:szCs w:val="28"/>
          <w:lang w:eastAsia="en-US"/>
        </w:rPr>
      </w:pP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Семьям с детьми до 17 лет и беременным женщинам, нуждающимся </w:t>
      </w:r>
      <w:r w:rsidRPr="00C36E9F">
        <w:rPr>
          <w:rFonts w:ascii="Times New Roman" w:hAnsi="Times New Roman"/>
          <w:color w:val="000000" w:themeColor="text1"/>
          <w:szCs w:val="28"/>
        </w:rPr>
        <w:br/>
        <w:t>в социальной поддержке, Фондом предоставлялось ежемесячное пособие в связи с рождением и воспитанием ребенка (далее - единое пособие), предусмотренное Федеральным законом от 19 мая 1995 г. №</w:t>
      </w:r>
      <w:r w:rsidRPr="00C36E9F">
        <w:rPr>
          <w:rFonts w:ascii="Times New Roman" w:eastAsiaTheme="minorHAnsi" w:hAnsi="Times New Roman"/>
          <w:iCs/>
          <w:color w:val="000000" w:themeColor="text1"/>
          <w:szCs w:val="28"/>
          <w:lang w:eastAsia="en-US"/>
        </w:rPr>
        <w:t> </w:t>
      </w:r>
      <w:r w:rsidRPr="00C36E9F">
        <w:rPr>
          <w:rFonts w:ascii="Times New Roman" w:hAnsi="Times New Roman"/>
          <w:color w:val="000000" w:themeColor="text1"/>
          <w:szCs w:val="28"/>
        </w:rPr>
        <w:t xml:space="preserve">81-ФЗ </w:t>
      </w:r>
      <w:r w:rsidR="000B241F">
        <w:rPr>
          <w:rFonts w:ascii="Times New Roman" w:eastAsiaTheme="minorHAnsi" w:hAnsi="Times New Roman"/>
          <w:iCs/>
          <w:color w:val="000000" w:themeColor="text1"/>
          <w:szCs w:val="28"/>
          <w:lang w:eastAsia="en-US"/>
        </w:rPr>
        <w:t>"</w:t>
      </w:r>
      <w:r w:rsidRPr="00C36E9F">
        <w:rPr>
          <w:rFonts w:ascii="Times New Roman" w:hAnsi="Times New Roman"/>
          <w:color w:val="000000" w:themeColor="text1"/>
          <w:szCs w:val="28"/>
        </w:rPr>
        <w:t>О государственных пособиях гражданам, имеющим детей</w:t>
      </w:r>
      <w:r w:rsidR="000B241F">
        <w:rPr>
          <w:rFonts w:ascii="Times New Roman" w:eastAsiaTheme="minorHAnsi" w:hAnsi="Times New Roman"/>
          <w:iCs/>
          <w:color w:val="000000" w:themeColor="text1"/>
          <w:szCs w:val="28"/>
          <w:lang w:eastAsia="en-US"/>
        </w:rPr>
        <w:t>"</w:t>
      </w:r>
      <w:r w:rsidRPr="00C36E9F">
        <w:rPr>
          <w:rFonts w:ascii="Times New Roman" w:hAnsi="Times New Roman"/>
          <w:color w:val="000000" w:themeColor="text1"/>
          <w:szCs w:val="28"/>
        </w:rPr>
        <w:t>, порядок назначения и выплаты которого установлен постановлением Правительства Российской Федерации от</w:t>
      </w:r>
      <w:r w:rsidRPr="00C36E9F">
        <w:rPr>
          <w:rFonts w:ascii="Times New Roman" w:eastAsiaTheme="minorHAnsi" w:hAnsi="Times New Roman"/>
          <w:iCs/>
          <w:color w:val="000000" w:themeColor="text1"/>
          <w:szCs w:val="28"/>
          <w:lang w:eastAsia="en-US"/>
        </w:rPr>
        <w:t> </w:t>
      </w:r>
      <w:r w:rsidRPr="00C36E9F">
        <w:rPr>
          <w:rFonts w:ascii="Times New Roman" w:hAnsi="Times New Roman"/>
          <w:color w:val="000000" w:themeColor="text1"/>
          <w:szCs w:val="28"/>
        </w:rPr>
        <w:t>16</w:t>
      </w:r>
      <w:r w:rsidRPr="00C36E9F">
        <w:rPr>
          <w:rFonts w:ascii="Times New Roman" w:eastAsiaTheme="minorHAnsi" w:hAnsi="Times New Roman"/>
          <w:iCs/>
          <w:color w:val="000000" w:themeColor="text1"/>
          <w:szCs w:val="28"/>
          <w:lang w:eastAsia="en-US"/>
        </w:rPr>
        <w:t> </w:t>
      </w:r>
      <w:r w:rsidRPr="00C36E9F">
        <w:rPr>
          <w:rFonts w:ascii="Times New Roman" w:hAnsi="Times New Roman"/>
          <w:color w:val="000000" w:themeColor="text1"/>
          <w:szCs w:val="28"/>
        </w:rPr>
        <w:t>декабря</w:t>
      </w:r>
      <w:r w:rsidRPr="00C36E9F">
        <w:rPr>
          <w:rFonts w:ascii="Times New Roman" w:eastAsiaTheme="minorHAnsi" w:hAnsi="Times New Roman"/>
          <w:iCs/>
          <w:color w:val="000000" w:themeColor="text1"/>
          <w:szCs w:val="28"/>
          <w:lang w:eastAsia="en-US"/>
        </w:rPr>
        <w:t> </w:t>
      </w:r>
      <w:r w:rsidRPr="00C36E9F">
        <w:rPr>
          <w:rFonts w:ascii="Times New Roman" w:hAnsi="Times New Roman"/>
          <w:color w:val="000000" w:themeColor="text1"/>
          <w:szCs w:val="28"/>
        </w:rPr>
        <w:t>2022</w:t>
      </w:r>
      <w:r w:rsidRPr="00C36E9F">
        <w:rPr>
          <w:rFonts w:ascii="Times New Roman" w:eastAsiaTheme="minorHAnsi" w:hAnsi="Times New Roman"/>
          <w:iCs/>
          <w:color w:val="000000" w:themeColor="text1"/>
          <w:szCs w:val="28"/>
          <w:lang w:eastAsia="en-US"/>
        </w:rPr>
        <w:t> </w:t>
      </w:r>
      <w:r w:rsidRPr="00C36E9F">
        <w:rPr>
          <w:rFonts w:ascii="Times New Roman" w:hAnsi="Times New Roman"/>
          <w:color w:val="000000" w:themeColor="text1"/>
          <w:szCs w:val="28"/>
        </w:rPr>
        <w:t>г. №</w:t>
      </w:r>
      <w:r w:rsidRPr="00C36E9F">
        <w:rPr>
          <w:rFonts w:ascii="Times New Roman" w:eastAsiaTheme="minorHAnsi" w:hAnsi="Times New Roman"/>
          <w:iCs/>
          <w:color w:val="000000" w:themeColor="text1"/>
          <w:szCs w:val="28"/>
          <w:lang w:eastAsia="en-US"/>
        </w:rPr>
        <w:t> </w:t>
      </w:r>
      <w:r w:rsidRPr="00C36E9F">
        <w:rPr>
          <w:rFonts w:ascii="Times New Roman" w:hAnsi="Times New Roman"/>
          <w:color w:val="000000" w:themeColor="text1"/>
          <w:szCs w:val="28"/>
        </w:rPr>
        <w:t xml:space="preserve">2330 </w:t>
      </w:r>
      <w:r w:rsidR="000B241F">
        <w:rPr>
          <w:rFonts w:ascii="Times New Roman" w:eastAsiaTheme="minorHAnsi" w:hAnsi="Times New Roman"/>
          <w:iCs/>
          <w:color w:val="000000" w:themeColor="text1"/>
          <w:szCs w:val="28"/>
          <w:lang w:eastAsia="en-US"/>
        </w:rPr>
        <w:t>"</w:t>
      </w:r>
      <w:r w:rsidRPr="00C36E9F">
        <w:rPr>
          <w:rFonts w:ascii="Times New Roman" w:hAnsi="Times New Roman"/>
          <w:color w:val="000000" w:themeColor="text1"/>
          <w:szCs w:val="28"/>
        </w:rPr>
        <w:t>О порядке назначения и выплаты ежемесячного пособия в связи с рождением и воспитанием ребенка</w:t>
      </w:r>
      <w:r w:rsidR="000B241F">
        <w:rPr>
          <w:rFonts w:ascii="Times New Roman" w:eastAsiaTheme="minorHAnsi" w:hAnsi="Times New Roman"/>
          <w:iCs/>
          <w:color w:val="000000" w:themeColor="text1"/>
          <w:szCs w:val="28"/>
          <w:lang w:eastAsia="en-US"/>
        </w:rPr>
        <w:t>"</w:t>
      </w:r>
      <w:r w:rsidRPr="00C36E9F">
        <w:rPr>
          <w:rFonts w:ascii="Times New Roman" w:hAnsi="Times New Roman"/>
          <w:color w:val="000000" w:themeColor="text1"/>
          <w:szCs w:val="28"/>
        </w:rPr>
        <w:t>.</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Право на предоставление единого пособия определяется на основе комплексной оценки нуждаемости семьи, т.е. учитываются доходы, </w:t>
      </w:r>
      <w:r w:rsidRPr="00C36E9F">
        <w:rPr>
          <w:rFonts w:ascii="Times New Roman" w:hAnsi="Times New Roman"/>
          <w:color w:val="000000" w:themeColor="text1"/>
          <w:szCs w:val="28"/>
        </w:rPr>
        <w:lastRenderedPageBreak/>
        <w:t xml:space="preserve">имущественная обеспеченность, наличие заработка или объективные обстоятельства для его отсутствия (правило </w:t>
      </w:r>
      <w:r w:rsidR="000B241F">
        <w:rPr>
          <w:rFonts w:ascii="Times New Roman" w:eastAsiaTheme="minorHAnsi" w:hAnsi="Times New Roman"/>
          <w:iCs/>
          <w:color w:val="000000" w:themeColor="text1"/>
          <w:szCs w:val="28"/>
          <w:lang w:eastAsia="en-US"/>
        </w:rPr>
        <w:t>"</w:t>
      </w:r>
      <w:r w:rsidRPr="00C36E9F">
        <w:rPr>
          <w:rFonts w:ascii="Times New Roman" w:hAnsi="Times New Roman"/>
          <w:color w:val="000000" w:themeColor="text1"/>
          <w:szCs w:val="28"/>
        </w:rPr>
        <w:t>нулевого</w:t>
      </w:r>
      <w:r w:rsidR="000B241F">
        <w:rPr>
          <w:rFonts w:ascii="Times New Roman" w:eastAsiaTheme="minorHAnsi" w:hAnsi="Times New Roman"/>
          <w:iCs/>
          <w:color w:val="000000" w:themeColor="text1"/>
          <w:szCs w:val="28"/>
          <w:lang w:eastAsia="en-US"/>
        </w:rPr>
        <w:t>"</w:t>
      </w:r>
      <w:r w:rsidRPr="00C36E9F">
        <w:rPr>
          <w:rFonts w:ascii="Times New Roman" w:hAnsi="Times New Roman"/>
          <w:color w:val="000000" w:themeColor="text1"/>
          <w:szCs w:val="28"/>
        </w:rPr>
        <w:t xml:space="preserve"> дохода).</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Размер единого пособия устанавливается в зависимости от доходов семьи и может составлять 50 %, 75 % и 100 % регионального прожиточного минимума для трудоспособного населения (беременной женщине) и для детей (ребенку) соответственно. Семьям с несколькими детьми от 0 до 17 лет единое пособие назначается на каждого ребенка до достижения 17 лет.</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Предоставление единого пособия осуществляется в формате </w:t>
      </w:r>
      <w:r w:rsidR="000B241F">
        <w:rPr>
          <w:rFonts w:ascii="Times New Roman" w:eastAsiaTheme="minorHAnsi" w:hAnsi="Times New Roman"/>
          <w:iCs/>
          <w:color w:val="000000" w:themeColor="text1"/>
          <w:szCs w:val="28"/>
          <w:lang w:eastAsia="en-US"/>
        </w:rPr>
        <w:t>"</w:t>
      </w:r>
      <w:r w:rsidRPr="00C36E9F">
        <w:rPr>
          <w:rFonts w:ascii="Times New Roman" w:hAnsi="Times New Roman"/>
          <w:color w:val="000000" w:themeColor="text1"/>
          <w:szCs w:val="28"/>
        </w:rPr>
        <w:t>Социальное казначейство</w:t>
      </w:r>
      <w:r w:rsidR="000B241F">
        <w:rPr>
          <w:rFonts w:ascii="Times New Roman" w:eastAsiaTheme="minorHAnsi" w:hAnsi="Times New Roman"/>
          <w:iCs/>
          <w:color w:val="000000" w:themeColor="text1"/>
          <w:szCs w:val="28"/>
          <w:lang w:eastAsia="en-US"/>
        </w:rPr>
        <w:t>"</w:t>
      </w:r>
      <w:r w:rsidRPr="00C36E9F">
        <w:rPr>
          <w:rFonts w:ascii="Times New Roman" w:hAnsi="Times New Roman"/>
          <w:color w:val="000000" w:themeColor="text1"/>
          <w:szCs w:val="28"/>
        </w:rPr>
        <w:t xml:space="preserve"> на основании заявления гражданина и сведений, поступивших </w:t>
      </w:r>
      <w:r w:rsidR="00617005">
        <w:rPr>
          <w:rFonts w:ascii="Times New Roman" w:hAnsi="Times New Roman"/>
          <w:color w:val="000000" w:themeColor="text1"/>
          <w:szCs w:val="28"/>
        </w:rPr>
        <w:br/>
      </w:r>
      <w:r w:rsidRPr="00C36E9F">
        <w:rPr>
          <w:rFonts w:ascii="Times New Roman" w:hAnsi="Times New Roman"/>
          <w:color w:val="000000" w:themeColor="text1"/>
          <w:szCs w:val="28"/>
        </w:rPr>
        <w:t xml:space="preserve">в порядке межведомственного взаимодействия. Как правило, представление документов от гражданина не требуется. </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Заявление на единое пособие можно подать в электронном виде </w:t>
      </w:r>
      <w:r w:rsidR="00617005">
        <w:rPr>
          <w:rFonts w:ascii="Times New Roman" w:hAnsi="Times New Roman"/>
          <w:color w:val="000000" w:themeColor="text1"/>
          <w:szCs w:val="28"/>
        </w:rPr>
        <w:br/>
      </w:r>
      <w:r w:rsidRPr="00C36E9F">
        <w:rPr>
          <w:rFonts w:ascii="Times New Roman" w:hAnsi="Times New Roman"/>
          <w:color w:val="000000" w:themeColor="text1"/>
          <w:szCs w:val="28"/>
        </w:rPr>
        <w:t xml:space="preserve">с использованием федеральной государственной информационной системы </w:t>
      </w:r>
      <w:r w:rsidRPr="00C36E9F">
        <w:rPr>
          <w:rFonts w:ascii="Times New Roman" w:eastAsiaTheme="minorHAnsi" w:hAnsi="Times New Roman"/>
          <w:iCs/>
          <w:color w:val="000000" w:themeColor="text1"/>
          <w:szCs w:val="28"/>
          <w:lang w:eastAsia="en-US"/>
        </w:rPr>
        <w:t>ЕПГУ</w:t>
      </w:r>
      <w:r w:rsidRPr="00C36E9F">
        <w:rPr>
          <w:rFonts w:ascii="Times New Roman" w:hAnsi="Times New Roman"/>
          <w:color w:val="000000" w:themeColor="text1"/>
          <w:szCs w:val="28"/>
        </w:rPr>
        <w:t xml:space="preserve">, а также лично через многофункциональный центр предоставления государственных муниципальных услуг или непосредственно </w:t>
      </w:r>
      <w:r w:rsidR="00617005">
        <w:rPr>
          <w:rFonts w:ascii="Times New Roman" w:hAnsi="Times New Roman"/>
          <w:color w:val="000000" w:themeColor="text1"/>
          <w:szCs w:val="28"/>
        </w:rPr>
        <w:br/>
      </w:r>
      <w:r w:rsidRPr="00C36E9F">
        <w:rPr>
          <w:rFonts w:ascii="Times New Roman" w:hAnsi="Times New Roman"/>
          <w:color w:val="000000" w:themeColor="text1"/>
          <w:szCs w:val="28"/>
        </w:rPr>
        <w:t xml:space="preserve">в территориальный орган Фонда.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hAnsi="Times New Roman"/>
          <w:color w:val="000000" w:themeColor="text1"/>
          <w:szCs w:val="28"/>
        </w:rPr>
        <w:t xml:space="preserve">Финансовое обеспечение расходов на выплату единого пособия частично осуществлялось из бюджетов субъектов Российской Федерации. В бюджет Фонда поступили: межбюджетные трансферты из федерального бюджета </w:t>
      </w:r>
      <w:r w:rsidR="00617005">
        <w:rPr>
          <w:rFonts w:ascii="Times New Roman" w:hAnsi="Times New Roman"/>
          <w:color w:val="000000" w:themeColor="text1"/>
          <w:szCs w:val="28"/>
        </w:rPr>
        <w:br/>
      </w:r>
      <w:r w:rsidRPr="00C36E9F">
        <w:rPr>
          <w:rFonts w:ascii="Times New Roman" w:hAnsi="Times New Roman"/>
          <w:color w:val="000000" w:themeColor="text1"/>
          <w:szCs w:val="28"/>
        </w:rPr>
        <w:t xml:space="preserve">в </w:t>
      </w:r>
      <w:r w:rsidRPr="00C36E9F">
        <w:rPr>
          <w:rFonts w:ascii="Times New Roman" w:hAnsi="Times New Roman"/>
          <w:szCs w:val="28"/>
        </w:rPr>
        <w:t xml:space="preserve">сумме </w:t>
      </w:r>
      <w:r w:rsidRPr="00C36E9F">
        <w:rPr>
          <w:rFonts w:ascii="Times New Roman" w:eastAsiaTheme="minorHAnsi" w:hAnsi="Times New Roman"/>
          <w:szCs w:val="28"/>
          <w:lang w:eastAsia="en-US"/>
        </w:rPr>
        <w:t>1</w:t>
      </w:r>
      <w:r w:rsidRPr="00C36E9F">
        <w:rPr>
          <w:rFonts w:ascii="Times New Roman" w:eastAsiaTheme="minorHAnsi" w:hAnsi="Times New Roman"/>
          <w:iCs/>
          <w:spacing w:val="-4"/>
          <w:szCs w:val="28"/>
          <w:lang w:eastAsia="en-US"/>
        </w:rPr>
        <w:t> </w:t>
      </w:r>
      <w:r w:rsidRPr="00C36E9F">
        <w:rPr>
          <w:rFonts w:ascii="Times New Roman" w:eastAsiaTheme="minorHAnsi" w:hAnsi="Times New Roman"/>
          <w:szCs w:val="28"/>
          <w:lang w:eastAsia="en-US"/>
        </w:rPr>
        <w:t>300</w:t>
      </w:r>
      <w:r w:rsidRPr="00C36E9F">
        <w:rPr>
          <w:rFonts w:ascii="Times New Roman" w:eastAsiaTheme="minorHAnsi" w:hAnsi="Times New Roman"/>
          <w:iCs/>
          <w:spacing w:val="-4"/>
          <w:szCs w:val="28"/>
          <w:lang w:eastAsia="en-US"/>
        </w:rPr>
        <w:t> </w:t>
      </w:r>
      <w:r w:rsidRPr="00C36E9F">
        <w:rPr>
          <w:rFonts w:ascii="Times New Roman" w:eastAsiaTheme="minorHAnsi" w:hAnsi="Times New Roman"/>
          <w:szCs w:val="28"/>
          <w:lang w:eastAsia="en-US"/>
        </w:rPr>
        <w:t xml:space="preserve">319,2 </w:t>
      </w:r>
      <w:r w:rsidRPr="00C36E9F">
        <w:rPr>
          <w:rFonts w:ascii="Times New Roman" w:hAnsi="Times New Roman"/>
          <w:color w:val="000000" w:themeColor="text1"/>
          <w:szCs w:val="28"/>
        </w:rPr>
        <w:t xml:space="preserve">млн. рублей, субвенции из бюджетов субъектов Российской Федерации - </w:t>
      </w:r>
      <w:r w:rsidRPr="00C36E9F">
        <w:rPr>
          <w:rFonts w:ascii="Times New Roman" w:eastAsiaTheme="minorHAnsi" w:hAnsi="Times New Roman"/>
          <w:szCs w:val="28"/>
          <w:lang w:eastAsia="en-US"/>
        </w:rPr>
        <w:t xml:space="preserve">330 406,8 </w:t>
      </w:r>
      <w:r w:rsidRPr="00C36E9F">
        <w:rPr>
          <w:rFonts w:ascii="Times New Roman" w:hAnsi="Times New Roman"/>
          <w:color w:val="000000" w:themeColor="text1"/>
          <w:szCs w:val="28"/>
        </w:rPr>
        <w:t xml:space="preserve">млн. рублей. На осуществление указанной выплаты привлекались переходящие остатки средств федерального бюджета </w:t>
      </w:r>
      <w:r w:rsidR="00617005">
        <w:rPr>
          <w:rFonts w:ascii="Times New Roman" w:hAnsi="Times New Roman"/>
          <w:color w:val="000000" w:themeColor="text1"/>
          <w:szCs w:val="28"/>
        </w:rPr>
        <w:br/>
      </w:r>
      <w:r w:rsidRPr="00C36E9F">
        <w:rPr>
          <w:rFonts w:ascii="Times New Roman" w:hAnsi="Times New Roman"/>
          <w:color w:val="000000" w:themeColor="text1"/>
          <w:szCs w:val="28"/>
        </w:rPr>
        <w:t>по состоянию на</w:t>
      </w:r>
      <w:r w:rsidRPr="00C36E9F">
        <w:rPr>
          <w:rFonts w:ascii="Times New Roman" w:eastAsiaTheme="minorHAnsi" w:hAnsi="Times New Roman"/>
          <w:iCs/>
          <w:color w:val="000000" w:themeColor="text1"/>
          <w:szCs w:val="28"/>
          <w:lang w:eastAsia="en-US"/>
        </w:rPr>
        <w:t> </w:t>
      </w:r>
      <w:r w:rsidRPr="00C36E9F">
        <w:rPr>
          <w:rFonts w:ascii="Times New Roman" w:hAnsi="Times New Roman"/>
          <w:color w:val="000000" w:themeColor="text1"/>
          <w:szCs w:val="28"/>
        </w:rPr>
        <w:t>1</w:t>
      </w:r>
      <w:r w:rsidRPr="00C36E9F">
        <w:rPr>
          <w:rFonts w:ascii="Times New Roman" w:eastAsiaTheme="minorHAnsi" w:hAnsi="Times New Roman"/>
          <w:iCs/>
          <w:color w:val="000000" w:themeColor="text1"/>
          <w:szCs w:val="28"/>
          <w:lang w:eastAsia="en-US"/>
        </w:rPr>
        <w:t> </w:t>
      </w:r>
      <w:r w:rsidRPr="00C36E9F">
        <w:rPr>
          <w:rFonts w:ascii="Times New Roman" w:hAnsi="Times New Roman"/>
          <w:color w:val="000000" w:themeColor="text1"/>
          <w:szCs w:val="28"/>
        </w:rPr>
        <w:t>января</w:t>
      </w:r>
      <w:r w:rsidRPr="00C36E9F">
        <w:rPr>
          <w:rFonts w:ascii="Times New Roman" w:eastAsiaTheme="minorHAnsi" w:hAnsi="Times New Roman"/>
          <w:iCs/>
          <w:color w:val="000000" w:themeColor="text1"/>
          <w:szCs w:val="28"/>
          <w:lang w:eastAsia="en-US"/>
        </w:rPr>
        <w:t> </w:t>
      </w:r>
      <w:r w:rsidRPr="00C36E9F">
        <w:rPr>
          <w:rFonts w:ascii="Times New Roman" w:hAnsi="Times New Roman"/>
          <w:color w:val="000000" w:themeColor="text1"/>
          <w:szCs w:val="28"/>
        </w:rPr>
        <w:t>2025</w:t>
      </w:r>
      <w:r w:rsidRPr="00C36E9F">
        <w:rPr>
          <w:rFonts w:ascii="Times New Roman" w:eastAsiaTheme="minorHAnsi" w:hAnsi="Times New Roman"/>
          <w:iCs/>
          <w:color w:val="000000" w:themeColor="text1"/>
          <w:szCs w:val="28"/>
          <w:lang w:eastAsia="en-US"/>
        </w:rPr>
        <w:t> </w:t>
      </w:r>
      <w:r w:rsidRPr="00C36E9F">
        <w:rPr>
          <w:rFonts w:ascii="Times New Roman" w:hAnsi="Times New Roman"/>
          <w:color w:val="000000" w:themeColor="text1"/>
          <w:szCs w:val="28"/>
        </w:rPr>
        <w:t xml:space="preserve">года, </w:t>
      </w:r>
      <w:r w:rsidR="00A6586A">
        <w:rPr>
          <w:rFonts w:ascii="Times New Roman" w:hAnsi="Times New Roman"/>
          <w:color w:val="000000" w:themeColor="text1"/>
          <w:szCs w:val="28"/>
        </w:rPr>
        <w:t xml:space="preserve">а </w:t>
      </w:r>
      <w:r w:rsidRPr="00C36E9F">
        <w:rPr>
          <w:rFonts w:ascii="Times New Roman" w:hAnsi="Times New Roman"/>
          <w:color w:val="000000" w:themeColor="text1"/>
          <w:szCs w:val="28"/>
        </w:rPr>
        <w:t>также</w:t>
      </w:r>
      <w:r w:rsidR="00A6586A">
        <w:rPr>
          <w:rFonts w:ascii="Times New Roman" w:hAnsi="Times New Roman"/>
          <w:color w:val="000000" w:themeColor="text1"/>
          <w:szCs w:val="28"/>
        </w:rPr>
        <w:t xml:space="preserve"> использован нераспределенный объем средств бюджета Фонда</w:t>
      </w:r>
      <w:r w:rsidRPr="00C36E9F">
        <w:rPr>
          <w:rFonts w:ascii="Times New Roman" w:eastAsiaTheme="minorHAnsi" w:hAnsi="Times New Roman"/>
          <w:color w:val="000000" w:themeColor="text1"/>
          <w:szCs w:val="28"/>
          <w:lang w:eastAsia="en-US"/>
        </w:rPr>
        <w:t>.</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Расходы на выплату единого пособия в 2025 году составили </w:t>
      </w:r>
      <w:r w:rsidRPr="00C36E9F">
        <w:rPr>
          <w:rFonts w:ascii="Times New Roman" w:hAnsi="Times New Roman"/>
          <w:color w:val="000000" w:themeColor="text1"/>
          <w:szCs w:val="28"/>
        </w:rPr>
        <w:br/>
      </w:r>
      <w:r w:rsidRPr="00C36E9F">
        <w:rPr>
          <w:rFonts w:ascii="Times New Roman" w:eastAsiaTheme="minorHAnsi" w:hAnsi="Times New Roman"/>
          <w:szCs w:val="28"/>
          <w:lang w:eastAsia="en-US"/>
        </w:rPr>
        <w:t>1</w:t>
      </w:r>
      <w:r w:rsidRPr="00C36E9F">
        <w:rPr>
          <w:rFonts w:ascii="Times New Roman" w:eastAsiaTheme="minorHAnsi" w:hAnsi="Times New Roman"/>
          <w:iCs/>
          <w:spacing w:val="-4"/>
          <w:szCs w:val="28"/>
          <w:lang w:eastAsia="en-US"/>
        </w:rPr>
        <w:t> </w:t>
      </w:r>
      <w:r w:rsidRPr="00C36E9F">
        <w:rPr>
          <w:rFonts w:ascii="Times New Roman" w:eastAsiaTheme="minorHAnsi" w:hAnsi="Times New Roman"/>
          <w:szCs w:val="28"/>
          <w:lang w:eastAsia="en-US"/>
        </w:rPr>
        <w:t>777</w:t>
      </w:r>
      <w:r w:rsidRPr="00C36E9F">
        <w:rPr>
          <w:rFonts w:ascii="Times New Roman" w:eastAsiaTheme="minorHAnsi" w:hAnsi="Times New Roman"/>
          <w:iCs/>
          <w:spacing w:val="-4"/>
          <w:szCs w:val="28"/>
          <w:lang w:eastAsia="en-US"/>
        </w:rPr>
        <w:t> </w:t>
      </w:r>
      <w:r w:rsidRPr="00C36E9F">
        <w:rPr>
          <w:rFonts w:ascii="Times New Roman" w:eastAsiaTheme="minorHAnsi" w:hAnsi="Times New Roman"/>
          <w:szCs w:val="28"/>
          <w:lang w:eastAsia="en-US"/>
        </w:rPr>
        <w:t xml:space="preserve">553,4 </w:t>
      </w:r>
      <w:r w:rsidRPr="00C36E9F">
        <w:rPr>
          <w:rFonts w:ascii="Times New Roman" w:hAnsi="Times New Roman"/>
          <w:color w:val="000000" w:themeColor="text1"/>
          <w:szCs w:val="28"/>
        </w:rPr>
        <w:t xml:space="preserve">млн. рублей или </w:t>
      </w:r>
      <w:r w:rsidRPr="00C36E9F">
        <w:rPr>
          <w:rFonts w:ascii="Times New Roman" w:eastAsiaTheme="minorHAnsi" w:hAnsi="Times New Roman"/>
          <w:szCs w:val="28"/>
          <w:lang w:eastAsia="en-US"/>
        </w:rPr>
        <w:t>99,6</w:t>
      </w:r>
      <w:r w:rsidRPr="00C36E9F">
        <w:rPr>
          <w:rFonts w:ascii="Times New Roman" w:hAnsi="Times New Roman"/>
          <w:color w:val="000000" w:themeColor="text1"/>
          <w:szCs w:val="28"/>
        </w:rPr>
        <w:t xml:space="preserve">% к </w:t>
      </w:r>
      <w:r w:rsidRPr="00C36E9F">
        <w:rPr>
          <w:rFonts w:ascii="Times New Roman" w:eastAsiaTheme="minorHAnsi" w:hAnsi="Times New Roman"/>
          <w:szCs w:val="28"/>
          <w:lang w:eastAsia="en-US"/>
        </w:rPr>
        <w:t>сводной бюджетной росписи</w:t>
      </w:r>
      <w:r w:rsidRPr="00C36E9F">
        <w:rPr>
          <w:rFonts w:ascii="Times New Roman" w:hAnsi="Times New Roman"/>
          <w:color w:val="000000" w:themeColor="text1"/>
          <w:szCs w:val="28"/>
        </w:rPr>
        <w:t xml:space="preserve">. Расходы </w:t>
      </w:r>
      <w:r w:rsidRPr="00C36E9F">
        <w:rPr>
          <w:rFonts w:ascii="Times New Roman" w:hAnsi="Times New Roman"/>
          <w:color w:val="000000" w:themeColor="text1"/>
          <w:szCs w:val="28"/>
        </w:rPr>
        <w:br/>
        <w:t xml:space="preserve">по доставке составили </w:t>
      </w:r>
      <w:r w:rsidRPr="00C36E9F">
        <w:rPr>
          <w:rFonts w:ascii="Times New Roman" w:eastAsiaTheme="minorHAnsi" w:hAnsi="Times New Roman"/>
          <w:szCs w:val="28"/>
          <w:lang w:eastAsia="en-US"/>
        </w:rPr>
        <w:t xml:space="preserve">635,4 </w:t>
      </w:r>
      <w:r w:rsidRPr="00C36E9F">
        <w:rPr>
          <w:rFonts w:ascii="Times New Roman" w:hAnsi="Times New Roman"/>
          <w:color w:val="000000" w:themeColor="text1"/>
          <w:szCs w:val="28"/>
        </w:rPr>
        <w:t xml:space="preserve">млн. рублей. По итогам 2025 года пособие предоставлено в отношении </w:t>
      </w:r>
      <w:r w:rsidRPr="00C36E9F">
        <w:rPr>
          <w:rFonts w:ascii="Times New Roman" w:hAnsi="Times New Roman"/>
          <w:szCs w:val="28"/>
        </w:rPr>
        <w:t xml:space="preserve">9,3 </w:t>
      </w:r>
      <w:r w:rsidRPr="00C36E9F">
        <w:rPr>
          <w:rFonts w:ascii="Times New Roman" w:hAnsi="Times New Roman"/>
          <w:color w:val="000000" w:themeColor="text1"/>
          <w:szCs w:val="28"/>
        </w:rPr>
        <w:t xml:space="preserve">млн. детей и </w:t>
      </w:r>
      <w:r w:rsidRPr="00C36E9F">
        <w:rPr>
          <w:rFonts w:ascii="Times New Roman" w:hAnsi="Times New Roman"/>
          <w:szCs w:val="28"/>
        </w:rPr>
        <w:t xml:space="preserve">318,1 </w:t>
      </w:r>
      <w:r w:rsidRPr="00C36E9F">
        <w:rPr>
          <w:rFonts w:ascii="Times New Roman" w:hAnsi="Times New Roman"/>
          <w:color w:val="000000" w:themeColor="text1"/>
          <w:szCs w:val="28"/>
        </w:rPr>
        <w:t>тыс. беременных женщин.</w:t>
      </w:r>
    </w:p>
    <w:p w:rsidR="00C14E5D" w:rsidRPr="00C36E9F" w:rsidRDefault="00C14E5D" w:rsidP="00C36E9F">
      <w:pPr>
        <w:ind w:firstLine="709"/>
        <w:contextualSpacing/>
        <w:rPr>
          <w:rFonts w:ascii="Times New Roman" w:eastAsia="Calibri" w:hAnsi="Times New Roman"/>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3.1</w:t>
      </w:r>
      <w:r w:rsidRPr="00C36E9F">
        <w:rPr>
          <w:rFonts w:ascii="Times New Roman" w:eastAsiaTheme="minorHAnsi" w:hAnsi="Times New Roman"/>
        </w:rPr>
        <w:t>.2.3. Федеральный проект</w:t>
      </w:r>
      <w:r w:rsidRPr="00C36E9F">
        <w:rPr>
          <w:rFonts w:ascii="Times New Roman" w:eastAsiaTheme="minorHAnsi" w:hAnsi="Times New Roman"/>
          <w:color w:val="000000" w:themeColor="text1"/>
          <w:szCs w:val="28"/>
          <w:lang w:eastAsia="en-US"/>
        </w:rPr>
        <w:t xml:space="preserve">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Социальное казначейство</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contextualSpacing/>
        <w:jc w:val="center"/>
        <w:rPr>
          <w:rFonts w:ascii="Times New Roman" w:eastAsia="Calibri" w:hAnsi="Times New Roman"/>
          <w:color w:val="000000" w:themeColor="text1"/>
          <w:szCs w:val="28"/>
          <w:lang w:eastAsia="en-US"/>
        </w:rPr>
      </w:pPr>
    </w:p>
    <w:p w:rsidR="00C36E9F" w:rsidRPr="00C36E9F" w:rsidRDefault="00C36E9F" w:rsidP="00C36E9F">
      <w:pPr>
        <w:ind w:firstLine="709"/>
        <w:contextualSpacing/>
        <w:rPr>
          <w:rFonts w:ascii="Times New Roman" w:eastAsia="Calibri" w:hAnsi="Times New Roman"/>
          <w:szCs w:val="28"/>
          <w:lang w:eastAsia="en-US"/>
        </w:rPr>
      </w:pPr>
      <w:r w:rsidRPr="00C36E9F">
        <w:rPr>
          <w:rFonts w:ascii="Times New Roman" w:eastAsia="Calibri" w:hAnsi="Times New Roman"/>
          <w:szCs w:val="28"/>
          <w:lang w:eastAsia="en-US"/>
        </w:rPr>
        <w:t xml:space="preserve">Расходы бюджета Фонда на реализацию федерального проекта </w:t>
      </w:r>
      <w:r w:rsidR="000B241F">
        <w:rPr>
          <w:rFonts w:ascii="Times New Roman" w:eastAsia="Calibri" w:hAnsi="Times New Roman"/>
          <w:szCs w:val="28"/>
          <w:lang w:eastAsia="en-US"/>
        </w:rPr>
        <w:t>"</w:t>
      </w:r>
      <w:r w:rsidRPr="00C36E9F">
        <w:rPr>
          <w:rFonts w:ascii="Times New Roman" w:eastAsia="Calibri" w:hAnsi="Times New Roman"/>
          <w:szCs w:val="28"/>
          <w:lang w:eastAsia="en-US"/>
        </w:rPr>
        <w:t>Социальное казначейство</w:t>
      </w:r>
      <w:r w:rsidR="000B241F">
        <w:rPr>
          <w:rFonts w:ascii="Times New Roman" w:eastAsia="Calibri" w:hAnsi="Times New Roman"/>
          <w:szCs w:val="28"/>
          <w:lang w:eastAsia="en-US"/>
        </w:rPr>
        <w:t>"</w:t>
      </w:r>
      <w:r w:rsidRPr="00C36E9F">
        <w:rPr>
          <w:rFonts w:ascii="Times New Roman" w:eastAsia="Calibri" w:hAnsi="Times New Roman"/>
          <w:szCs w:val="28"/>
          <w:lang w:eastAsia="en-US"/>
        </w:rPr>
        <w:t xml:space="preserve"> за отчетный период составили </w:t>
      </w:r>
      <w:r w:rsidRPr="00C36E9F">
        <w:rPr>
          <w:rFonts w:ascii="Times New Roman" w:eastAsiaTheme="minorHAnsi" w:hAnsi="Times New Roman"/>
          <w:szCs w:val="28"/>
          <w:lang w:eastAsia="en-US"/>
        </w:rPr>
        <w:t xml:space="preserve">9 535,0 </w:t>
      </w:r>
      <w:r w:rsidRPr="00C36E9F">
        <w:rPr>
          <w:rFonts w:ascii="Times New Roman" w:eastAsia="Calibri" w:hAnsi="Times New Roman"/>
          <w:szCs w:val="28"/>
          <w:lang w:eastAsia="en-US"/>
        </w:rPr>
        <w:t>млн. рублей, из них:</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на обеспечение реализации возможности граждан получать адресную поддержку проактивно или на основании заявлений (без истребования документов) посредством внедрения единой централизованной цифровой платформы в социальной сфере составили 7 506,2 млн. рублей;</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lastRenderedPageBreak/>
        <w:t xml:space="preserve">на создание Третьей очереди и сопровождение комплексной системы обеспечения информационной безопасности государственной информационной системы </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Единая централизованная цифровая платформа в социальной сфере</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 составили 1 682,5 млн. рублей;</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на сопровождение и развитие информационной системы </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Единый контакт-центр взаимодействия с гражданами</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 составили 346,3 млн. рублей.</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Начиная с 2025 года в государственной информационной системе </w:t>
      </w:r>
      <w:r w:rsidR="000B241F">
        <w:rPr>
          <w:rFonts w:ascii="Times New Roman" w:hAnsi="Times New Roman"/>
          <w:szCs w:val="28"/>
        </w:rPr>
        <w:t>"</w:t>
      </w:r>
      <w:r w:rsidRPr="00C36E9F">
        <w:rPr>
          <w:rFonts w:ascii="Times New Roman" w:eastAsiaTheme="minorHAnsi" w:hAnsi="Times New Roman"/>
          <w:szCs w:val="28"/>
          <w:lang w:eastAsia="en-US"/>
        </w:rPr>
        <w:t>Единая централизованная цифровая платформа в социальной сфере</w:t>
      </w:r>
      <w:r w:rsidR="000B241F">
        <w:rPr>
          <w:rFonts w:ascii="Times New Roman" w:hAnsi="Times New Roman"/>
          <w:szCs w:val="28"/>
        </w:rPr>
        <w:t>"</w:t>
      </w:r>
      <w:r w:rsidRPr="00C36E9F">
        <w:rPr>
          <w:rFonts w:ascii="Times New Roman" w:eastAsiaTheme="minorHAnsi" w:hAnsi="Times New Roman"/>
          <w:szCs w:val="28"/>
          <w:lang w:eastAsia="en-US"/>
        </w:rPr>
        <w:t xml:space="preserve"> (далее - ГИС ЕЦП) осуществляется:</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прием заявлений о назначении ЕДВ ветеранам боевых действий; ЕДВ Героям Российской Федерации; ветеранам; гражданам, подвергшимся воздействию радиации; Героям Советского Союза и членам их семей; полным кавалерам ордена Славы; Героям Российской Федерации и полным кавалерам ордена Славы, Героям Социалистического труда, Героям Труда Российской Федерации;</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беззаявительное назначение (на основании</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 xml:space="preserve">сведений, полученных </w:t>
      </w:r>
      <w:r w:rsidR="002A44F5">
        <w:rPr>
          <w:rFonts w:ascii="Times New Roman" w:eastAsiaTheme="minorHAnsi" w:hAnsi="Times New Roman"/>
          <w:szCs w:val="28"/>
          <w:lang w:eastAsia="en-US"/>
        </w:rPr>
        <w:t>Фондом</w:t>
      </w:r>
      <w:r w:rsidRPr="00C36E9F">
        <w:rPr>
          <w:rFonts w:ascii="Times New Roman" w:eastAsiaTheme="minorHAnsi" w:hAnsi="Times New Roman"/>
          <w:szCs w:val="28"/>
          <w:lang w:eastAsia="en-US"/>
        </w:rPr>
        <w:t xml:space="preserve"> от федеральных органов исполнительной власти, иных федеральных государственных органов</w:t>
      </w:r>
      <w:r w:rsidRPr="00C36E9F">
        <w:t xml:space="preserve"> </w:t>
      </w:r>
      <w:r w:rsidRPr="00C36E9F">
        <w:rPr>
          <w:rFonts w:ascii="Times New Roman" w:eastAsiaTheme="minorHAnsi" w:hAnsi="Times New Roman"/>
          <w:szCs w:val="28"/>
          <w:lang w:eastAsia="en-US"/>
        </w:rPr>
        <w:t>высшего исполнительного органа субъекта Российской Федерации или иного уполномоченного органа (организации) ЕДВ ветеранам боевых действий; ЕДВ Героям Российской Федерации; ЕДВ инвалидам, детям-инвалидам, военнослужащим, имеющим инвалидность вследствие военной травмы;</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 прием заявлений о компенсации расходов, связанных с переездом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из районов Крайнего Севера и приравненных к ним местностей, лицам, являющимся получателями страховых пенсий и (или) пенсий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по государственному пенсионному обеспечению, и членам их семей;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о компенсации расходов на оплату стоимости проезда по территории Российской Федерации пенсионерам, являющимся получателями страховых пенсий по старости и по инвалидности и проживающим в районах Крайнего Севера и приравненных к ним местностях, к месту отдыха и обратно;</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процесс назначения</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 xml:space="preserve">единовременной денежной компенсации лицам, подвергшимся репрессиям в виде лишения свободы, помещения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на принудительное лечение в психиатрические лечебные учреждения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и впоследствии реабилитированным, а также процесс выплаты денежной компенсации реабилитированным лицам за конфискованное, изъятое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и вышедшее иным путем из их владения в связи с репрессиями имущество;</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w:t>
      </w:r>
      <w:r w:rsidR="00617005">
        <w:rPr>
          <w:rFonts w:ascii="Times New Roman" w:eastAsiaTheme="minorHAnsi" w:hAnsi="Times New Roman"/>
          <w:szCs w:val="28"/>
          <w:lang w:eastAsia="en-US"/>
        </w:rPr>
        <w:t> </w:t>
      </w:r>
      <w:r w:rsidRPr="00C36E9F">
        <w:rPr>
          <w:rFonts w:ascii="Times New Roman" w:eastAsiaTheme="minorHAnsi" w:hAnsi="Times New Roman"/>
          <w:szCs w:val="28"/>
          <w:lang w:eastAsia="en-US"/>
        </w:rPr>
        <w:t xml:space="preserve">процесс назначения ежемесячной выплаты федеральным государственным гражданским служащим территориальных органов (органов) </w:t>
      </w:r>
      <w:r w:rsidRPr="00C36E9F">
        <w:rPr>
          <w:rFonts w:ascii="Times New Roman" w:eastAsiaTheme="minorHAnsi" w:hAnsi="Times New Roman"/>
          <w:szCs w:val="28"/>
          <w:lang w:eastAsia="en-US"/>
        </w:rPr>
        <w:lastRenderedPageBreak/>
        <w:t>федеральных государственных органов, расположенных на территориях Донецкой Народной Республики, Луганской Народной Республики, Запорожской области и Херсонской области;</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w:t>
      </w:r>
      <w:r w:rsidR="00617005">
        <w:rPr>
          <w:rFonts w:ascii="Times New Roman" w:eastAsiaTheme="minorHAnsi" w:hAnsi="Times New Roman"/>
          <w:szCs w:val="28"/>
          <w:lang w:eastAsia="en-US"/>
        </w:rPr>
        <w:t> </w:t>
      </w:r>
      <w:r w:rsidRPr="00C36E9F">
        <w:rPr>
          <w:rFonts w:ascii="Times New Roman" w:eastAsiaTheme="minorHAnsi" w:hAnsi="Times New Roman"/>
          <w:szCs w:val="28"/>
          <w:lang w:eastAsia="en-US"/>
        </w:rPr>
        <w:t>назначение и выплата пособия по беременности и родам, единовременного пособия беременной жене военнослужащего, проходящего военную службу по призыву, ежемесячного пособия на ребенка военнослужащего, проходящего военную службу по призыву, единовременного пособия при рождении ребенка, ежемесячного пособия по уходу за ребенком неработающим гражданам, единовременной выплаты в размере 100 000 рублей на ребенка, получившего в возрасте до 18 лет увечье (ранение, травму, контузию) на территории Донецкой Народной Республики, Луганской Народной Республики, Запорожской области или Херсонской области либо территории субъекта Российской Федерации, прилегающей к районам проведения специальной военной операции;</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 выплата социального пособия на погребение, возмещение стоимости услуг, предоставляемых согласно гарантированному перечню услуг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по погребению;</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w:t>
      </w:r>
      <w:r w:rsidR="00617005">
        <w:rPr>
          <w:rFonts w:ascii="Times New Roman" w:eastAsiaTheme="minorHAnsi" w:hAnsi="Times New Roman"/>
          <w:szCs w:val="28"/>
          <w:lang w:eastAsia="en-US"/>
        </w:rPr>
        <w:t> </w:t>
      </w:r>
      <w:r w:rsidRPr="00C36E9F">
        <w:rPr>
          <w:rFonts w:ascii="Times New Roman" w:eastAsiaTheme="minorHAnsi" w:hAnsi="Times New Roman"/>
          <w:szCs w:val="28"/>
          <w:lang w:eastAsia="en-US"/>
        </w:rPr>
        <w:t xml:space="preserve">процессы приема и обработки отчетности, представленной страхователями через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szCs w:val="28"/>
          <w:lang w:eastAsia="en-US"/>
        </w:rPr>
        <w:t>Личный кабинет страхователя</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szCs w:val="28"/>
          <w:lang w:eastAsia="en-US"/>
        </w:rPr>
        <w:t xml:space="preserve"> на сайте </w:t>
      </w:r>
      <w:r w:rsidR="00C14E5D">
        <w:rPr>
          <w:rFonts w:ascii="Times New Roman" w:eastAsiaTheme="minorHAnsi" w:hAnsi="Times New Roman"/>
          <w:szCs w:val="28"/>
          <w:lang w:eastAsia="en-US"/>
        </w:rPr>
        <w:t>Фонда</w:t>
      </w:r>
      <w:r w:rsidRPr="00C36E9F">
        <w:rPr>
          <w:rFonts w:ascii="Times New Roman" w:eastAsiaTheme="minorHAnsi" w:hAnsi="Times New Roman"/>
          <w:szCs w:val="28"/>
          <w:lang w:eastAsia="en-US"/>
        </w:rPr>
        <w:t xml:space="preserve">, клиентские службы </w:t>
      </w:r>
      <w:r w:rsidR="00C14E5D">
        <w:rPr>
          <w:rFonts w:ascii="Times New Roman" w:eastAsiaTheme="minorHAnsi" w:hAnsi="Times New Roman"/>
          <w:szCs w:val="28"/>
          <w:lang w:eastAsia="en-US"/>
        </w:rPr>
        <w:t>Фонда</w:t>
      </w:r>
      <w:r w:rsidRPr="00C36E9F">
        <w:rPr>
          <w:rFonts w:ascii="Times New Roman" w:eastAsiaTheme="minorHAnsi" w:hAnsi="Times New Roman"/>
          <w:szCs w:val="28"/>
          <w:lang w:eastAsia="en-US"/>
        </w:rPr>
        <w:t xml:space="preserve"> (на бумажном носителе) и операторов, обеспечивающих обмен открытой и конфиденциальной информацией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по телекоммуникационным каналам связи в рамках электронного документооборота между Фондом;</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прием и обработка сведений из расчетов по страховым взносам от ФНС России;</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 назначение и выплата ежемесячной денежной компенсации ОСАГО; </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размещение сведений о транспортном средстве, управляемом инвалидом, или транспортном средстве, перевозящем инвалида и (или) ребенка-инвалида;</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w:t>
      </w:r>
      <w:r w:rsidR="000B241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 xml:space="preserve">мера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szCs w:val="28"/>
          <w:lang w:eastAsia="en-US"/>
        </w:rPr>
        <w:t>Обеспечение техническими средствами реабилитации</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szCs w:val="28"/>
          <w:lang w:eastAsia="en-US"/>
        </w:rPr>
        <w:t xml:space="preserve">; </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формирование проактивных заявлений на электронный сертификат;</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автоматическое продление заявлений на средства ежедневного пользования для выдачи направлений по контрактам на 2026 год;</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назначение специальных социальных выплат медицинским работникам;</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w:t>
      </w:r>
      <w:r w:rsidR="00617005">
        <w:rPr>
          <w:rFonts w:ascii="Times New Roman" w:eastAsiaTheme="minorHAnsi" w:hAnsi="Times New Roman"/>
          <w:szCs w:val="28"/>
          <w:lang w:eastAsia="en-US"/>
        </w:rPr>
        <w:t> </w:t>
      </w:r>
      <w:r w:rsidRPr="00C36E9F">
        <w:rPr>
          <w:rFonts w:ascii="Times New Roman" w:eastAsiaTheme="minorHAnsi" w:hAnsi="Times New Roman"/>
          <w:szCs w:val="28"/>
          <w:lang w:eastAsia="en-US"/>
        </w:rPr>
        <w:t>возмещение страхователю расходов на оплату дополнительных выходных дней для ухода за детьми-инвалидами;</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 возмещение дополнительных расходов страхователю на выплату пособия по временной нетрудоспособности за счет межбюджетных трансфертов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из федерального бюджета;</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lastRenderedPageBreak/>
        <w:t xml:space="preserve">- назначение стимулирующей выплаты страхователям, субсидии юридическим лицам и индивидуальным предпринимателям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при трудоустройстве безработных граждан, субсидии юридическим лицам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при трудоустройстве работников из другой местности или других территорий, субсидии юридическим лицам и индивидуальным предпринимателям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при создании (оборудовании) рабочих мест для трудоустройства инвалидов, субсидии юридическим лицам и индивидуальным предпринимателям, находящимся в простое;</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выдача сертификата на МСК, пересмотр размера сертификата на МСК, прекращение и восстановление права на дополнительные меры государственной поддержки семей, имеющих детей, заявления о распоряжении средствами МСК;</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проактивное назначение пенсий по инвалидности, проактивное назначение пенсий по случаю потери кормильца детям до 18 лет, назначение пенсии безработным по предложениям органов службы занятости населения;</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назначение пенсии по различным видам пенсий, включая страховую и государственную пенсию по старости, а также пенсию по случаю потери кормильца обучающимся детям старше 18 лет;</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 технологический процесс предоставления государственной услуги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по обеспечению граждан льготных категорий санаторно-курортным лечением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и бесплатным проездом на междугороднем транспорте к месту лечения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и обратно.</w:t>
      </w:r>
    </w:p>
    <w:p w:rsidR="00C36E9F" w:rsidRPr="00C36E9F" w:rsidRDefault="00C36E9F" w:rsidP="00C36E9F">
      <w:pPr>
        <w:spacing w:line="240" w:lineRule="atLeast"/>
        <w:contextualSpacing/>
        <w:jc w:val="left"/>
        <w:rPr>
          <w:rFonts w:ascii="Times New Roman" w:eastAsia="Calibri" w:hAnsi="Times New Roman"/>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3.1.3. Государственная программа Российской Федерации </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Доступная среда</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contextualSpacing/>
        <w:jc w:val="left"/>
        <w:rPr>
          <w:rFonts w:ascii="Times New Roman" w:eastAsia="Calibri" w:hAnsi="Times New Roman"/>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3.1.3.1. Расходы по комплексу процессных мероприятий </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Обеспечение инвалидов и детей-инвалидов реабилитационными </w:t>
      </w:r>
      <w:r w:rsidRPr="00C36E9F">
        <w:rPr>
          <w:rFonts w:ascii="Times New Roman" w:eastAsiaTheme="minorHAnsi" w:hAnsi="Times New Roman"/>
          <w:color w:val="000000" w:themeColor="text1"/>
          <w:szCs w:val="28"/>
          <w:lang w:eastAsia="en-US"/>
        </w:rPr>
        <w:br/>
        <w:t>и абилитационными услугами, а также техническими средствами реабилитации, включая изготовление и ремонт протезно-ортопедических изделий</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На обеспечение инвалидов техническими средствами реабилитации </w:t>
      </w:r>
      <w:r w:rsidRPr="00C36E9F">
        <w:rPr>
          <w:rFonts w:ascii="Times New Roman" w:hAnsi="Times New Roman"/>
          <w:color w:val="000000" w:themeColor="text1"/>
          <w:szCs w:val="28"/>
        </w:rPr>
        <w:br/>
        <w:t xml:space="preserve">(далее - ТСР) в 2025 году </w:t>
      </w:r>
      <w:r w:rsidRPr="00C36E9F">
        <w:rPr>
          <w:rFonts w:ascii="Times New Roman" w:hAnsi="Times New Roman"/>
          <w:szCs w:val="28"/>
        </w:rPr>
        <w:t xml:space="preserve">предусмотрено </w:t>
      </w:r>
      <w:r w:rsidRPr="00C36E9F">
        <w:rPr>
          <w:rFonts w:ascii="Times New Roman" w:eastAsiaTheme="minorHAnsi" w:hAnsi="Times New Roman"/>
          <w:szCs w:val="28"/>
          <w:lang w:eastAsia="en-US"/>
        </w:rPr>
        <w:t>121</w:t>
      </w:r>
      <w:r w:rsidRPr="00C36E9F">
        <w:rPr>
          <w:rFonts w:ascii="Times New Roman" w:hAnsi="Times New Roman"/>
          <w:szCs w:val="28"/>
        </w:rPr>
        <w:t> </w:t>
      </w:r>
      <w:r w:rsidRPr="00C36E9F">
        <w:rPr>
          <w:rFonts w:ascii="Times New Roman" w:eastAsiaTheme="minorHAnsi" w:hAnsi="Times New Roman"/>
          <w:szCs w:val="28"/>
          <w:lang w:eastAsia="en-US"/>
        </w:rPr>
        <w:t xml:space="preserve">811,6 </w:t>
      </w:r>
      <w:r w:rsidRPr="00C36E9F">
        <w:rPr>
          <w:rFonts w:ascii="Times New Roman" w:hAnsi="Times New Roman"/>
          <w:color w:val="000000" w:themeColor="text1"/>
          <w:szCs w:val="28"/>
        </w:rPr>
        <w:t xml:space="preserve">млн. рублей. </w:t>
      </w:r>
      <w:r w:rsidRPr="00C36E9F">
        <w:rPr>
          <w:rFonts w:ascii="Times New Roman" w:eastAsiaTheme="minorHAnsi" w:hAnsi="Times New Roman"/>
          <w:color w:val="000000" w:themeColor="text1"/>
          <w:szCs w:val="28"/>
          <w:lang w:eastAsia="en-US"/>
        </w:rPr>
        <w:t xml:space="preserve">За отчетный период на указанные цели в бюджет Фонда поступили межбюджетные трансферты из федерального бюджета в сумме </w:t>
      </w:r>
      <w:r w:rsidRPr="00C36E9F">
        <w:rPr>
          <w:rFonts w:ascii="Times New Roman" w:eastAsiaTheme="minorHAnsi" w:hAnsi="Times New Roman"/>
          <w:szCs w:val="28"/>
          <w:lang w:eastAsia="en-US"/>
        </w:rPr>
        <w:t>115 422,9</w:t>
      </w:r>
      <w:r w:rsidRPr="00C36E9F">
        <w:rPr>
          <w:rFonts w:ascii="Times New Roman" w:hAnsi="Times New Roman"/>
          <w:szCs w:val="28"/>
        </w:rPr>
        <w:t xml:space="preserve"> </w:t>
      </w:r>
      <w:r w:rsidRPr="00C36E9F">
        <w:rPr>
          <w:rFonts w:ascii="Times New Roman" w:hAnsi="Times New Roman"/>
          <w:color w:val="000000" w:themeColor="text1"/>
          <w:szCs w:val="28"/>
        </w:rPr>
        <w:t>млн. рублей, кроме того</w:t>
      </w:r>
      <w:r w:rsidR="00A6586A">
        <w:rPr>
          <w:rFonts w:ascii="Times New Roman" w:hAnsi="Times New Roman"/>
          <w:color w:val="000000" w:themeColor="text1"/>
          <w:szCs w:val="28"/>
        </w:rPr>
        <w:t xml:space="preserve"> использован нераспределенный объем средств бюджета Фонда</w:t>
      </w:r>
      <w:r w:rsidRPr="00C36E9F">
        <w:rPr>
          <w:rFonts w:ascii="Times New Roman" w:hAnsi="Times New Roman"/>
          <w:szCs w:val="28"/>
        </w:rPr>
        <w:t xml:space="preserve">. </w:t>
      </w:r>
      <w:r w:rsidRPr="00C36E9F">
        <w:rPr>
          <w:rFonts w:ascii="Times New Roman" w:hAnsi="Times New Roman"/>
          <w:color w:val="000000" w:themeColor="text1"/>
          <w:szCs w:val="28"/>
        </w:rPr>
        <w:t xml:space="preserve">Расходы </w:t>
      </w:r>
      <w:r w:rsidR="00617005">
        <w:rPr>
          <w:rFonts w:ascii="Times New Roman" w:hAnsi="Times New Roman"/>
          <w:color w:val="000000" w:themeColor="text1"/>
          <w:szCs w:val="28"/>
        </w:rPr>
        <w:br/>
      </w:r>
      <w:r w:rsidRPr="00C36E9F">
        <w:rPr>
          <w:rFonts w:ascii="Times New Roman" w:hAnsi="Times New Roman"/>
          <w:color w:val="000000" w:themeColor="text1"/>
          <w:szCs w:val="28"/>
        </w:rPr>
        <w:t>по обеспечению ТСР составили</w:t>
      </w:r>
      <w:r w:rsidRPr="00C36E9F">
        <w:rPr>
          <w:rFonts w:ascii="Times New Roman" w:eastAsiaTheme="minorHAnsi" w:hAnsi="Times New Roman"/>
          <w:szCs w:val="28"/>
          <w:lang w:eastAsia="en-US"/>
        </w:rPr>
        <w:t xml:space="preserve"> 121</w:t>
      </w:r>
      <w:r w:rsidRPr="00C36E9F">
        <w:rPr>
          <w:rFonts w:ascii="Times New Roman" w:hAnsi="Times New Roman"/>
          <w:szCs w:val="28"/>
        </w:rPr>
        <w:t> </w:t>
      </w:r>
      <w:r w:rsidRPr="00C36E9F">
        <w:rPr>
          <w:rFonts w:ascii="Times New Roman" w:eastAsiaTheme="minorHAnsi" w:hAnsi="Times New Roman"/>
          <w:szCs w:val="28"/>
          <w:lang w:eastAsia="en-US"/>
        </w:rPr>
        <w:t xml:space="preserve">375,1 </w:t>
      </w:r>
      <w:r w:rsidRPr="00C36E9F">
        <w:rPr>
          <w:rFonts w:ascii="Times New Roman" w:hAnsi="Times New Roman"/>
          <w:color w:val="000000" w:themeColor="text1"/>
          <w:szCs w:val="28"/>
        </w:rPr>
        <w:t xml:space="preserve">млн. рублей или </w:t>
      </w:r>
      <w:r w:rsidRPr="00C36E9F">
        <w:rPr>
          <w:rFonts w:ascii="Times New Roman" w:eastAsiaTheme="minorHAnsi" w:hAnsi="Times New Roman"/>
          <w:szCs w:val="28"/>
          <w:lang w:eastAsia="en-US"/>
        </w:rPr>
        <w:t>99,6</w:t>
      </w:r>
      <w:r w:rsidRPr="00C36E9F">
        <w:rPr>
          <w:rFonts w:ascii="Times New Roman" w:hAnsi="Times New Roman"/>
          <w:color w:val="000000" w:themeColor="text1"/>
          <w:szCs w:val="28"/>
        </w:rPr>
        <w:t>% к сводной бюджетной росписи бюджета Фонда.</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szCs w:val="28"/>
        </w:rPr>
        <w:t xml:space="preserve">В 2025 году было принято заявок на 484,1 </w:t>
      </w:r>
      <w:r w:rsidRPr="00C36E9F">
        <w:rPr>
          <w:rFonts w:ascii="Times New Roman" w:hAnsi="Times New Roman"/>
          <w:color w:val="000000" w:themeColor="text1"/>
          <w:szCs w:val="28"/>
        </w:rPr>
        <w:t xml:space="preserve">млн. единиц ТСР, включая протезно-ортопедические изделия, выдано </w:t>
      </w:r>
      <w:r w:rsidRPr="00C36E9F">
        <w:rPr>
          <w:rFonts w:ascii="Times New Roman" w:hAnsi="Times New Roman"/>
          <w:szCs w:val="28"/>
        </w:rPr>
        <w:t>483,0 млн. единиц (99,8</w:t>
      </w:r>
      <w:r w:rsidRPr="00C36E9F">
        <w:rPr>
          <w:rFonts w:ascii="Times New Roman" w:hAnsi="Times New Roman"/>
          <w:color w:val="000000" w:themeColor="text1"/>
          <w:szCs w:val="28"/>
        </w:rPr>
        <w:t xml:space="preserve">%), </w:t>
      </w:r>
      <w:r w:rsidRPr="00C36E9F">
        <w:rPr>
          <w:rFonts w:ascii="Times New Roman" w:hAnsi="Times New Roman"/>
          <w:color w:val="000000" w:themeColor="text1"/>
          <w:szCs w:val="28"/>
        </w:rPr>
        <w:br/>
      </w:r>
      <w:r w:rsidRPr="00C36E9F">
        <w:rPr>
          <w:rFonts w:ascii="Times New Roman" w:hAnsi="Times New Roman"/>
          <w:color w:val="000000" w:themeColor="text1"/>
          <w:szCs w:val="28"/>
        </w:rPr>
        <w:lastRenderedPageBreak/>
        <w:t xml:space="preserve">что позволило обеспечить </w:t>
      </w:r>
      <w:r w:rsidRPr="00C36E9F">
        <w:rPr>
          <w:rFonts w:ascii="Times New Roman" w:hAnsi="Times New Roman"/>
          <w:szCs w:val="28"/>
        </w:rPr>
        <w:t xml:space="preserve">1 219,2 </w:t>
      </w:r>
      <w:r w:rsidRPr="00C36E9F">
        <w:rPr>
          <w:rFonts w:ascii="Times New Roman" w:hAnsi="Times New Roman"/>
          <w:color w:val="000000" w:themeColor="text1"/>
          <w:szCs w:val="28"/>
        </w:rPr>
        <w:t xml:space="preserve">тыс. человек (при общем количестве обратившихся инвалидов </w:t>
      </w:r>
      <w:r w:rsidRPr="00C36E9F">
        <w:rPr>
          <w:rFonts w:ascii="Times New Roman" w:hAnsi="Times New Roman"/>
          <w:szCs w:val="28"/>
        </w:rPr>
        <w:t>1 337,0 </w:t>
      </w:r>
      <w:r w:rsidRPr="00C36E9F">
        <w:rPr>
          <w:rFonts w:ascii="Times New Roman" w:hAnsi="Times New Roman"/>
          <w:color w:val="000000" w:themeColor="text1"/>
          <w:szCs w:val="28"/>
        </w:rPr>
        <w:t xml:space="preserve">тыс. человек), с учетом переходящих заявок 2024 года. </w:t>
      </w:r>
    </w:p>
    <w:p w:rsidR="00C36E9F" w:rsidRPr="00C36E9F" w:rsidRDefault="00C36E9F" w:rsidP="00C36E9F">
      <w:pPr>
        <w:ind w:firstLine="708"/>
        <w:contextualSpacing/>
        <w:rPr>
          <w:rFonts w:ascii="Times New Roman" w:hAnsi="Times New Roman"/>
          <w:color w:val="000000" w:themeColor="text1"/>
          <w:szCs w:val="28"/>
        </w:rPr>
      </w:pPr>
      <w:r w:rsidRPr="00C36E9F">
        <w:rPr>
          <w:rFonts w:ascii="Times New Roman" w:hAnsi="Times New Roman"/>
          <w:color w:val="000000" w:themeColor="text1"/>
          <w:szCs w:val="28"/>
        </w:rPr>
        <w:t xml:space="preserve">В 2025 году у инвалидов вырос спрос на обеспечение с использованием электронных сертификатов, количество изделий, для приобретения которых были выпущены электронные сертификаты, при этом расходы на активацию электронных сертификатов </w:t>
      </w:r>
      <w:r w:rsidRPr="00C36E9F">
        <w:rPr>
          <w:rFonts w:ascii="Times New Roman" w:hAnsi="Times New Roman"/>
          <w:szCs w:val="28"/>
        </w:rPr>
        <w:t>составили 87 812,2 млн. рублей.</w:t>
      </w:r>
      <w:r w:rsidR="000B241F">
        <w:rPr>
          <w:rFonts w:ascii="Times New Roman" w:hAnsi="Times New Roman"/>
          <w:szCs w:val="28"/>
        </w:rPr>
        <w:t xml:space="preserve"> </w:t>
      </w:r>
      <w:r w:rsidRPr="00C36E9F">
        <w:rPr>
          <w:rFonts w:ascii="Times New Roman" w:hAnsi="Times New Roman"/>
          <w:szCs w:val="28"/>
        </w:rPr>
        <w:t xml:space="preserve">При этом только Отделением Фонда </w:t>
      </w:r>
      <w:r w:rsidRPr="00C36E9F">
        <w:rPr>
          <w:rFonts w:ascii="Times New Roman" w:hAnsi="Times New Roman"/>
          <w:color w:val="000000" w:themeColor="text1"/>
          <w:szCs w:val="28"/>
        </w:rPr>
        <w:t xml:space="preserve">по г. Москве и Московской области для инвалидов, постоянно проживающих в г. Москве, а также имеющих временную регистрацию в г. Москве, было активировано электронных сертификатов </w:t>
      </w:r>
      <w:r w:rsidR="00617005">
        <w:rPr>
          <w:rFonts w:ascii="Times New Roman" w:hAnsi="Times New Roman"/>
          <w:color w:val="000000" w:themeColor="text1"/>
          <w:szCs w:val="28"/>
        </w:rPr>
        <w:br/>
      </w:r>
      <w:r w:rsidRPr="00C36E9F">
        <w:rPr>
          <w:rFonts w:ascii="Times New Roman" w:hAnsi="Times New Roman"/>
          <w:color w:val="000000" w:themeColor="text1"/>
          <w:szCs w:val="28"/>
        </w:rPr>
        <w:t xml:space="preserve">на сумму более </w:t>
      </w:r>
      <w:r w:rsidRPr="00C36E9F">
        <w:rPr>
          <w:rFonts w:ascii="Times New Roman" w:hAnsi="Times New Roman"/>
          <w:szCs w:val="28"/>
        </w:rPr>
        <w:t>5,4 </w:t>
      </w:r>
      <w:r w:rsidRPr="00C36E9F">
        <w:rPr>
          <w:rFonts w:ascii="Times New Roman" w:hAnsi="Times New Roman"/>
          <w:color w:val="000000" w:themeColor="text1"/>
          <w:szCs w:val="28"/>
        </w:rPr>
        <w:t>млрд. рублей.</w:t>
      </w:r>
    </w:p>
    <w:p w:rsidR="00C36E9F" w:rsidRPr="00C36E9F" w:rsidRDefault="00C36E9F" w:rsidP="00C36E9F">
      <w:pPr>
        <w:ind w:firstLine="708"/>
        <w:contextualSpacing/>
        <w:rPr>
          <w:rFonts w:ascii="Times New Roman" w:hAnsi="Times New Roman"/>
          <w:color w:val="000000" w:themeColor="text1"/>
          <w:szCs w:val="28"/>
        </w:rPr>
      </w:pPr>
      <w:r w:rsidRPr="00C36E9F">
        <w:rPr>
          <w:rFonts w:ascii="Times New Roman" w:hAnsi="Times New Roman"/>
          <w:color w:val="000000" w:themeColor="text1"/>
          <w:szCs w:val="28"/>
        </w:rPr>
        <w:t xml:space="preserve">Перечень ТСР, приобретаемых с использованием электронного сертификата, был расширен в 2025 году за счет включения в него телефонных устройств с функцией невизуальной навигации и услуг по сурдопереводу </w:t>
      </w:r>
      <w:r w:rsidR="00617005">
        <w:rPr>
          <w:rFonts w:ascii="Times New Roman" w:hAnsi="Times New Roman"/>
          <w:color w:val="000000" w:themeColor="text1"/>
          <w:szCs w:val="28"/>
        </w:rPr>
        <w:br/>
      </w:r>
      <w:r w:rsidRPr="00C36E9F">
        <w:rPr>
          <w:rFonts w:ascii="Times New Roman" w:hAnsi="Times New Roman"/>
          <w:color w:val="000000" w:themeColor="text1"/>
          <w:szCs w:val="28"/>
        </w:rPr>
        <w:t>и тифлосурдопереводу.</w:t>
      </w:r>
    </w:p>
    <w:p w:rsidR="00C36E9F" w:rsidRPr="00C36E9F" w:rsidRDefault="00C36E9F" w:rsidP="00C36E9F">
      <w:pPr>
        <w:ind w:firstLine="567"/>
        <w:rPr>
          <w:rFonts w:ascii="Times New Roman" w:hAnsi="Times New Roman"/>
          <w:color w:val="000000" w:themeColor="text1"/>
          <w:szCs w:val="28"/>
        </w:rPr>
      </w:pPr>
      <w:r w:rsidRPr="00C36E9F">
        <w:rPr>
          <w:rFonts w:ascii="Times New Roman" w:hAnsi="Times New Roman"/>
          <w:color w:val="000000" w:themeColor="text1"/>
          <w:szCs w:val="28"/>
        </w:rPr>
        <w:t>В 2025 году на финансовое обеспечение мероприятий по предоставлению услуг по комплексной реабилитации и абилитации в пользу детей-инвалидов, проживающих на территориях Московской, Рязанской, Свердловской,</w:t>
      </w:r>
      <w:r w:rsidR="000B241F">
        <w:rPr>
          <w:rFonts w:ascii="Times New Roman" w:hAnsi="Times New Roman"/>
          <w:color w:val="000000" w:themeColor="text1"/>
          <w:szCs w:val="28"/>
        </w:rPr>
        <w:t xml:space="preserve"> </w:t>
      </w:r>
      <w:r w:rsidRPr="00C36E9F">
        <w:rPr>
          <w:rFonts w:ascii="Times New Roman" w:hAnsi="Times New Roman"/>
          <w:color w:val="000000" w:themeColor="text1"/>
          <w:szCs w:val="28"/>
        </w:rPr>
        <w:t>Тюменской областей,</w:t>
      </w:r>
      <w:r w:rsidR="000B241F">
        <w:rPr>
          <w:rFonts w:ascii="Times New Roman" w:hAnsi="Times New Roman"/>
          <w:color w:val="000000" w:themeColor="text1"/>
          <w:szCs w:val="28"/>
        </w:rPr>
        <w:t xml:space="preserve"> </w:t>
      </w:r>
      <w:r w:rsidRPr="00C36E9F">
        <w:rPr>
          <w:rFonts w:ascii="Times New Roman" w:hAnsi="Times New Roman"/>
          <w:color w:val="000000" w:themeColor="text1"/>
          <w:szCs w:val="28"/>
        </w:rPr>
        <w:t xml:space="preserve">Удмуртской Республики и Ханты-Мансийского автономного округа - Югры, осуществляемое в соответствии с постановлением Правительства Российской Федерации от 17 декабря 2021 г. № 2339 </w:t>
      </w:r>
      <w:r w:rsidR="00617005">
        <w:rPr>
          <w:rFonts w:ascii="Times New Roman" w:hAnsi="Times New Roman"/>
          <w:color w:val="000000" w:themeColor="text1"/>
          <w:szCs w:val="28"/>
        </w:rPr>
        <w:br/>
      </w:r>
      <w:r w:rsidR="000B241F">
        <w:rPr>
          <w:rFonts w:ascii="Times New Roman" w:hAnsi="Times New Roman"/>
          <w:color w:val="000000" w:themeColor="text1"/>
          <w:szCs w:val="28"/>
        </w:rPr>
        <w:t>"</w:t>
      </w:r>
      <w:r w:rsidRPr="00C36E9F">
        <w:rPr>
          <w:rFonts w:ascii="Times New Roman" w:hAnsi="Times New Roman"/>
          <w:color w:val="000000" w:themeColor="text1"/>
          <w:szCs w:val="28"/>
        </w:rPr>
        <w:t>О реализации пилотного проекта по оказанию услуг по комплексной реабилитации и абилитации детей-инвалидов</w:t>
      </w:r>
      <w:r w:rsidR="000B241F">
        <w:rPr>
          <w:rFonts w:ascii="Times New Roman" w:hAnsi="Times New Roman"/>
          <w:color w:val="000000" w:themeColor="text1"/>
          <w:szCs w:val="28"/>
        </w:rPr>
        <w:t>"</w:t>
      </w:r>
      <w:r w:rsidRPr="00C36E9F">
        <w:rPr>
          <w:rFonts w:ascii="Times New Roman" w:hAnsi="Times New Roman"/>
          <w:color w:val="000000" w:themeColor="text1"/>
          <w:szCs w:val="28"/>
        </w:rPr>
        <w:t xml:space="preserve">, поступили межбюджетные трансферты из федерального бюджета в сумме </w:t>
      </w:r>
      <w:r w:rsidRPr="00C36E9F">
        <w:rPr>
          <w:rFonts w:ascii="Times New Roman" w:eastAsiaTheme="minorHAnsi" w:hAnsi="Times New Roman"/>
          <w:szCs w:val="28"/>
          <w:lang w:eastAsia="en-US"/>
        </w:rPr>
        <w:t>600,0</w:t>
      </w:r>
      <w:r w:rsidRPr="00C36E9F">
        <w:rPr>
          <w:rFonts w:ascii="Times New Roman" w:hAnsi="Times New Roman"/>
          <w:szCs w:val="28"/>
        </w:rPr>
        <w:t> </w:t>
      </w:r>
      <w:r w:rsidRPr="00C36E9F">
        <w:rPr>
          <w:rFonts w:ascii="Times New Roman" w:hAnsi="Times New Roman"/>
          <w:color w:val="000000" w:themeColor="text1"/>
          <w:szCs w:val="28"/>
        </w:rPr>
        <w:t xml:space="preserve">млн. рублей. Фактические расходы </w:t>
      </w:r>
      <w:r w:rsidRPr="00C36E9F">
        <w:rPr>
          <w:rFonts w:ascii="Times New Roman" w:hAnsi="Times New Roman"/>
          <w:szCs w:val="28"/>
        </w:rPr>
        <w:t xml:space="preserve">составили 596,0 </w:t>
      </w:r>
      <w:r w:rsidRPr="00C36E9F">
        <w:rPr>
          <w:rFonts w:ascii="Times New Roman" w:hAnsi="Times New Roman"/>
          <w:color w:val="000000" w:themeColor="text1"/>
          <w:szCs w:val="28"/>
        </w:rPr>
        <w:t xml:space="preserve">млн. рублей или </w:t>
      </w:r>
      <w:r w:rsidRPr="00C36E9F">
        <w:rPr>
          <w:rFonts w:ascii="Times New Roman" w:hAnsi="Times New Roman"/>
          <w:szCs w:val="28"/>
        </w:rPr>
        <w:t>99,0</w:t>
      </w:r>
      <w:r w:rsidRPr="00C36E9F">
        <w:rPr>
          <w:rFonts w:ascii="Times New Roman" w:hAnsi="Times New Roman"/>
          <w:color w:val="000000" w:themeColor="text1"/>
          <w:szCs w:val="28"/>
        </w:rPr>
        <w:t xml:space="preserve">% к </w:t>
      </w:r>
      <w:r w:rsidRPr="00C36E9F">
        <w:rPr>
          <w:rFonts w:ascii="Times New Roman" w:eastAsiaTheme="minorHAnsi" w:hAnsi="Times New Roman"/>
          <w:szCs w:val="28"/>
          <w:lang w:eastAsia="en-US"/>
        </w:rPr>
        <w:t>сводной бюджетной росписи</w:t>
      </w:r>
      <w:r w:rsidRPr="00C36E9F">
        <w:rPr>
          <w:rFonts w:ascii="Times New Roman" w:hAnsi="Times New Roman"/>
          <w:color w:val="000000" w:themeColor="text1"/>
          <w:szCs w:val="28"/>
        </w:rPr>
        <w:t>.</w:t>
      </w:r>
    </w:p>
    <w:p w:rsidR="00C36E9F" w:rsidRPr="00C36E9F" w:rsidRDefault="00C36E9F" w:rsidP="00C36E9F">
      <w:pPr>
        <w:ind w:firstLine="567"/>
        <w:rPr>
          <w:rFonts w:ascii="Times New Roman" w:hAnsi="Times New Roman"/>
          <w:color w:val="000000" w:themeColor="text1"/>
          <w:szCs w:val="28"/>
        </w:rPr>
      </w:pPr>
      <w:r w:rsidRPr="00C36E9F">
        <w:rPr>
          <w:rFonts w:ascii="Times New Roman" w:hAnsi="Times New Roman"/>
          <w:szCs w:val="28"/>
        </w:rPr>
        <w:t xml:space="preserve">В 2025 году выпущено 5 214 электронных сертификата, по которым услуги получили 2 857 человека в 57 организациях Московской, Рязанской, Свердловской, Тюменской областей, Удмуртской Республики, Ханты-Мансийского автономного округа </w:t>
      </w:r>
      <w:r w:rsidRPr="00C36E9F">
        <w:rPr>
          <w:rFonts w:ascii="Times New Roman" w:eastAsia="Calibri" w:hAnsi="Times New Roman"/>
          <w:szCs w:val="28"/>
          <w:lang w:eastAsia="en-US"/>
        </w:rPr>
        <w:t>-</w:t>
      </w:r>
      <w:r w:rsidRPr="00C36E9F">
        <w:rPr>
          <w:rFonts w:ascii="Times New Roman" w:hAnsi="Times New Roman"/>
          <w:szCs w:val="28"/>
        </w:rPr>
        <w:t xml:space="preserve"> Югры и 2 федеральных учреждениях, </w:t>
      </w:r>
      <w:r w:rsidRPr="00C36E9F">
        <w:rPr>
          <w:rFonts w:ascii="Times New Roman" w:hAnsi="Times New Roman"/>
          <w:color w:val="000000" w:themeColor="text1"/>
          <w:szCs w:val="28"/>
        </w:rPr>
        <w:t xml:space="preserve">оказывающих услуги по комплексной реабилитации и абилитации детей-инвалидов, подведомственных Минтруду России (г. Москва и г. Санкт-Петербург). </w:t>
      </w:r>
    </w:p>
    <w:p w:rsidR="00C36E9F" w:rsidRPr="00C36E9F" w:rsidRDefault="00C36E9F" w:rsidP="00C36E9F">
      <w:pPr>
        <w:autoSpaceDE w:val="0"/>
        <w:autoSpaceDN w:val="0"/>
        <w:adjustRightInd w:val="0"/>
        <w:ind w:firstLine="709"/>
        <w:contextualSpacing/>
        <w:rPr>
          <w:rFonts w:ascii="Times New Roman" w:eastAsiaTheme="minorHAnsi" w:hAnsi="Times New Roman"/>
          <w:color w:val="000000" w:themeColor="text1"/>
          <w:szCs w:val="28"/>
          <w:lang w:eastAsia="en-US"/>
        </w:rPr>
      </w:pPr>
      <w:r w:rsidRPr="00C36E9F">
        <w:rPr>
          <w:rFonts w:ascii="Times New Roman" w:hAnsi="Times New Roman"/>
          <w:color w:val="000000" w:themeColor="text1"/>
          <w:szCs w:val="28"/>
        </w:rPr>
        <w:t xml:space="preserve">Расходы на выплату инвалидам компенсаций страховых премий </w:t>
      </w:r>
      <w:r w:rsidRPr="00C36E9F">
        <w:rPr>
          <w:rFonts w:ascii="Times New Roman" w:hAnsi="Times New Roman"/>
          <w:color w:val="000000" w:themeColor="text1"/>
          <w:szCs w:val="28"/>
        </w:rPr>
        <w:br/>
        <w:t xml:space="preserve">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 № 40-ФЗ </w:t>
      </w:r>
      <w:r w:rsidR="000B241F">
        <w:rPr>
          <w:rFonts w:ascii="Times New Roman" w:hAnsi="Times New Roman"/>
          <w:color w:val="000000" w:themeColor="text1"/>
          <w:szCs w:val="28"/>
        </w:rPr>
        <w:t>"</w:t>
      </w:r>
      <w:r w:rsidRPr="00C36E9F">
        <w:rPr>
          <w:rFonts w:ascii="Times New Roman" w:hAnsi="Times New Roman"/>
          <w:color w:val="000000" w:themeColor="text1"/>
          <w:szCs w:val="28"/>
        </w:rPr>
        <w:t>Об обязательном страховании гражданской ответственности владельцев транспортных средств</w:t>
      </w:r>
      <w:r w:rsidR="000B241F">
        <w:rPr>
          <w:rFonts w:ascii="Times New Roman" w:hAnsi="Times New Roman"/>
          <w:color w:val="000000" w:themeColor="text1"/>
          <w:szCs w:val="28"/>
        </w:rPr>
        <w:t>"</w:t>
      </w:r>
      <w:r w:rsidRPr="00C36E9F">
        <w:rPr>
          <w:rFonts w:ascii="Times New Roman" w:hAnsi="Times New Roman"/>
          <w:color w:val="000000" w:themeColor="text1"/>
          <w:szCs w:val="28"/>
        </w:rPr>
        <w:t xml:space="preserve"> в 2025 году составили</w:t>
      </w:r>
      <w:r w:rsidR="000B241F">
        <w:rPr>
          <w:rFonts w:ascii="Times New Roman" w:hAnsi="Times New Roman"/>
          <w:color w:val="000000" w:themeColor="text1"/>
          <w:szCs w:val="28"/>
        </w:rPr>
        <w:t xml:space="preserve"> </w:t>
      </w:r>
      <w:r w:rsidR="00617005">
        <w:rPr>
          <w:rFonts w:ascii="Times New Roman" w:hAnsi="Times New Roman"/>
          <w:color w:val="000000" w:themeColor="text1"/>
          <w:szCs w:val="28"/>
        </w:rPr>
        <w:br/>
      </w:r>
      <w:r w:rsidRPr="00C36E9F">
        <w:rPr>
          <w:rFonts w:ascii="Times New Roman" w:hAnsi="Times New Roman"/>
          <w:szCs w:val="28"/>
        </w:rPr>
        <w:t>96,1</w:t>
      </w:r>
      <w:r w:rsidR="000B241F">
        <w:rPr>
          <w:rFonts w:ascii="Times New Roman" w:hAnsi="Times New Roman"/>
          <w:szCs w:val="28"/>
        </w:rPr>
        <w:t xml:space="preserve"> </w:t>
      </w:r>
      <w:r w:rsidRPr="00C36E9F">
        <w:rPr>
          <w:rFonts w:ascii="Times New Roman" w:hAnsi="Times New Roman"/>
          <w:color w:val="000000" w:themeColor="text1"/>
          <w:szCs w:val="28"/>
        </w:rPr>
        <w:t xml:space="preserve">млн. рублей. Расходы на доставку составили </w:t>
      </w:r>
      <w:r w:rsidRPr="00C36E9F">
        <w:rPr>
          <w:rFonts w:ascii="Times New Roman" w:hAnsi="Times New Roman"/>
          <w:szCs w:val="28"/>
        </w:rPr>
        <w:t xml:space="preserve">30,9 </w:t>
      </w:r>
      <w:r w:rsidRPr="00C36E9F">
        <w:rPr>
          <w:rFonts w:ascii="Times New Roman" w:hAnsi="Times New Roman"/>
          <w:color w:val="000000" w:themeColor="text1"/>
          <w:szCs w:val="28"/>
        </w:rPr>
        <w:t xml:space="preserve">тыс. рублей. За отчетный </w:t>
      </w:r>
      <w:r w:rsidRPr="00C36E9F">
        <w:rPr>
          <w:rFonts w:ascii="Times New Roman" w:hAnsi="Times New Roman"/>
          <w:color w:val="000000" w:themeColor="text1"/>
          <w:szCs w:val="28"/>
        </w:rPr>
        <w:lastRenderedPageBreak/>
        <w:t xml:space="preserve">период на указанные цели в бюджет Фонда поступили межбюджетные трансферты из федерального бюджета в сумме </w:t>
      </w:r>
      <w:r w:rsidRPr="00C36E9F">
        <w:rPr>
          <w:rFonts w:ascii="Times New Roman" w:hAnsi="Times New Roman"/>
          <w:szCs w:val="28"/>
        </w:rPr>
        <w:t xml:space="preserve">100,2 </w:t>
      </w:r>
      <w:r w:rsidRPr="00C36E9F">
        <w:rPr>
          <w:rFonts w:ascii="Times New Roman" w:hAnsi="Times New Roman"/>
          <w:color w:val="000000" w:themeColor="text1"/>
          <w:szCs w:val="28"/>
        </w:rPr>
        <w:t>млн. рублей</w:t>
      </w:r>
      <w:r w:rsidRPr="00C36E9F">
        <w:rPr>
          <w:rFonts w:ascii="Times New Roman" w:eastAsiaTheme="minorHAnsi" w:hAnsi="Times New Roman"/>
          <w:color w:val="000000" w:themeColor="text1"/>
          <w:szCs w:val="28"/>
          <w:lang w:eastAsia="en-US"/>
        </w:rPr>
        <w:t>.</w:t>
      </w:r>
      <w:r w:rsidR="000B241F">
        <w:rPr>
          <w:rFonts w:ascii="Times New Roman" w:eastAsiaTheme="minorHAnsi" w:hAnsi="Times New Roman"/>
          <w:color w:val="000000" w:themeColor="text1"/>
          <w:szCs w:val="28"/>
          <w:lang w:eastAsia="en-US"/>
        </w:rPr>
        <w:t xml:space="preserve"> </w:t>
      </w:r>
    </w:p>
    <w:p w:rsidR="00C36E9F" w:rsidRPr="00C36E9F" w:rsidRDefault="00C36E9F" w:rsidP="00C36E9F">
      <w:pPr>
        <w:rPr>
          <w:rFonts w:eastAsiaTheme="minorHAnsi"/>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3.1.4. Государственная программа Российской Федерации</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Содействие занятости населения</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jc w:val="center"/>
        <w:rPr>
          <w:rFonts w:ascii="Times New Roman" w:hAnsi="Times New Roman"/>
          <w:color w:val="000000" w:themeColor="text1"/>
          <w:szCs w:val="28"/>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3.1.4.1. Расходы по комплексу процессных мероприятий</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Активная политика занятости населения и социальная </w:t>
      </w:r>
      <w:r w:rsidRPr="00C36E9F">
        <w:rPr>
          <w:rFonts w:ascii="Times New Roman" w:eastAsiaTheme="minorHAnsi" w:hAnsi="Times New Roman"/>
          <w:color w:val="000000" w:themeColor="text1"/>
          <w:szCs w:val="28"/>
          <w:lang w:eastAsia="en-US"/>
        </w:rPr>
        <w:br/>
        <w:t>поддержка безработных граждан</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В соответствии с постановлением Правительства Российской Федерации от 13 марта 2021 г. № 362 </w:t>
      </w:r>
      <w:r w:rsidR="000B241F">
        <w:rPr>
          <w:rFonts w:ascii="Times New Roman" w:hAnsi="Times New Roman"/>
          <w:color w:val="000000" w:themeColor="text1"/>
          <w:szCs w:val="28"/>
        </w:rPr>
        <w:t>"</w:t>
      </w:r>
      <w:r w:rsidRPr="00C36E9F">
        <w:rPr>
          <w:rFonts w:ascii="Times New Roman" w:hAnsi="Times New Roman"/>
          <w:color w:val="000000" w:themeColor="text1"/>
          <w:szCs w:val="28"/>
        </w:rPr>
        <w:t>О государственной поддержке в 2024 году юридических лиц, включая некоммерческие организации, и индивидуальных предпринимателей в целях стимулирования занятости отдельных категорий граждан</w:t>
      </w:r>
      <w:r w:rsidR="000B241F">
        <w:rPr>
          <w:rFonts w:ascii="Times New Roman" w:hAnsi="Times New Roman"/>
          <w:color w:val="000000" w:themeColor="text1"/>
          <w:szCs w:val="28"/>
        </w:rPr>
        <w:t>"</w:t>
      </w:r>
      <w:r w:rsidRPr="00C36E9F">
        <w:rPr>
          <w:rFonts w:ascii="Times New Roman" w:hAnsi="Times New Roman"/>
          <w:color w:val="000000" w:themeColor="text1"/>
          <w:szCs w:val="28"/>
        </w:rPr>
        <w:t xml:space="preserve"> (далее - постановление Правительства Российской Федерации от 13 марта 2021 г. № 362) Фондом предоставлялись субсидии юридическим лицам и индивидуальным предпринимателям в целях их стимулирования </w:t>
      </w:r>
      <w:r w:rsidR="00617005">
        <w:rPr>
          <w:rFonts w:ascii="Times New Roman" w:hAnsi="Times New Roman"/>
          <w:color w:val="000000" w:themeColor="text1"/>
          <w:szCs w:val="28"/>
        </w:rPr>
        <w:br/>
      </w:r>
      <w:r w:rsidRPr="00C36E9F">
        <w:rPr>
          <w:rFonts w:ascii="Times New Roman" w:hAnsi="Times New Roman"/>
          <w:color w:val="000000" w:themeColor="text1"/>
          <w:szCs w:val="28"/>
        </w:rPr>
        <w:t xml:space="preserve">к трудоустройству безработных граждан на сумму </w:t>
      </w:r>
      <w:r w:rsidRPr="00C36E9F">
        <w:rPr>
          <w:rFonts w:ascii="Times New Roman" w:hAnsi="Times New Roman"/>
          <w:szCs w:val="28"/>
        </w:rPr>
        <w:t>334,0 млн. рублей</w:t>
      </w:r>
      <w:r w:rsidRPr="00C36E9F">
        <w:rPr>
          <w:rFonts w:ascii="Times New Roman" w:hAnsi="Times New Roman"/>
          <w:color w:val="000000" w:themeColor="text1"/>
          <w:szCs w:val="28"/>
        </w:rPr>
        <w:t xml:space="preserve">. </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Учитывая, что постановление Правительства Российской Федерации от 13 марта 2021 г. № 362 действовало только в пределах одного финансового года, субсидия юридическим лицам, включая некоммерческие организации, </w:t>
      </w:r>
      <w:r w:rsidR="00617005">
        <w:rPr>
          <w:rFonts w:ascii="Times New Roman" w:hAnsi="Times New Roman"/>
          <w:color w:val="000000" w:themeColor="text1"/>
          <w:szCs w:val="28"/>
        </w:rPr>
        <w:br/>
      </w:r>
      <w:r w:rsidRPr="00C36E9F">
        <w:rPr>
          <w:rFonts w:ascii="Times New Roman" w:hAnsi="Times New Roman"/>
          <w:color w:val="000000" w:themeColor="text1"/>
          <w:szCs w:val="28"/>
        </w:rPr>
        <w:t xml:space="preserve">и индивидуальным предпринимателям в целях стимулирования занятости отдельных категорий граждан в 2025 году предоставлялась только в части принятых обязательств в 2024 году в соответствии с пунктом 15 статьи 7 Закона о бюджете Фонда на 2025 год. </w:t>
      </w:r>
    </w:p>
    <w:p w:rsidR="00C36E9F" w:rsidRPr="00C36E9F" w:rsidRDefault="00C36E9F" w:rsidP="00C36E9F">
      <w:pPr>
        <w:ind w:firstLine="709"/>
        <w:rPr>
          <w:rFonts w:ascii="Times New Roman" w:hAnsi="Times New Roman"/>
          <w:color w:val="000000" w:themeColor="text1"/>
          <w:szCs w:val="28"/>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3.1.4.2. Национальный проект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Кадры</w:t>
      </w:r>
      <w:r w:rsidR="000B241F">
        <w:rPr>
          <w:rFonts w:ascii="Times New Roman" w:eastAsiaTheme="minorHAnsi" w:hAnsi="Times New Roman"/>
          <w:color w:val="000000" w:themeColor="text1"/>
          <w:szCs w:val="28"/>
          <w:lang w:eastAsia="en-US"/>
        </w:rPr>
        <w:t>"</w:t>
      </w:r>
    </w:p>
    <w:p w:rsidR="00C36E9F" w:rsidRPr="00C36E9F" w:rsidRDefault="00C36E9F" w:rsidP="00C36E9F">
      <w:pPr>
        <w:rPr>
          <w:rFonts w:eastAsiaTheme="minorHAnsi"/>
        </w:rPr>
      </w:pPr>
    </w:p>
    <w:p w:rsidR="00C36E9F" w:rsidRPr="00C36E9F" w:rsidRDefault="00C36E9F" w:rsidP="00C36E9F">
      <w:pPr>
        <w:spacing w:line="240" w:lineRule="auto"/>
        <w:jc w:val="center"/>
        <w:outlineLvl w:val="2"/>
        <w:rPr>
          <w:rFonts w:ascii="Times New Roman" w:eastAsiaTheme="minorHAnsi" w:hAnsi="Times New Roman"/>
          <w:szCs w:val="28"/>
          <w:lang w:eastAsia="en-US"/>
        </w:rPr>
      </w:pPr>
      <w:r w:rsidRPr="00C36E9F">
        <w:rPr>
          <w:rFonts w:ascii="Times New Roman" w:eastAsiaTheme="minorHAnsi" w:hAnsi="Times New Roman"/>
          <w:szCs w:val="28"/>
          <w:lang w:eastAsia="en-US"/>
        </w:rPr>
        <w:t>3.1.4.2.1. Федеральный проект</w:t>
      </w:r>
      <w:r w:rsidRPr="00C36E9F">
        <w:rPr>
          <w:rFonts w:ascii="Times New Roman" w:eastAsiaTheme="minorHAnsi" w:hAnsi="Times New Roman"/>
          <w:szCs w:val="28"/>
          <w:lang w:eastAsia="en-US"/>
        </w:rPr>
        <w:br/>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Активные меры содействия занятости</w:t>
      </w:r>
      <w:r w:rsidR="000B241F">
        <w:rPr>
          <w:rFonts w:ascii="Times New Roman" w:eastAsiaTheme="minorHAnsi" w:hAnsi="Times New Roman"/>
          <w:szCs w:val="28"/>
          <w:lang w:eastAsia="en-US"/>
        </w:rPr>
        <w:t>"</w:t>
      </w:r>
    </w:p>
    <w:p w:rsidR="00C36E9F" w:rsidRPr="00C36E9F" w:rsidRDefault="00C36E9F" w:rsidP="00C36E9F">
      <w:pPr>
        <w:rPr>
          <w:lang w:eastAsia="en-US"/>
        </w:rPr>
      </w:pPr>
    </w:p>
    <w:p w:rsidR="00C36E9F" w:rsidRPr="00C36E9F" w:rsidRDefault="00C36E9F" w:rsidP="00C36E9F">
      <w:pPr>
        <w:spacing w:line="240" w:lineRule="auto"/>
        <w:jc w:val="center"/>
        <w:outlineLvl w:val="2"/>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t xml:space="preserve">3.1.4.2.1.1. </w:t>
      </w:r>
      <w:r w:rsidRPr="00C36E9F">
        <w:rPr>
          <w:rFonts w:ascii="Times New Roman" w:eastAsiaTheme="minorHAnsi" w:hAnsi="Times New Roman"/>
          <w:szCs w:val="28"/>
          <w:lang w:eastAsia="en-US"/>
        </w:rPr>
        <w:t>Расходы по мероприятию</w:t>
      </w:r>
      <w:r w:rsidRPr="00C36E9F">
        <w:rPr>
          <w:rFonts w:ascii="Times New Roman" w:eastAsiaTheme="minorHAnsi" w:hAnsi="Times New Roman"/>
          <w:szCs w:val="28"/>
          <w:lang w:eastAsia="en-US"/>
        </w:rPr>
        <w:br/>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Субсидирование найма отдельных категорий граждан</w:t>
      </w:r>
      <w:r w:rsidR="000B241F">
        <w:rPr>
          <w:rFonts w:ascii="Times New Roman" w:eastAsiaTheme="minorHAnsi" w:hAnsi="Times New Roman"/>
          <w:szCs w:val="28"/>
          <w:lang w:eastAsia="en-US"/>
        </w:rPr>
        <w:t>"</w:t>
      </w:r>
    </w:p>
    <w:p w:rsidR="00C36E9F" w:rsidRPr="00C36E9F" w:rsidRDefault="00C36E9F" w:rsidP="00C36E9F">
      <w:pPr>
        <w:ind w:firstLine="709"/>
        <w:rPr>
          <w:szCs w:val="28"/>
        </w:rPr>
      </w:pPr>
    </w:p>
    <w:p w:rsidR="00C36E9F" w:rsidRPr="00C36E9F" w:rsidRDefault="00C36E9F" w:rsidP="00C36E9F">
      <w:pPr>
        <w:ind w:firstLine="709"/>
        <w:rPr>
          <w:szCs w:val="28"/>
        </w:rPr>
      </w:pPr>
      <w:r w:rsidRPr="00C36E9F">
        <w:rPr>
          <w:szCs w:val="28"/>
        </w:rPr>
        <w:t xml:space="preserve">В 2025 году Фондом осуществлялось предоставление субсидии </w:t>
      </w:r>
      <w:r w:rsidR="00617005">
        <w:rPr>
          <w:szCs w:val="28"/>
        </w:rPr>
        <w:br/>
      </w:r>
      <w:r w:rsidRPr="00C36E9F">
        <w:rPr>
          <w:szCs w:val="28"/>
        </w:rPr>
        <w:t>на государственную поддержку стимулирования найма отдельных категорий граждан в рамках приказа Фонда от 29 декабря 2024 г. №</w:t>
      </w:r>
      <w:r w:rsidRPr="00C36E9F">
        <w:rPr>
          <w:rFonts w:ascii="Times New Roman" w:hAnsi="Times New Roman"/>
          <w:color w:val="FF0000"/>
          <w:szCs w:val="28"/>
        </w:rPr>
        <w:t> </w:t>
      </w:r>
      <w:r w:rsidRPr="00C36E9F">
        <w:rPr>
          <w:szCs w:val="28"/>
        </w:rPr>
        <w:t xml:space="preserve">2714 </w:t>
      </w:r>
      <w:r w:rsidR="000B241F">
        <w:rPr>
          <w:szCs w:val="28"/>
        </w:rPr>
        <w:t>"</w:t>
      </w:r>
      <w:r w:rsidRPr="00C36E9F">
        <w:rPr>
          <w:szCs w:val="28"/>
        </w:rPr>
        <w:t>Об утверждении Решения о порядке предоставления субсидии на государственную поддержку стимулирования найма отдельных категорий граждан</w:t>
      </w:r>
      <w:r w:rsidR="000B241F">
        <w:rPr>
          <w:szCs w:val="28"/>
        </w:rPr>
        <w:t>"</w:t>
      </w:r>
      <w:r w:rsidRPr="00C36E9F">
        <w:rPr>
          <w:szCs w:val="28"/>
        </w:rPr>
        <w:t xml:space="preserve">. Цель предоставления субсидии - частичная компенсация затрат работодателя на выплату заработной </w:t>
      </w:r>
      <w:r w:rsidRPr="00C36E9F">
        <w:rPr>
          <w:szCs w:val="28"/>
        </w:rPr>
        <w:lastRenderedPageBreak/>
        <w:t xml:space="preserve">платы работникам из числа трудоустроенных отдельных категорий граждан (ветераны боевых действий, принимавшие участие (содействовавшие выполнению задач) в специальной военной операции, члены семей лиц, погибших (умерших) при выполнении задач в ходе специальной военной операции (боевых действий), лица, признанные в установленном порядке инвалидами, граждане, уволенные с военной службы, и члены их семей, лица, освобожденные из учреждений, исполняющих наказание в виде лишения свободы, и ищущие работу в течение одного года с даты освобождения, одинокие и многодетные родители, усыновители, опекуны (попечители), воспитывающие несовершеннолетних детей, детей-инвалидов) в 2025 году. </w:t>
      </w:r>
    </w:p>
    <w:p w:rsidR="00C36E9F" w:rsidRPr="00C36E9F" w:rsidRDefault="00C36E9F" w:rsidP="00C36E9F">
      <w:pPr>
        <w:ind w:firstLine="709"/>
        <w:rPr>
          <w:szCs w:val="28"/>
        </w:rPr>
      </w:pPr>
      <w:r w:rsidRPr="00C36E9F">
        <w:rPr>
          <w:szCs w:val="28"/>
        </w:rPr>
        <w:t xml:space="preserve">За период с января по декабрь 2025 года с заявлением о включении </w:t>
      </w:r>
      <w:r w:rsidR="00617005">
        <w:rPr>
          <w:szCs w:val="28"/>
        </w:rPr>
        <w:br/>
      </w:r>
      <w:r w:rsidRPr="00C36E9F">
        <w:rPr>
          <w:szCs w:val="28"/>
        </w:rPr>
        <w:t xml:space="preserve">в реестр на перечисление субсидии в Фонд обратились 636 работодателей. </w:t>
      </w:r>
      <w:r w:rsidR="00617005">
        <w:rPr>
          <w:szCs w:val="28"/>
        </w:rPr>
        <w:br/>
      </w:r>
      <w:r w:rsidRPr="00C36E9F">
        <w:rPr>
          <w:szCs w:val="28"/>
        </w:rPr>
        <w:t xml:space="preserve">При этом количество трудоустроенных граждан, включенных работодателями </w:t>
      </w:r>
      <w:r w:rsidR="00617005">
        <w:rPr>
          <w:szCs w:val="28"/>
        </w:rPr>
        <w:br/>
      </w:r>
      <w:r w:rsidRPr="00C36E9F">
        <w:rPr>
          <w:szCs w:val="28"/>
        </w:rPr>
        <w:t>в заявление составило 1</w:t>
      </w:r>
      <w:r w:rsidRPr="00C36E9F">
        <w:rPr>
          <w:rFonts w:ascii="Times New Roman" w:hAnsi="Times New Roman"/>
          <w:szCs w:val="28"/>
        </w:rPr>
        <w:t> </w:t>
      </w:r>
      <w:r w:rsidRPr="00C36E9F">
        <w:rPr>
          <w:szCs w:val="28"/>
        </w:rPr>
        <w:t xml:space="preserve">051 человек. Сумма предоставленной субсидии </w:t>
      </w:r>
      <w:r w:rsidR="00617005">
        <w:rPr>
          <w:szCs w:val="28"/>
        </w:rPr>
        <w:br/>
      </w:r>
      <w:r w:rsidRPr="00C36E9F">
        <w:rPr>
          <w:szCs w:val="28"/>
        </w:rPr>
        <w:t xml:space="preserve">в отчетном периоде сложилась в сумме 65,7 млн. рублей. </w:t>
      </w:r>
    </w:p>
    <w:p w:rsidR="00C36E9F" w:rsidRPr="00C36E9F" w:rsidRDefault="00C36E9F" w:rsidP="00C36E9F">
      <w:pPr>
        <w:ind w:firstLine="709"/>
        <w:rPr>
          <w:szCs w:val="28"/>
        </w:rPr>
      </w:pPr>
    </w:p>
    <w:p w:rsidR="00C36E9F" w:rsidRPr="00C36E9F" w:rsidRDefault="00C36E9F" w:rsidP="00C36E9F">
      <w:pPr>
        <w:spacing w:line="240" w:lineRule="auto"/>
        <w:jc w:val="center"/>
        <w:outlineLvl w:val="2"/>
        <w:rPr>
          <w:rFonts w:ascii="Times New Roman" w:eastAsiaTheme="minorHAnsi" w:hAnsi="Times New Roman"/>
          <w:szCs w:val="28"/>
          <w:lang w:eastAsia="en-US"/>
        </w:rPr>
      </w:pPr>
      <w:r w:rsidRPr="00C36E9F">
        <w:rPr>
          <w:rFonts w:ascii="Times New Roman" w:eastAsiaTheme="minorHAnsi" w:hAnsi="Times New Roman"/>
          <w:szCs w:val="28"/>
          <w:lang w:eastAsia="en-US"/>
        </w:rPr>
        <w:t>3.1.4.2.1.2. Расходы по мероприятию</w:t>
      </w:r>
      <w:r w:rsidRPr="00C36E9F">
        <w:rPr>
          <w:rFonts w:ascii="Times New Roman" w:eastAsiaTheme="minorHAnsi" w:hAnsi="Times New Roman"/>
          <w:szCs w:val="28"/>
          <w:lang w:eastAsia="en-US"/>
        </w:rPr>
        <w:br/>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Создание (оборудование) рабочих мест для трудоустройства инвалидов</w:t>
      </w:r>
      <w:r w:rsidR="000B241F">
        <w:rPr>
          <w:rFonts w:ascii="Times New Roman" w:eastAsiaTheme="minorHAnsi" w:hAnsi="Times New Roman"/>
          <w:szCs w:val="28"/>
          <w:lang w:eastAsia="en-US"/>
        </w:rPr>
        <w:t>"</w:t>
      </w:r>
    </w:p>
    <w:p w:rsidR="00C36E9F" w:rsidRPr="00C36E9F" w:rsidRDefault="00C36E9F" w:rsidP="00C36E9F">
      <w:pPr>
        <w:ind w:firstLine="709"/>
        <w:rPr>
          <w:rFonts w:ascii="Times New Roman" w:hAnsi="Times New Roman"/>
          <w:color w:val="000000" w:themeColor="text1"/>
          <w:szCs w:val="28"/>
        </w:rPr>
      </w:pPr>
    </w:p>
    <w:p w:rsidR="00C36E9F" w:rsidRPr="00C36E9F" w:rsidRDefault="00C36E9F" w:rsidP="00C36E9F">
      <w:pPr>
        <w:ind w:firstLine="709"/>
        <w:rPr>
          <w:szCs w:val="28"/>
        </w:rPr>
      </w:pPr>
      <w:r w:rsidRPr="00C36E9F">
        <w:rPr>
          <w:szCs w:val="28"/>
        </w:rPr>
        <w:t xml:space="preserve">В рамках положений, установленных Решением о порядке предоставления субсидий в целях создания (оборудования) рабочих мест для трудоустройства инвалидов, утвержденным приказом Фонда от 29 декабря 2024 г. № 2712 </w:t>
      </w:r>
      <w:r w:rsidR="00617005">
        <w:rPr>
          <w:szCs w:val="28"/>
        </w:rPr>
        <w:br/>
      </w:r>
      <w:r w:rsidR="000B241F">
        <w:rPr>
          <w:szCs w:val="28"/>
        </w:rPr>
        <w:t>"</w:t>
      </w:r>
      <w:r w:rsidRPr="00C36E9F">
        <w:rPr>
          <w:szCs w:val="28"/>
        </w:rPr>
        <w:t>Об утверждении Решения о порядке предоставления субсидий в целях создания (оборудования) рабочих мест для трудоустройства инвалидов</w:t>
      </w:r>
      <w:r w:rsidR="000B241F">
        <w:rPr>
          <w:szCs w:val="28"/>
        </w:rPr>
        <w:t>"</w:t>
      </w:r>
      <w:r w:rsidRPr="00C36E9F">
        <w:rPr>
          <w:szCs w:val="28"/>
        </w:rPr>
        <w:t>, с 1 января 2025 года Фондом реализуются мероприятия по оказанию государственной поддержки юридическим лицам и индивидуальным предпринимателям на оборудование рабочих мест для трудоустройства инвалидов I и II групп, ветеранов боевых действий, имеющих инвалидность, ветеранов боевых действий, получивших инвалидность в ходе участия (содействия выполнению задач) в специальной военной операции, трудовой договор с которыми был возобновлен в соответствии со статьей 351.7 Трудового кодекса Российской Федерации, в целях частичного возмещения следующих расходов:</w:t>
      </w:r>
    </w:p>
    <w:p w:rsidR="00C36E9F" w:rsidRPr="00C36E9F" w:rsidRDefault="00C36E9F" w:rsidP="00C36E9F">
      <w:pPr>
        <w:ind w:firstLine="709"/>
        <w:rPr>
          <w:szCs w:val="28"/>
        </w:rPr>
      </w:pPr>
      <w:r w:rsidRPr="00C36E9F">
        <w:rPr>
          <w:szCs w:val="28"/>
        </w:rPr>
        <w:t>- на приобретение оборудования для оснащения специальных рабочих мест для трудоустройства инвалидов, в том числе основного и вспомогательного оборудования, технических приспособлений, рабочей и специальной мебели, средств для создания благоприятных условий для работы инвалида по профилю основного заболевания в соответствии с индивидуальной программой реабилитации или абилитации инвалида;</w:t>
      </w:r>
    </w:p>
    <w:p w:rsidR="00C36E9F" w:rsidRPr="00C36E9F" w:rsidRDefault="00C36E9F" w:rsidP="00C36E9F">
      <w:pPr>
        <w:ind w:firstLine="709"/>
        <w:rPr>
          <w:szCs w:val="28"/>
        </w:rPr>
      </w:pPr>
      <w:r w:rsidRPr="00C36E9F">
        <w:rPr>
          <w:szCs w:val="28"/>
        </w:rPr>
        <w:lastRenderedPageBreak/>
        <w:t>- на монтаж и установку приобретенного оборудования для оснащения специальных рабочих мест для трудоустройства инвалидов;</w:t>
      </w:r>
    </w:p>
    <w:p w:rsidR="00C36E9F" w:rsidRPr="00C36E9F" w:rsidRDefault="00C36E9F" w:rsidP="00C36E9F">
      <w:pPr>
        <w:ind w:firstLine="709"/>
        <w:rPr>
          <w:szCs w:val="28"/>
        </w:rPr>
      </w:pPr>
      <w:r w:rsidRPr="00C36E9F">
        <w:rPr>
          <w:szCs w:val="28"/>
        </w:rPr>
        <w:t xml:space="preserve">- на оборудование рабочих мест для трудоустройства инвалидов по месту проживания (надомный труд), если характер работы рекомендован индивидуальной программой реабилитации или абилитации инвалида, </w:t>
      </w:r>
      <w:r w:rsidR="00617005">
        <w:rPr>
          <w:szCs w:val="28"/>
        </w:rPr>
        <w:br/>
      </w:r>
      <w:r w:rsidRPr="00C36E9F">
        <w:rPr>
          <w:szCs w:val="28"/>
        </w:rPr>
        <w:t>при условии оформления надомного труда в соответствии с Трудовым кодексом Российской Федерации.</w:t>
      </w:r>
    </w:p>
    <w:p w:rsidR="00C36E9F" w:rsidRPr="00C36E9F" w:rsidRDefault="00C36E9F" w:rsidP="00C36E9F">
      <w:pPr>
        <w:ind w:firstLine="709"/>
        <w:rPr>
          <w:szCs w:val="28"/>
        </w:rPr>
      </w:pPr>
      <w:r w:rsidRPr="00C36E9F">
        <w:rPr>
          <w:szCs w:val="28"/>
        </w:rPr>
        <w:t>Предоставление субсидии при организации работодателем одного рабочего места для трудоустройства инвалида осуществляется в размере части понесенных затрат, но не более 200,0 тыс. рублей.</w:t>
      </w:r>
    </w:p>
    <w:p w:rsidR="00C36E9F" w:rsidRPr="00C36E9F" w:rsidRDefault="00C36E9F" w:rsidP="00C36E9F">
      <w:pPr>
        <w:ind w:firstLine="709"/>
        <w:rPr>
          <w:szCs w:val="28"/>
        </w:rPr>
      </w:pPr>
      <w:r w:rsidRPr="00C36E9F">
        <w:rPr>
          <w:szCs w:val="28"/>
        </w:rPr>
        <w:t xml:space="preserve">За период с января по декабрь 2025 года службами занятости населения </w:t>
      </w:r>
      <w:r w:rsidR="00617005">
        <w:rPr>
          <w:szCs w:val="28"/>
        </w:rPr>
        <w:br/>
      </w:r>
      <w:r w:rsidRPr="00C36E9F">
        <w:rPr>
          <w:szCs w:val="28"/>
        </w:rPr>
        <w:t xml:space="preserve">в Фонд направлены сведения по 510 работодателям для включения их в реестр на перечисление субсидии. При этом создано (оборудовано) 702 рабочих места, сумма предоставленной субсидии составила 113,3 млн. рублей. </w:t>
      </w:r>
    </w:p>
    <w:p w:rsidR="00C36E9F" w:rsidRPr="00C36E9F" w:rsidRDefault="00C36E9F" w:rsidP="00C36E9F">
      <w:pPr>
        <w:ind w:firstLine="709"/>
        <w:rPr>
          <w:rFonts w:ascii="Times New Roman" w:hAnsi="Times New Roman"/>
          <w:color w:val="000000" w:themeColor="text1"/>
          <w:szCs w:val="28"/>
        </w:rPr>
      </w:pPr>
    </w:p>
    <w:p w:rsidR="00C36E9F" w:rsidRPr="00C36E9F" w:rsidRDefault="00C36E9F" w:rsidP="00C36E9F">
      <w:pPr>
        <w:spacing w:line="240" w:lineRule="auto"/>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szCs w:val="28"/>
          <w:lang w:eastAsia="en-US"/>
        </w:rPr>
        <w:t>3.1.4.2.1.3. Расходы по мероприятию</w:t>
      </w:r>
      <w:r w:rsidRPr="00C36E9F">
        <w:rPr>
          <w:rFonts w:ascii="Times New Roman" w:eastAsiaTheme="minorHAnsi" w:hAnsi="Times New Roman"/>
          <w:szCs w:val="28"/>
          <w:lang w:eastAsia="en-US"/>
        </w:rPr>
        <w:br/>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Привлечение работодателями работников из другой местности/</w:t>
      </w:r>
      <w:r w:rsidRPr="00C36E9F">
        <w:rPr>
          <w:rFonts w:ascii="Times New Roman" w:eastAsiaTheme="minorHAnsi" w:hAnsi="Times New Roman"/>
          <w:szCs w:val="28"/>
          <w:lang w:eastAsia="en-US"/>
        </w:rPr>
        <w:br/>
        <w:t xml:space="preserve">других территорий в рамках программы </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Мобильность 2.0</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br/>
        <w:t>(развитие внутренней миграции)</w:t>
      </w:r>
      <w:r w:rsidR="000B241F">
        <w:rPr>
          <w:rFonts w:ascii="Times New Roman" w:eastAsiaTheme="minorHAnsi" w:hAnsi="Times New Roman"/>
          <w:szCs w:val="28"/>
          <w:lang w:eastAsia="en-US"/>
        </w:rPr>
        <w:t>"</w:t>
      </w:r>
    </w:p>
    <w:p w:rsidR="00C36E9F" w:rsidRPr="00C36E9F" w:rsidRDefault="00C36E9F" w:rsidP="00C36E9F">
      <w:pPr>
        <w:ind w:firstLine="709"/>
        <w:rPr>
          <w:rFonts w:ascii="Times New Roman" w:hAnsi="Times New Roman"/>
          <w:color w:val="000000" w:themeColor="text1"/>
          <w:szCs w:val="28"/>
        </w:rPr>
      </w:pPr>
    </w:p>
    <w:p w:rsidR="00C36E9F" w:rsidRPr="00C36E9F" w:rsidRDefault="00C36E9F" w:rsidP="00C36E9F">
      <w:pPr>
        <w:spacing w:line="276" w:lineRule="auto"/>
        <w:ind w:firstLine="709"/>
        <w:rPr>
          <w:rFonts w:ascii="Times New Roman" w:hAnsi="Times New Roman"/>
          <w:szCs w:val="28"/>
        </w:rPr>
      </w:pPr>
      <w:r w:rsidRPr="00C36E9F">
        <w:rPr>
          <w:rFonts w:ascii="Times New Roman" w:hAnsi="Times New Roman"/>
          <w:szCs w:val="28"/>
        </w:rPr>
        <w:t>В рамках реализации приказа Фонда от 29 декабря 2024 г. № 2713</w:t>
      </w:r>
      <w:r w:rsidR="000B241F">
        <w:rPr>
          <w:rFonts w:ascii="Times New Roman" w:hAnsi="Times New Roman"/>
          <w:szCs w:val="28"/>
        </w:rPr>
        <w:t xml:space="preserve"> </w:t>
      </w:r>
      <w:r w:rsidR="00617005">
        <w:rPr>
          <w:rFonts w:ascii="Times New Roman" w:hAnsi="Times New Roman"/>
          <w:szCs w:val="28"/>
        </w:rPr>
        <w:br/>
      </w:r>
      <w:r w:rsidR="000B241F">
        <w:rPr>
          <w:rFonts w:ascii="Times New Roman" w:hAnsi="Times New Roman"/>
          <w:szCs w:val="28"/>
        </w:rPr>
        <w:t>"</w:t>
      </w:r>
      <w:r w:rsidRPr="00C36E9F">
        <w:rPr>
          <w:rFonts w:ascii="Times New Roman" w:hAnsi="Times New Roman"/>
          <w:szCs w:val="28"/>
        </w:rPr>
        <w:t xml:space="preserve">Об утверждении Решения о порядке предоставления субсидии </w:t>
      </w:r>
      <w:r w:rsidR="00617005">
        <w:rPr>
          <w:rFonts w:ascii="Times New Roman" w:hAnsi="Times New Roman"/>
          <w:szCs w:val="28"/>
        </w:rPr>
        <w:br/>
      </w:r>
      <w:r w:rsidRPr="00C36E9F">
        <w:rPr>
          <w:rFonts w:ascii="Times New Roman" w:hAnsi="Times New Roman"/>
          <w:szCs w:val="28"/>
        </w:rPr>
        <w:t>на государственную поддержку трудоустройства работников из другой местности или других территорий</w:t>
      </w:r>
      <w:r w:rsidR="000B241F">
        <w:t>"</w:t>
      </w:r>
      <w:r w:rsidRPr="00C36E9F">
        <w:rPr>
          <w:rFonts w:ascii="Times New Roman" w:hAnsi="Times New Roman"/>
          <w:szCs w:val="28"/>
        </w:rPr>
        <w:t xml:space="preserve"> Фондом в 2025 году осуществлялось предоставление субсидий по результатам отбора получателей субсидии </w:t>
      </w:r>
      <w:r w:rsidR="00617005">
        <w:rPr>
          <w:rFonts w:ascii="Times New Roman" w:hAnsi="Times New Roman"/>
          <w:szCs w:val="28"/>
        </w:rPr>
        <w:br/>
      </w:r>
      <w:r w:rsidRPr="00C36E9F">
        <w:rPr>
          <w:rFonts w:ascii="Times New Roman" w:hAnsi="Times New Roman"/>
          <w:szCs w:val="28"/>
        </w:rPr>
        <w:t xml:space="preserve">на основании представленных органами службы занятости сведений </w:t>
      </w:r>
      <w:r w:rsidR="00617005">
        <w:rPr>
          <w:rFonts w:ascii="Times New Roman" w:hAnsi="Times New Roman"/>
          <w:szCs w:val="28"/>
        </w:rPr>
        <w:br/>
      </w:r>
      <w:r w:rsidRPr="00C36E9F">
        <w:rPr>
          <w:rFonts w:ascii="Times New Roman" w:hAnsi="Times New Roman"/>
          <w:szCs w:val="28"/>
        </w:rPr>
        <w:t xml:space="preserve">о работодателях, трудоустроивших граждан, а также о трудоустроенных гражданах и в соответствии с реестром (без заключения соглашения </w:t>
      </w:r>
      <w:r w:rsidR="00617005">
        <w:rPr>
          <w:rFonts w:ascii="Times New Roman" w:hAnsi="Times New Roman"/>
          <w:szCs w:val="28"/>
        </w:rPr>
        <w:br/>
      </w:r>
      <w:r w:rsidRPr="00C36E9F">
        <w:rPr>
          <w:rFonts w:ascii="Times New Roman" w:hAnsi="Times New Roman"/>
          <w:szCs w:val="28"/>
        </w:rPr>
        <w:t>о предоставлении субсидии).</w:t>
      </w:r>
    </w:p>
    <w:p w:rsidR="00C36E9F" w:rsidRPr="00C36E9F" w:rsidRDefault="00C36E9F" w:rsidP="00C36E9F">
      <w:pPr>
        <w:spacing w:line="276" w:lineRule="auto"/>
        <w:ind w:firstLine="709"/>
        <w:rPr>
          <w:rFonts w:ascii="Times New Roman" w:hAnsi="Times New Roman"/>
          <w:szCs w:val="28"/>
        </w:rPr>
      </w:pPr>
      <w:r w:rsidRPr="00C36E9F">
        <w:rPr>
          <w:rFonts w:ascii="Times New Roman" w:hAnsi="Times New Roman"/>
          <w:szCs w:val="28"/>
        </w:rPr>
        <w:t>За период с января по декабрь 2025 года с заявлением в Фонд о включении в реестр на перечисление субсидии обратились 49</w:t>
      </w:r>
      <w:r w:rsidR="00C14E5D">
        <w:rPr>
          <w:rFonts w:ascii="Times New Roman" w:hAnsi="Times New Roman"/>
          <w:szCs w:val="28"/>
        </w:rPr>
        <w:t> </w:t>
      </w:r>
      <w:r w:rsidRPr="00C36E9F">
        <w:rPr>
          <w:rFonts w:ascii="Times New Roman" w:hAnsi="Times New Roman"/>
          <w:szCs w:val="28"/>
        </w:rPr>
        <w:t>работодателей. При этом количество трудоустроенных граждан, включенных работодателями в заявление, составило 395 человек. Сумма предоставленной субсидии составила 55,5</w:t>
      </w:r>
      <w:r w:rsidRPr="00C36E9F">
        <w:rPr>
          <w:szCs w:val="28"/>
        </w:rPr>
        <w:t> </w:t>
      </w:r>
      <w:r w:rsidRPr="00C36E9F">
        <w:rPr>
          <w:rFonts w:ascii="Times New Roman" w:hAnsi="Times New Roman"/>
          <w:szCs w:val="28"/>
        </w:rPr>
        <w:t>млн.</w:t>
      </w:r>
      <w:r w:rsidRPr="00C36E9F">
        <w:rPr>
          <w:szCs w:val="28"/>
        </w:rPr>
        <w:t> </w:t>
      </w:r>
      <w:r w:rsidRPr="00C36E9F">
        <w:rPr>
          <w:rFonts w:ascii="Times New Roman" w:hAnsi="Times New Roman"/>
          <w:szCs w:val="28"/>
        </w:rPr>
        <w:t>рублей.</w:t>
      </w:r>
    </w:p>
    <w:p w:rsidR="00C36E9F" w:rsidRPr="00C36E9F" w:rsidRDefault="00C36E9F" w:rsidP="00C36E9F">
      <w:pPr>
        <w:ind w:firstLine="709"/>
        <w:rPr>
          <w:rFonts w:ascii="Times New Roman" w:hAnsi="Times New Roman"/>
          <w:color w:val="000000" w:themeColor="text1"/>
          <w:szCs w:val="28"/>
        </w:rPr>
      </w:pPr>
    </w:p>
    <w:p w:rsidR="00351590" w:rsidRDefault="00351590" w:rsidP="00C36E9F">
      <w:pPr>
        <w:spacing w:line="240" w:lineRule="auto"/>
        <w:jc w:val="center"/>
        <w:outlineLvl w:val="2"/>
        <w:rPr>
          <w:rFonts w:ascii="Times New Roman" w:eastAsiaTheme="minorHAnsi" w:hAnsi="Times New Roman"/>
          <w:color w:val="000000" w:themeColor="text1"/>
          <w:szCs w:val="28"/>
          <w:lang w:eastAsia="en-US"/>
        </w:rPr>
      </w:pPr>
    </w:p>
    <w:p w:rsidR="00351590" w:rsidRDefault="00351590" w:rsidP="00C36E9F">
      <w:pPr>
        <w:spacing w:line="240" w:lineRule="auto"/>
        <w:jc w:val="center"/>
        <w:outlineLvl w:val="2"/>
        <w:rPr>
          <w:rFonts w:ascii="Times New Roman" w:eastAsiaTheme="minorHAnsi" w:hAnsi="Times New Roman"/>
          <w:color w:val="000000" w:themeColor="text1"/>
          <w:szCs w:val="28"/>
          <w:lang w:eastAsia="en-US"/>
        </w:rPr>
      </w:pPr>
    </w:p>
    <w:p w:rsidR="00351590" w:rsidRDefault="00351590" w:rsidP="00C36E9F">
      <w:pPr>
        <w:spacing w:line="240" w:lineRule="auto"/>
        <w:jc w:val="center"/>
        <w:outlineLvl w:val="2"/>
        <w:rPr>
          <w:rFonts w:ascii="Times New Roman" w:eastAsiaTheme="minorHAnsi" w:hAnsi="Times New Roman"/>
          <w:color w:val="000000" w:themeColor="text1"/>
          <w:szCs w:val="28"/>
          <w:lang w:eastAsia="en-US"/>
        </w:rPr>
      </w:pPr>
    </w:p>
    <w:p w:rsidR="00C36E9F" w:rsidRPr="00C36E9F" w:rsidRDefault="00C36E9F" w:rsidP="00C36E9F">
      <w:pPr>
        <w:spacing w:line="240" w:lineRule="auto"/>
        <w:jc w:val="center"/>
        <w:outlineLvl w:val="2"/>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lastRenderedPageBreak/>
        <w:t xml:space="preserve">3.1.4.2.1.4. </w:t>
      </w:r>
      <w:r w:rsidRPr="00C36E9F">
        <w:rPr>
          <w:rFonts w:ascii="Times New Roman" w:eastAsiaTheme="minorHAnsi" w:hAnsi="Times New Roman"/>
          <w:szCs w:val="28"/>
          <w:lang w:eastAsia="en-US"/>
        </w:rPr>
        <w:t>Расходы по мероприятию</w:t>
      </w:r>
      <w:r w:rsidRPr="00C36E9F">
        <w:rPr>
          <w:rFonts w:ascii="Times New Roman" w:eastAsiaTheme="minorHAnsi" w:hAnsi="Times New Roman"/>
          <w:szCs w:val="28"/>
          <w:lang w:eastAsia="en-US"/>
        </w:rPr>
        <w:br/>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xml:space="preserve">Государственная поддержка юридических лиц и индивидуальных предпринимателей, зарегистрированных в Белгородской области, </w:t>
      </w:r>
      <w:r w:rsidRPr="00C36E9F">
        <w:rPr>
          <w:rFonts w:ascii="Times New Roman" w:eastAsiaTheme="minorHAnsi" w:hAnsi="Times New Roman"/>
          <w:szCs w:val="28"/>
          <w:lang w:eastAsia="en-US"/>
        </w:rPr>
        <w:br/>
        <w:t xml:space="preserve">Брянской области и Курской области, на частичную компенсацию расходов </w:t>
      </w:r>
      <w:r w:rsidRPr="00C36E9F">
        <w:rPr>
          <w:rFonts w:ascii="Times New Roman" w:eastAsiaTheme="minorHAnsi" w:hAnsi="Times New Roman"/>
          <w:szCs w:val="28"/>
          <w:lang w:eastAsia="en-US"/>
        </w:rPr>
        <w:br/>
        <w:t xml:space="preserve">на оплату времени простоя работников по причинам, не зависящим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от работодателя и работника, за счет средств резервного фонда </w:t>
      </w:r>
      <w:r w:rsidRPr="00C36E9F">
        <w:rPr>
          <w:rFonts w:ascii="Times New Roman" w:eastAsiaTheme="minorHAnsi" w:hAnsi="Times New Roman"/>
          <w:szCs w:val="28"/>
          <w:lang w:eastAsia="en-US"/>
        </w:rPr>
        <w:br/>
        <w:t>Правительства Российской Федерации</w:t>
      </w:r>
      <w:r w:rsidR="000B241F">
        <w:rPr>
          <w:rFonts w:ascii="Times New Roman" w:eastAsiaTheme="minorHAnsi" w:hAnsi="Times New Roman"/>
          <w:szCs w:val="28"/>
          <w:lang w:eastAsia="en-US"/>
        </w:rPr>
        <w:t>"</w:t>
      </w:r>
    </w:p>
    <w:p w:rsidR="00C36E9F" w:rsidRPr="00C36E9F" w:rsidRDefault="00C36E9F" w:rsidP="00C36E9F">
      <w:pPr>
        <w:rPr>
          <w:lang w:eastAsia="en-US"/>
        </w:rPr>
      </w:pPr>
    </w:p>
    <w:p w:rsidR="00C36E9F" w:rsidRPr="00C36E9F" w:rsidRDefault="00C36E9F" w:rsidP="00C36E9F">
      <w:pPr>
        <w:spacing w:line="276" w:lineRule="auto"/>
        <w:ind w:firstLine="709"/>
        <w:rPr>
          <w:rFonts w:ascii="Times New Roman" w:hAnsi="Times New Roman"/>
          <w:szCs w:val="28"/>
        </w:rPr>
      </w:pPr>
      <w:r w:rsidRPr="00C36E9F">
        <w:rPr>
          <w:rFonts w:ascii="Times New Roman" w:hAnsi="Times New Roman"/>
          <w:szCs w:val="28"/>
        </w:rPr>
        <w:t>Предоставление субсидии юридическим лицам и индивидуальным предпринимателям в целях частичной компенсации расходов на оплату труда работников, находящихся в простое по причинам, не зависящим от работодателя и работника, за счет средств резервного фонда Правительства Российской Федерации в 2025 году осуществлялось в соответствии с приказом Фонда</w:t>
      </w:r>
      <w:r w:rsidR="000B241F">
        <w:rPr>
          <w:rFonts w:ascii="Times New Roman" w:hAnsi="Times New Roman"/>
          <w:szCs w:val="28"/>
        </w:rPr>
        <w:t xml:space="preserve"> </w:t>
      </w:r>
      <w:r w:rsidRPr="00C36E9F">
        <w:rPr>
          <w:rFonts w:ascii="Times New Roman" w:hAnsi="Times New Roman"/>
          <w:szCs w:val="28"/>
        </w:rPr>
        <w:t>от</w:t>
      </w:r>
      <w:r w:rsidRPr="00C36E9F">
        <w:rPr>
          <w:rFonts w:ascii="Times New Roman" w:hAnsi="Times New Roman"/>
          <w:color w:val="000000" w:themeColor="text1"/>
          <w:szCs w:val="28"/>
        </w:rPr>
        <w:t> </w:t>
      </w:r>
      <w:r w:rsidRPr="00C36E9F">
        <w:rPr>
          <w:rFonts w:ascii="Times New Roman" w:hAnsi="Times New Roman"/>
          <w:szCs w:val="28"/>
        </w:rPr>
        <w:t>31</w:t>
      </w:r>
      <w:r w:rsidRPr="00C36E9F">
        <w:rPr>
          <w:rFonts w:ascii="Times New Roman" w:hAnsi="Times New Roman"/>
          <w:color w:val="000000" w:themeColor="text1"/>
          <w:szCs w:val="28"/>
        </w:rPr>
        <w:t> </w:t>
      </w:r>
      <w:r w:rsidRPr="00C36E9F">
        <w:rPr>
          <w:rFonts w:ascii="Times New Roman" w:hAnsi="Times New Roman"/>
          <w:szCs w:val="28"/>
        </w:rPr>
        <w:t xml:space="preserve">января 2025 г. № 104 </w:t>
      </w:r>
      <w:r w:rsidR="000B241F">
        <w:rPr>
          <w:rFonts w:ascii="Times New Roman" w:hAnsi="Times New Roman"/>
          <w:szCs w:val="28"/>
        </w:rPr>
        <w:t>"</w:t>
      </w:r>
      <w:r w:rsidRPr="00C36E9F">
        <w:rPr>
          <w:rFonts w:ascii="Times New Roman" w:hAnsi="Times New Roman"/>
          <w:szCs w:val="28"/>
        </w:rPr>
        <w:t xml:space="preserve">Об утверждении Решения о порядке предоставления субсидий на государственную поддержку юридических лиц и индивидуальных предпринимателей, зарегистрированных на территориях Белгородской области, Брянской области и Курской области, в целях частичной компенсации расходов на оплату времени простоя работников по причинам, не зависящим </w:t>
      </w:r>
      <w:r w:rsidR="00617005">
        <w:rPr>
          <w:rFonts w:ascii="Times New Roman" w:hAnsi="Times New Roman"/>
          <w:szCs w:val="28"/>
        </w:rPr>
        <w:br/>
      </w:r>
      <w:r w:rsidRPr="00C36E9F">
        <w:rPr>
          <w:rFonts w:ascii="Times New Roman" w:hAnsi="Times New Roman"/>
          <w:szCs w:val="28"/>
        </w:rPr>
        <w:t>от работодателя и работника, за счет средств резервного фонда Правительства Российской Федерации</w:t>
      </w:r>
      <w:r w:rsidR="000B241F">
        <w:rPr>
          <w:rFonts w:ascii="Times New Roman" w:hAnsi="Times New Roman"/>
          <w:szCs w:val="28"/>
        </w:rPr>
        <w:t>"</w:t>
      </w:r>
      <w:r w:rsidRPr="00C36E9F">
        <w:rPr>
          <w:rFonts w:ascii="Times New Roman" w:hAnsi="Times New Roman"/>
          <w:szCs w:val="28"/>
        </w:rPr>
        <w:t>.</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За период январь - декабрь 2025 года предоставлено субсидии </w:t>
      </w:r>
      <w:r w:rsidR="00C14E5D">
        <w:rPr>
          <w:rFonts w:ascii="Times New Roman" w:hAnsi="Times New Roman"/>
          <w:color w:val="000000" w:themeColor="text1"/>
          <w:szCs w:val="28"/>
        </w:rPr>
        <w:br/>
      </w:r>
      <w:r w:rsidRPr="00C36E9F">
        <w:rPr>
          <w:rFonts w:ascii="Times New Roman" w:hAnsi="Times New Roman"/>
          <w:color w:val="000000" w:themeColor="text1"/>
          <w:szCs w:val="28"/>
        </w:rPr>
        <w:t xml:space="preserve">370 работодателям в отношении 10 844 работников, сумма субсидии составила 2 705,8 млн. рублей, в том числе: </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 xml:space="preserve">отделением Фонда по Курской области осуществлены выплаты </w:t>
      </w:r>
      <w:r w:rsidR="00C14E5D">
        <w:rPr>
          <w:rFonts w:ascii="Times New Roman" w:hAnsi="Times New Roman"/>
          <w:color w:val="000000" w:themeColor="text1"/>
          <w:szCs w:val="28"/>
        </w:rPr>
        <w:br/>
      </w:r>
      <w:r w:rsidRPr="00C36E9F">
        <w:rPr>
          <w:rFonts w:ascii="Times New Roman" w:hAnsi="Times New Roman"/>
          <w:color w:val="000000" w:themeColor="text1"/>
          <w:szCs w:val="28"/>
        </w:rPr>
        <w:t>261 работодателю в отношении 6 312 работников, сумма предоставленной субсидии составила</w:t>
      </w:r>
      <w:r w:rsidR="000B241F">
        <w:rPr>
          <w:rFonts w:ascii="Times New Roman" w:hAnsi="Times New Roman"/>
          <w:color w:val="000000" w:themeColor="text1"/>
          <w:szCs w:val="28"/>
        </w:rPr>
        <w:t xml:space="preserve"> </w:t>
      </w:r>
      <w:r w:rsidRPr="00C36E9F">
        <w:rPr>
          <w:rFonts w:ascii="Times New Roman" w:hAnsi="Times New Roman"/>
          <w:color w:val="000000" w:themeColor="text1"/>
          <w:szCs w:val="28"/>
        </w:rPr>
        <w:t>2 304,3 млн. рублей;</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отделением Фонда по Белгородской области 104 работодателям осуществлены выплаты в отношении 3 228 работников, сумма предоставленной субсидии составила 387,9 млн. рублей;</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color w:val="000000" w:themeColor="text1"/>
          <w:szCs w:val="28"/>
        </w:rPr>
        <w:t>отделением Фонда по Брянской области осуществлены выплаты 5 работодателям в отношении 1 304 работников,</w:t>
      </w:r>
      <w:r w:rsidR="000B241F">
        <w:rPr>
          <w:rFonts w:ascii="Times New Roman" w:hAnsi="Times New Roman"/>
          <w:color w:val="000000" w:themeColor="text1"/>
          <w:szCs w:val="28"/>
        </w:rPr>
        <w:t xml:space="preserve"> </w:t>
      </w:r>
      <w:r w:rsidRPr="00C36E9F">
        <w:rPr>
          <w:rFonts w:ascii="Times New Roman" w:hAnsi="Times New Roman"/>
          <w:color w:val="000000" w:themeColor="text1"/>
          <w:szCs w:val="28"/>
        </w:rPr>
        <w:t>сумма предоставленной субсидии составила 13,6 млн. рублей.</w:t>
      </w:r>
      <w:r w:rsidR="000B241F">
        <w:rPr>
          <w:rFonts w:ascii="Times New Roman" w:hAnsi="Times New Roman"/>
          <w:color w:val="000000" w:themeColor="text1"/>
          <w:szCs w:val="28"/>
        </w:rPr>
        <w:t xml:space="preserve"> </w:t>
      </w:r>
    </w:p>
    <w:p w:rsidR="00C36E9F" w:rsidRPr="00C36E9F" w:rsidRDefault="00C36E9F" w:rsidP="00C36E9F">
      <w:pPr>
        <w:ind w:firstLine="709"/>
        <w:rPr>
          <w:szCs w:val="28"/>
        </w:rPr>
      </w:pPr>
      <w:r w:rsidRPr="00C36E9F">
        <w:rPr>
          <w:szCs w:val="28"/>
        </w:rPr>
        <w:t xml:space="preserve">Расходы на реализацию Федерального проекта </w:t>
      </w:r>
      <w:r w:rsidR="000B241F">
        <w:rPr>
          <w:szCs w:val="28"/>
        </w:rPr>
        <w:t>"</w:t>
      </w:r>
      <w:r w:rsidRPr="00C36E9F">
        <w:rPr>
          <w:szCs w:val="28"/>
        </w:rPr>
        <w:t>Активные меры содействия занятости</w:t>
      </w:r>
      <w:r w:rsidR="000B241F">
        <w:rPr>
          <w:szCs w:val="28"/>
        </w:rPr>
        <w:t>"</w:t>
      </w:r>
      <w:r w:rsidRPr="00C36E9F">
        <w:rPr>
          <w:szCs w:val="28"/>
        </w:rPr>
        <w:t xml:space="preserve"> осуществлялись за счет межбюджетных трансфертов </w:t>
      </w:r>
      <w:r w:rsidR="00617005">
        <w:rPr>
          <w:szCs w:val="28"/>
        </w:rPr>
        <w:br/>
      </w:r>
      <w:r w:rsidRPr="00C36E9F">
        <w:rPr>
          <w:szCs w:val="28"/>
        </w:rPr>
        <w:t xml:space="preserve">из федерального бюджета. </w:t>
      </w:r>
    </w:p>
    <w:p w:rsidR="00C36E9F" w:rsidRDefault="00C36E9F" w:rsidP="00C36E9F">
      <w:pPr>
        <w:ind w:firstLine="709"/>
        <w:rPr>
          <w:rFonts w:ascii="Times New Roman" w:hAnsi="Times New Roman"/>
          <w:color w:val="000000" w:themeColor="text1"/>
          <w:szCs w:val="28"/>
        </w:rPr>
      </w:pPr>
    </w:p>
    <w:p w:rsidR="00A6586A" w:rsidRDefault="00A6586A" w:rsidP="00C36E9F">
      <w:pPr>
        <w:ind w:firstLine="709"/>
        <w:rPr>
          <w:rFonts w:ascii="Times New Roman" w:hAnsi="Times New Roman"/>
          <w:color w:val="000000" w:themeColor="text1"/>
          <w:szCs w:val="28"/>
        </w:rPr>
      </w:pPr>
    </w:p>
    <w:p w:rsidR="00A6586A" w:rsidRDefault="00A6586A" w:rsidP="00C36E9F">
      <w:pPr>
        <w:ind w:firstLine="709"/>
        <w:rPr>
          <w:rFonts w:ascii="Times New Roman" w:hAnsi="Times New Roman"/>
          <w:color w:val="000000" w:themeColor="text1"/>
          <w:szCs w:val="28"/>
        </w:rPr>
      </w:pPr>
    </w:p>
    <w:p w:rsidR="00C36E9F" w:rsidRPr="00C36E9F" w:rsidRDefault="00C36E9F" w:rsidP="00C36E9F">
      <w:pPr>
        <w:keepNext/>
        <w:spacing w:line="240" w:lineRule="atLeast"/>
        <w:contextualSpacing/>
        <w:jc w:val="center"/>
        <w:outlineLvl w:val="1"/>
        <w:rPr>
          <w:rFonts w:ascii="Times New Roman" w:eastAsiaTheme="minorHAnsi" w:hAnsi="Times New Roman"/>
          <w:color w:val="000000" w:themeColor="text1"/>
          <w:szCs w:val="28"/>
          <w:lang w:eastAsia="en-US"/>
        </w:rPr>
      </w:pPr>
      <w:r w:rsidRPr="00C36E9F">
        <w:rPr>
          <w:rFonts w:ascii="Times New Roman" w:eastAsiaTheme="minorHAnsi" w:hAnsi="Times New Roman"/>
          <w:bCs/>
          <w:color w:val="000000" w:themeColor="text1"/>
          <w:szCs w:val="28"/>
          <w:lang w:eastAsia="en-US"/>
        </w:rPr>
        <w:lastRenderedPageBreak/>
        <w:t xml:space="preserve">3.2. </w:t>
      </w:r>
      <w:r w:rsidRPr="00C36E9F">
        <w:rPr>
          <w:rFonts w:ascii="Times New Roman" w:eastAsiaTheme="minorHAnsi" w:hAnsi="Times New Roman"/>
          <w:color w:val="000000" w:themeColor="text1"/>
          <w:szCs w:val="28"/>
          <w:lang w:eastAsia="en-US"/>
        </w:rPr>
        <w:t>Структура расходов бюджета Фонда</w:t>
      </w:r>
      <w:r w:rsidRPr="00C36E9F">
        <w:rPr>
          <w:rFonts w:ascii="Times New Roman" w:eastAsiaTheme="minorHAnsi" w:hAnsi="Times New Roman"/>
          <w:color w:val="000000" w:themeColor="text1"/>
          <w:szCs w:val="28"/>
          <w:lang w:eastAsia="en-US"/>
        </w:rPr>
        <w:br/>
        <w:t>по непрограммным направлениям деятельности</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3.2.1. Расходы в соответствии с Федеральным законом</w:t>
      </w:r>
      <w:r w:rsidRPr="00C36E9F">
        <w:rPr>
          <w:rFonts w:ascii="Times New Roman" w:eastAsiaTheme="minorHAnsi" w:hAnsi="Times New Roman"/>
          <w:color w:val="000000" w:themeColor="text1"/>
          <w:szCs w:val="28"/>
          <w:lang w:eastAsia="en-US"/>
        </w:rPr>
        <w:br/>
        <w:t xml:space="preserve">от 28 декабря 2013 г. № 400-ФЗ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страховых пенсиях</w:t>
      </w:r>
      <w:r w:rsidR="000B241F">
        <w:rPr>
          <w:rFonts w:ascii="Times New Roman" w:eastAsiaTheme="minorHAnsi" w:hAnsi="Times New Roman"/>
          <w:color w:val="000000" w:themeColor="text1"/>
          <w:szCs w:val="28"/>
          <w:lang w:eastAsia="en-US"/>
        </w:rPr>
        <w:t>"</w:t>
      </w:r>
    </w:p>
    <w:p w:rsidR="00C36E9F" w:rsidRPr="00C36E9F" w:rsidRDefault="00C36E9F" w:rsidP="00C36E9F">
      <w:pPr>
        <w:contextualSpacing/>
        <w:jc w:val="center"/>
        <w:rPr>
          <w:rFonts w:ascii="Times New Roman" w:eastAsiaTheme="minorHAnsi" w:hAnsi="Times New Roman"/>
          <w:i/>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В отчетном периоде расходы на выплату страховых пенсий составили 11</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325 964,7 млн.</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рублей или 99,9% к сводной бюджетной росписи</w:t>
      </w:r>
      <w:r w:rsidR="00C14E5D">
        <w:rPr>
          <w:rFonts w:ascii="Times New Roman" w:eastAsiaTheme="minorHAnsi" w:hAnsi="Times New Roman"/>
          <w:szCs w:val="28"/>
          <w:lang w:eastAsia="en-US"/>
        </w:rPr>
        <w:t xml:space="preserve">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и осуществлялись в соответствии с Федеральным законом </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О</w:t>
      </w:r>
      <w:r w:rsidR="00C14E5D">
        <w:rPr>
          <w:rFonts w:ascii="Times New Roman" w:eastAsiaTheme="minorHAnsi" w:hAnsi="Times New Roman"/>
          <w:szCs w:val="28"/>
          <w:lang w:eastAsia="en-US"/>
        </w:rPr>
        <w:t> </w:t>
      </w:r>
      <w:r w:rsidRPr="00C36E9F">
        <w:rPr>
          <w:rFonts w:ascii="Times New Roman" w:eastAsiaTheme="minorHAnsi" w:hAnsi="Times New Roman"/>
          <w:szCs w:val="28"/>
          <w:lang w:eastAsia="en-US"/>
        </w:rPr>
        <w:t>страховых пенсиях</w:t>
      </w:r>
      <w:r w:rsidR="000B241F">
        <w:rPr>
          <w:rFonts w:ascii="Times New Roman" w:eastAsiaTheme="minorHAnsi" w:hAnsi="Times New Roman"/>
          <w:szCs w:val="28"/>
          <w:lang w:eastAsia="en-US"/>
        </w:rPr>
        <w:t>"</w:t>
      </w:r>
      <w:r w:rsidRPr="00C36E9F">
        <w:rPr>
          <w:rFonts w:ascii="Times New Roman" w:eastAsiaTheme="minorHAnsi" w:hAnsi="Times New Roman"/>
          <w:szCs w:val="28"/>
          <w:lang w:eastAsia="en-US"/>
        </w:rPr>
        <w:t>. Расходы на доставку составили 34</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843,3 млн.</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рублей.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С 2025 года надбавка на уход (1</w:t>
      </w:r>
      <w:r w:rsidR="00C14E5D">
        <w:rPr>
          <w:rFonts w:ascii="Times New Roman" w:eastAsiaTheme="minorHAnsi" w:hAnsi="Times New Roman"/>
          <w:color w:val="000000" w:themeColor="text1"/>
          <w:szCs w:val="28"/>
          <w:lang w:eastAsia="en-US"/>
        </w:rPr>
        <w:t> </w:t>
      </w:r>
      <w:r w:rsidRPr="00C36E9F">
        <w:rPr>
          <w:rFonts w:ascii="Times New Roman" w:eastAsiaTheme="minorHAnsi" w:hAnsi="Times New Roman"/>
          <w:color w:val="000000" w:themeColor="text1"/>
          <w:szCs w:val="28"/>
          <w:lang w:eastAsia="en-US"/>
        </w:rPr>
        <w:t>200 рублей) включена в состав пенсии граждан из числа инвалидов I группы (за исключением инвалидов с детства I</w:t>
      </w:r>
      <w:r w:rsidRPr="00C36E9F">
        <w:rPr>
          <w:szCs w:val="28"/>
        </w:rPr>
        <w:t> </w:t>
      </w:r>
      <w:r w:rsidRPr="00C36E9F">
        <w:rPr>
          <w:rFonts w:ascii="Times New Roman" w:eastAsiaTheme="minorHAnsi" w:hAnsi="Times New Roman"/>
          <w:color w:val="000000" w:themeColor="text1"/>
          <w:szCs w:val="28"/>
          <w:lang w:eastAsia="en-US"/>
        </w:rPr>
        <w:t>группы), а также лиц, достигших возраста 80 лет.</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Финансовое обеспечение страховых пенсий осуществлялось за счет страховых взносов</w:t>
      </w:r>
      <w:r w:rsidR="005776EA">
        <w:rPr>
          <w:rFonts w:ascii="Times New Roman" w:eastAsiaTheme="minorHAnsi" w:hAnsi="Times New Roman"/>
          <w:color w:val="000000" w:themeColor="text1"/>
          <w:szCs w:val="28"/>
          <w:lang w:eastAsia="en-US"/>
        </w:rPr>
        <w:t xml:space="preserve">, а также </w:t>
      </w:r>
      <w:r w:rsidR="005776EA">
        <w:rPr>
          <w:rFonts w:ascii="Times New Roman" w:hAnsi="Times New Roman"/>
          <w:color w:val="000000" w:themeColor="text1"/>
          <w:szCs w:val="28"/>
        </w:rPr>
        <w:t>нераспределенного объема средств бюджета Фонда</w:t>
      </w:r>
      <w:r w:rsidRPr="00C36E9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contextualSpacing/>
        <w:jc w:val="left"/>
        <w:rPr>
          <w:rFonts w:ascii="Times New Roman" w:eastAsiaTheme="minorHAnsi" w:hAnsi="Times New Roman"/>
          <w:i/>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3.2.2. Расходы в соответствии с Федеральным законом</w:t>
      </w:r>
      <w:r w:rsidRPr="00C36E9F">
        <w:rPr>
          <w:rFonts w:ascii="Times New Roman" w:eastAsiaTheme="minorHAnsi" w:hAnsi="Times New Roman"/>
          <w:color w:val="000000" w:themeColor="text1"/>
          <w:szCs w:val="28"/>
          <w:lang w:eastAsia="en-US"/>
        </w:rPr>
        <w:br/>
        <w:t xml:space="preserve">от 22 ноября 2016 г. № 385-ФЗ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единовременной денежной выплате гражданам, получающим пенсию</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contextualSpacing/>
        <w:rPr>
          <w:rFonts w:ascii="Times New Roman" w:eastAsia="Calibri" w:hAnsi="Times New Roman"/>
          <w:i/>
          <w:color w:val="000000" w:themeColor="text1"/>
          <w:szCs w:val="28"/>
          <w:lang w:eastAsia="en-US"/>
        </w:rPr>
      </w:pPr>
    </w:p>
    <w:p w:rsidR="00C36E9F" w:rsidRPr="00C36E9F" w:rsidRDefault="00C36E9F" w:rsidP="00C36E9F">
      <w:pPr>
        <w:ind w:firstLine="567"/>
        <w:contextualSpacing/>
        <w:rPr>
          <w:rFonts w:ascii="Times New Roman" w:eastAsia="Calibri" w:hAnsi="Times New Roman"/>
          <w:color w:val="000000" w:themeColor="text1"/>
          <w:szCs w:val="28"/>
          <w:lang w:eastAsia="en-US"/>
        </w:rPr>
      </w:pPr>
      <w:r w:rsidRPr="00C36E9F">
        <w:rPr>
          <w:rFonts w:ascii="Times New Roman" w:eastAsia="Calibri" w:hAnsi="Times New Roman"/>
          <w:szCs w:val="28"/>
          <w:lang w:eastAsia="en-US"/>
        </w:rPr>
        <w:t xml:space="preserve">Расходы на единовременную выплату пенсионерам в размере </w:t>
      </w:r>
      <w:r w:rsidRPr="00C36E9F">
        <w:rPr>
          <w:rFonts w:ascii="Times New Roman" w:eastAsia="Calibri" w:hAnsi="Times New Roman"/>
          <w:szCs w:val="28"/>
          <w:lang w:eastAsia="en-US"/>
        </w:rPr>
        <w:br/>
        <w:t xml:space="preserve">5,0 тыс. рублей составили 244,9 тыс. рублей или 100,0% к </w:t>
      </w:r>
      <w:r w:rsidRPr="00C36E9F">
        <w:rPr>
          <w:rFonts w:ascii="Times New Roman" w:eastAsiaTheme="minorHAnsi" w:hAnsi="Times New Roman"/>
          <w:szCs w:val="28"/>
          <w:lang w:eastAsia="en-US"/>
        </w:rPr>
        <w:t>сводной бюджетной росписи</w:t>
      </w:r>
      <w:r w:rsidRPr="00C36E9F">
        <w:rPr>
          <w:rFonts w:ascii="Times New Roman" w:eastAsia="Calibri" w:hAnsi="Times New Roman"/>
          <w:szCs w:val="28"/>
          <w:lang w:eastAsia="en-US"/>
        </w:rPr>
        <w:t xml:space="preserve">. Расходы на доставку составили 0,3 тыс. рублей. </w:t>
      </w:r>
      <w:r w:rsidRPr="00C36E9F">
        <w:rPr>
          <w:rFonts w:ascii="Times New Roman" w:eastAsia="Calibri" w:hAnsi="Times New Roman"/>
          <w:color w:val="000000" w:themeColor="text1"/>
          <w:szCs w:val="28"/>
          <w:lang w:eastAsia="en-US"/>
        </w:rPr>
        <w:t xml:space="preserve">Финансовое обеспечение предоставления единовременной выплаты пенсионерам осуществлялось за счет переходящих остатков средств федерального бюджета, образовавшихся в бюджете </w:t>
      </w:r>
      <w:r w:rsidRPr="00C36E9F">
        <w:rPr>
          <w:rFonts w:ascii="Times New Roman" w:eastAsiaTheme="minorHAnsi" w:hAnsi="Times New Roman"/>
          <w:bCs/>
          <w:szCs w:val="28"/>
          <w:lang w:eastAsia="en-US"/>
        </w:rPr>
        <w:t>Фонда</w:t>
      </w:r>
      <w:r w:rsidRPr="00C36E9F">
        <w:rPr>
          <w:rFonts w:ascii="Times New Roman" w:eastAsia="Calibri" w:hAnsi="Times New Roman"/>
          <w:color w:val="000000" w:themeColor="text1"/>
          <w:szCs w:val="28"/>
          <w:lang w:eastAsia="en-US"/>
        </w:rPr>
        <w:t xml:space="preserve"> на указанные цели, по состоянию на</w:t>
      </w:r>
      <w:r w:rsidRPr="00C36E9F">
        <w:rPr>
          <w:szCs w:val="28"/>
        </w:rPr>
        <w:t> </w:t>
      </w:r>
      <w:r w:rsidRPr="00C36E9F">
        <w:rPr>
          <w:rFonts w:ascii="Times New Roman" w:eastAsia="Calibri" w:hAnsi="Times New Roman"/>
          <w:color w:val="000000" w:themeColor="text1"/>
          <w:szCs w:val="28"/>
          <w:lang w:eastAsia="en-US"/>
        </w:rPr>
        <w:t>1</w:t>
      </w:r>
      <w:r w:rsidRPr="00C36E9F">
        <w:rPr>
          <w:szCs w:val="28"/>
        </w:rPr>
        <w:t> </w:t>
      </w:r>
      <w:r w:rsidRPr="00C36E9F">
        <w:rPr>
          <w:rFonts w:ascii="Times New Roman" w:eastAsia="Calibri" w:hAnsi="Times New Roman"/>
          <w:color w:val="000000" w:themeColor="text1"/>
          <w:szCs w:val="28"/>
          <w:lang w:eastAsia="en-US"/>
        </w:rPr>
        <w:t>января</w:t>
      </w:r>
      <w:r w:rsidRPr="00C36E9F">
        <w:rPr>
          <w:szCs w:val="28"/>
        </w:rPr>
        <w:t> </w:t>
      </w:r>
      <w:r w:rsidRPr="00C36E9F">
        <w:rPr>
          <w:rFonts w:ascii="Times New Roman" w:eastAsia="Calibri" w:hAnsi="Times New Roman"/>
          <w:color w:val="000000" w:themeColor="text1"/>
          <w:szCs w:val="28"/>
          <w:lang w:eastAsia="en-US"/>
        </w:rPr>
        <w:t>2025 года.</w:t>
      </w:r>
    </w:p>
    <w:p w:rsidR="00C36E9F" w:rsidRPr="00C36E9F" w:rsidRDefault="00C36E9F" w:rsidP="00C36E9F">
      <w:pPr>
        <w:contextualSpacing/>
        <w:jc w:val="center"/>
        <w:rPr>
          <w:rFonts w:ascii="Times New Roman" w:hAnsi="Times New Roman"/>
          <w:i/>
          <w:color w:val="000000" w:themeColor="text1"/>
          <w:szCs w:val="28"/>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3.2.3. Расходы в соответствии с Федеральным законом </w:t>
      </w:r>
      <w:r w:rsidRPr="00C36E9F">
        <w:rPr>
          <w:rFonts w:ascii="Times New Roman" w:eastAsiaTheme="minorHAnsi" w:hAnsi="Times New Roman"/>
          <w:color w:val="000000" w:themeColor="text1"/>
          <w:szCs w:val="28"/>
          <w:lang w:eastAsia="en-US"/>
        </w:rPr>
        <w:br/>
        <w:t xml:space="preserve">от 15 декабря 2001 г. № 166-ФЗ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 государственном пенсионном </w:t>
      </w:r>
      <w:r w:rsidRPr="00C36E9F">
        <w:rPr>
          <w:rFonts w:ascii="Times New Roman" w:eastAsiaTheme="minorHAnsi" w:hAnsi="Times New Roman"/>
          <w:color w:val="000000" w:themeColor="text1"/>
          <w:szCs w:val="28"/>
          <w:lang w:eastAsia="en-US"/>
        </w:rPr>
        <w:br/>
        <w:t>обеспечении в Российской Федерации</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contextualSpacing/>
        <w:jc w:val="left"/>
        <w:rPr>
          <w:rFonts w:ascii="Times New Roman" w:eastAsiaTheme="minorHAnsi" w:hAnsi="Times New Roman"/>
          <w:i/>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strike/>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выплату пенсий по государственному пенсионному обеспечению, доплат к пенсиям за отчетный период составили </w:t>
      </w:r>
      <w:r w:rsidRPr="00C36E9F">
        <w:rPr>
          <w:rFonts w:ascii="Times New Roman" w:eastAsiaTheme="minorHAnsi" w:hAnsi="Times New Roman"/>
          <w:szCs w:val="28"/>
          <w:lang w:eastAsia="en-US"/>
        </w:rPr>
        <w:t>842</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129,6</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млн.</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рублей, из них расходы </w:t>
      </w:r>
      <w:r w:rsidRPr="00C36E9F">
        <w:rPr>
          <w:rFonts w:ascii="Times New Roman" w:eastAsiaTheme="minorHAnsi" w:hAnsi="Times New Roman"/>
          <w:szCs w:val="28"/>
          <w:lang w:eastAsia="en-US"/>
        </w:rPr>
        <w:t>на выплату пенсий 224 гражданам, выехавшим на постоянное жительство за пределы Российской Федерации, составили 39,1</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млн.</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рублей. </w:t>
      </w:r>
      <w:r w:rsidRPr="00C36E9F">
        <w:rPr>
          <w:rFonts w:ascii="Times New Roman" w:eastAsiaTheme="minorHAnsi" w:hAnsi="Times New Roman"/>
          <w:color w:val="000000" w:themeColor="text1"/>
          <w:szCs w:val="28"/>
          <w:lang w:eastAsia="en-US"/>
        </w:rPr>
        <w:t xml:space="preserve">Расходы на доставку произведены в сумме </w:t>
      </w:r>
      <w:r w:rsidRPr="00C36E9F">
        <w:rPr>
          <w:rFonts w:ascii="Times New Roman" w:eastAsiaTheme="minorHAnsi" w:hAnsi="Times New Roman"/>
          <w:szCs w:val="28"/>
          <w:lang w:eastAsia="en-US"/>
        </w:rPr>
        <w:t>2</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547,2</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млн.</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рублей. За отчетный период в бюджет Фонда поступили межбюджетные трансферты из федерального бюджета в сумме </w:t>
      </w:r>
      <w:r w:rsidRPr="00C36E9F">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468</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006,1 </w:t>
      </w:r>
      <w:r w:rsidRPr="00C36E9F">
        <w:rPr>
          <w:rFonts w:ascii="Times New Roman" w:eastAsiaTheme="minorHAnsi" w:hAnsi="Times New Roman"/>
          <w:color w:val="000000" w:themeColor="text1"/>
          <w:szCs w:val="28"/>
          <w:lang w:eastAsia="en-US"/>
        </w:rPr>
        <w:t xml:space="preserve">млн. рублей. На осуществление указанных выплат привлекались </w:t>
      </w:r>
      <w:r w:rsidRPr="00C36E9F">
        <w:rPr>
          <w:rFonts w:ascii="Times New Roman" w:eastAsiaTheme="minorHAnsi" w:hAnsi="Times New Roman"/>
          <w:color w:val="000000" w:themeColor="text1"/>
          <w:szCs w:val="28"/>
          <w:lang w:eastAsia="en-US"/>
        </w:rPr>
        <w:lastRenderedPageBreak/>
        <w:t>остатки средств федерального бюджета</w:t>
      </w:r>
      <w:r w:rsidR="000B241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color w:val="000000" w:themeColor="text1"/>
          <w:szCs w:val="28"/>
          <w:lang w:eastAsia="en-US"/>
        </w:rPr>
        <w:t>по</w:t>
      </w:r>
      <w:r w:rsidR="000B241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color w:val="000000" w:themeColor="text1"/>
          <w:szCs w:val="28"/>
          <w:lang w:eastAsia="en-US"/>
        </w:rPr>
        <w:t>состоянию на 1 января 2025</w:t>
      </w:r>
      <w:r w:rsidR="00C14E5D">
        <w:rPr>
          <w:rFonts w:ascii="Times New Roman" w:eastAsiaTheme="minorHAnsi" w:hAnsi="Times New Roman"/>
          <w:color w:val="000000" w:themeColor="text1"/>
          <w:szCs w:val="28"/>
          <w:lang w:eastAsia="en-US"/>
        </w:rPr>
        <w:t> </w:t>
      </w:r>
      <w:r w:rsidRPr="00C36E9F">
        <w:rPr>
          <w:rFonts w:ascii="Times New Roman" w:eastAsiaTheme="minorHAnsi" w:hAnsi="Times New Roman"/>
          <w:color w:val="000000" w:themeColor="text1"/>
          <w:szCs w:val="28"/>
          <w:lang w:eastAsia="en-US"/>
        </w:rPr>
        <w:t xml:space="preserve">года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результате неполного их использования в 2024 году, </w:t>
      </w:r>
      <w:r w:rsidR="00DE12DF">
        <w:rPr>
          <w:rFonts w:ascii="Times New Roman" w:eastAsiaTheme="minorHAnsi" w:hAnsi="Times New Roman"/>
          <w:color w:val="000000" w:themeColor="text1"/>
          <w:szCs w:val="28"/>
          <w:lang w:eastAsia="en-US"/>
        </w:rPr>
        <w:t xml:space="preserve">а </w:t>
      </w:r>
      <w:r w:rsidRPr="00C36E9F">
        <w:rPr>
          <w:rFonts w:ascii="Times New Roman" w:eastAsiaTheme="minorHAnsi" w:hAnsi="Times New Roman"/>
          <w:color w:val="000000" w:themeColor="text1"/>
          <w:szCs w:val="28"/>
          <w:lang w:eastAsia="en-US"/>
        </w:rPr>
        <w:t>также</w:t>
      </w:r>
      <w:r w:rsidR="005776EA">
        <w:rPr>
          <w:rFonts w:ascii="Times New Roman" w:eastAsiaTheme="minorHAnsi" w:hAnsi="Times New Roman"/>
          <w:color w:val="000000" w:themeColor="text1"/>
          <w:szCs w:val="28"/>
          <w:lang w:eastAsia="en-US"/>
        </w:rPr>
        <w:t xml:space="preserve"> был </w:t>
      </w:r>
      <w:r w:rsidR="005776EA">
        <w:rPr>
          <w:rFonts w:ascii="Times New Roman" w:hAnsi="Times New Roman"/>
          <w:color w:val="000000" w:themeColor="text1"/>
          <w:szCs w:val="28"/>
        </w:rPr>
        <w:t>использован нераспределенный объем средств бюджета Фонда</w:t>
      </w:r>
      <w:r w:rsidRPr="00C36E9F">
        <w:rPr>
          <w:rFonts w:ascii="Times New Roman" w:eastAsiaTheme="minorHAnsi" w:hAnsi="Times New Roman"/>
          <w:color w:val="000000" w:themeColor="text1"/>
          <w:szCs w:val="28"/>
          <w:lang w:eastAsia="en-US"/>
        </w:rPr>
        <w:t>.</w:t>
      </w:r>
    </w:p>
    <w:p w:rsidR="00617005" w:rsidRPr="00C36E9F" w:rsidRDefault="00617005" w:rsidP="00C36E9F">
      <w:pPr>
        <w:spacing w:line="240" w:lineRule="atLeast"/>
        <w:contextualSpacing/>
        <w:jc w:val="center"/>
        <w:rPr>
          <w:rFonts w:ascii="Times New Roman" w:eastAsiaTheme="minorHAnsi" w:hAnsi="Times New Roman"/>
          <w:i/>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3.2.4. Расходы в соответствии с Указом Президента Российской Федерации</w:t>
      </w:r>
      <w:r w:rsidRPr="00C36E9F">
        <w:rPr>
          <w:rFonts w:ascii="Times New Roman" w:eastAsiaTheme="minorHAnsi" w:hAnsi="Times New Roman"/>
          <w:color w:val="000000" w:themeColor="text1"/>
          <w:szCs w:val="28"/>
          <w:lang w:eastAsia="en-US"/>
        </w:rPr>
        <w:br/>
        <w:t xml:space="preserve">от 28 августа 2003 г. № 995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 дополнительном ежемесячном </w:t>
      </w:r>
      <w:r w:rsidRPr="00C36E9F">
        <w:rPr>
          <w:rFonts w:ascii="Times New Roman" w:eastAsiaTheme="minorHAnsi" w:hAnsi="Times New Roman"/>
          <w:color w:val="000000" w:themeColor="text1"/>
          <w:szCs w:val="28"/>
          <w:lang w:eastAsia="en-US"/>
        </w:rPr>
        <w:br/>
        <w:t xml:space="preserve">материальном обеспечении лиц, замещавших должности первых заместителей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 заместителей министров Союза ССР и РСФСР, первых заместителей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 заместителей председателей государственных комитетов Союза ССР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 РСФСР, заместителей управляющих делами Советов Министров Союза ССР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и РСФСР и заместителей председателей комитетов народного контроля</w:t>
      </w:r>
      <w:r w:rsidR="00C14E5D">
        <w:rPr>
          <w:rFonts w:ascii="Times New Roman" w:eastAsiaTheme="minorHAnsi" w:hAnsi="Times New Roman"/>
          <w:color w:val="000000" w:themeColor="text1"/>
          <w:szCs w:val="28"/>
          <w:lang w:eastAsia="en-US"/>
        </w:rPr>
        <w:t xml:space="preserve">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Союза ССР и РСФСР</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contextualSpacing/>
        <w:jc w:val="left"/>
        <w:rPr>
          <w:rFonts w:ascii="Times New Roman" w:eastAsiaTheme="minorHAnsi" w:hAnsi="Times New Roman"/>
          <w:i/>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t xml:space="preserve">Расходы на выплаты в соответствии с Указом Президента Российской Федерации от 28 августа 2003 г. № 995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 дополнительном ежемесячном материальном обеспечении лиц, замещавших должности первых заместителей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 заместителей министров Союза ССР и РСФСР, первых заместителей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 заместителей председателей государственных комитетов Союза ССР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 РСФСР, заместителей управляющих делами Советов Министров Союза ССР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и РСФСР и заместителей председателей комитетов народного контроля Союза ССР и РСФСР</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(далее - Указ Президента Российской Федерации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995), распоряжением Президента Российской Федерации от</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11</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сентября</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2007</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491-рп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Об установлении лицам, замещавшим должности торговых представителей Союза ССР и торговых представителей Российской Федерации </w:t>
      </w:r>
      <w:r w:rsidRPr="00C36E9F">
        <w:rPr>
          <w:rFonts w:ascii="Times New Roman" w:eastAsiaTheme="minorHAnsi" w:hAnsi="Times New Roman"/>
          <w:color w:val="000000" w:themeColor="text1"/>
          <w:szCs w:val="28"/>
          <w:lang w:eastAsia="en-US"/>
        </w:rPr>
        <w:br/>
        <w:t>и получающим трудовую пенсию по старости (инвалидности), дополнительного ежемесячного материального обеспечения</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(далее - распоряжение Президента Российской Федерации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491-рп) и другими законодательными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 нормативными правовыми актами Президента Российской Федерации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и Правительства Российской Федерации, принятыми после вступления в силу Указа Президента Российской Федерации № 995</w:t>
      </w:r>
      <w:r w:rsidRPr="00C36E9F">
        <w:rPr>
          <w:rFonts w:ascii="Times New Roman" w:eastAsiaTheme="minorHAnsi" w:hAnsi="Times New Roman"/>
          <w:szCs w:val="28"/>
          <w:lang w:eastAsia="en-US"/>
        </w:rPr>
        <w:t>, составили 29</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544,0 тыс. рублей</w:t>
      </w:r>
      <w:r w:rsidRPr="00C36E9F">
        <w:rPr>
          <w:rFonts w:ascii="Times New Roman" w:eastAsiaTheme="minorHAnsi" w:hAnsi="Times New Roman"/>
          <w:i/>
          <w:szCs w:val="28"/>
          <w:lang w:eastAsia="en-US"/>
        </w:rPr>
        <w:t xml:space="preserve">. </w:t>
      </w:r>
      <w:r w:rsidRPr="00C36E9F">
        <w:rPr>
          <w:rFonts w:ascii="Times New Roman" w:eastAsiaTheme="minorHAnsi" w:hAnsi="Times New Roman"/>
          <w:szCs w:val="28"/>
          <w:lang w:eastAsia="en-US"/>
        </w:rPr>
        <w:t>Расходы на доставку составили 14,2 тыс. рублей.</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По состоянию на конец 2025 года число получателей указанных выплат составило 111 человек, из которых:</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99 человек, доплата которым установлена в соответствии с Указом Президента Российской Федерации от 28 августа 2003 г. №</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995 (средний размер доплаты - 23 790,67 рубля);</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12</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человек, доплата которым установлена в соответствии </w:t>
      </w:r>
      <w:r w:rsidRPr="00C36E9F">
        <w:rPr>
          <w:rFonts w:ascii="Times New Roman" w:eastAsiaTheme="minorHAnsi" w:hAnsi="Times New Roman"/>
          <w:szCs w:val="28"/>
          <w:lang w:eastAsia="en-US"/>
        </w:rPr>
        <w:br/>
        <w:t>с распоряжением Президента Российской Федерации №</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491-рп (средний размер доплаты - 10 332,70 рубля).</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 xml:space="preserve">За отчетный период в бюджет Фонда поступили межбюджетные трансферты из федерального бюджета в сумме </w:t>
      </w:r>
      <w:r w:rsidRPr="00C36E9F">
        <w:rPr>
          <w:rFonts w:ascii="Times New Roman" w:eastAsiaTheme="minorHAnsi" w:hAnsi="Times New Roman"/>
          <w:szCs w:val="28"/>
          <w:lang w:eastAsia="en-US"/>
        </w:rPr>
        <w:t>31</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129,5 </w:t>
      </w:r>
      <w:r w:rsidRPr="00C36E9F">
        <w:rPr>
          <w:rFonts w:ascii="Times New Roman" w:eastAsiaTheme="minorHAnsi" w:hAnsi="Times New Roman"/>
          <w:color w:val="000000" w:themeColor="text1"/>
          <w:szCs w:val="28"/>
          <w:lang w:eastAsia="en-US"/>
        </w:rPr>
        <w:t>тыс. рублей</w:t>
      </w:r>
      <w:r w:rsidRPr="00C36E9F">
        <w:rPr>
          <w:rFonts w:ascii="Times New Roman" w:hAnsi="Times New Roman"/>
          <w:color w:val="000000" w:themeColor="text1"/>
          <w:szCs w:val="28"/>
        </w:rPr>
        <w:t>.</w:t>
      </w:r>
    </w:p>
    <w:p w:rsidR="00C14E5D" w:rsidRPr="00C36E9F" w:rsidRDefault="00C14E5D" w:rsidP="00C36E9F">
      <w:pPr>
        <w:spacing w:line="240" w:lineRule="atLeast"/>
        <w:contextualSpacing/>
        <w:jc w:val="center"/>
        <w:rPr>
          <w:rFonts w:ascii="Times New Roman" w:eastAsiaTheme="minorHAnsi" w:hAnsi="Times New Roman"/>
          <w:i/>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3.2.5. Расходы в соответствии с Федеральным законом от 12 декабря 2023</w:t>
      </w:r>
      <w:r w:rsidR="00C14E5D">
        <w:rPr>
          <w:rFonts w:ascii="Times New Roman" w:eastAsiaTheme="minorHAnsi" w:hAnsi="Times New Roman"/>
          <w:color w:val="000000" w:themeColor="text1"/>
          <w:szCs w:val="28"/>
          <w:lang w:eastAsia="en-US"/>
        </w:rPr>
        <w:t> </w:t>
      </w:r>
      <w:r w:rsidRPr="00C36E9F">
        <w:rPr>
          <w:rFonts w:ascii="Times New Roman" w:eastAsiaTheme="minorHAnsi" w:hAnsi="Times New Roman"/>
          <w:color w:val="000000" w:themeColor="text1"/>
          <w:szCs w:val="28"/>
          <w:lang w:eastAsia="en-US"/>
        </w:rPr>
        <w:t>г.</w:t>
      </w:r>
      <w:r w:rsidR="00C14E5D">
        <w:rPr>
          <w:rFonts w:ascii="Times New Roman" w:eastAsiaTheme="minorHAnsi" w:hAnsi="Times New Roman"/>
          <w:color w:val="000000" w:themeColor="text1"/>
          <w:szCs w:val="28"/>
          <w:lang w:eastAsia="en-US"/>
        </w:rPr>
        <w:t xml:space="preserve">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 565-ФЗ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занятости населения в Российской Федерации</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color w:val="000000" w:themeColor="text1"/>
          <w:szCs w:val="28"/>
          <w:lang w:eastAsia="en-US"/>
        </w:rPr>
        <w:br/>
        <w:t xml:space="preserve">на выплату пенсий, назначенных досрочно гражданам, </w:t>
      </w:r>
      <w:r w:rsidRPr="00C36E9F">
        <w:rPr>
          <w:rFonts w:ascii="Times New Roman" w:eastAsiaTheme="minorHAnsi" w:hAnsi="Times New Roman"/>
          <w:color w:val="000000" w:themeColor="text1"/>
          <w:szCs w:val="28"/>
          <w:lang w:eastAsia="en-US"/>
        </w:rPr>
        <w:br/>
        <w:t>признанным безработными</w:t>
      </w:r>
    </w:p>
    <w:p w:rsidR="00C36E9F" w:rsidRPr="00C36E9F" w:rsidRDefault="00C36E9F" w:rsidP="00C36E9F">
      <w:pPr>
        <w:spacing w:line="240" w:lineRule="atLeast"/>
        <w:contextualSpacing/>
        <w:jc w:val="center"/>
        <w:rPr>
          <w:rFonts w:ascii="Times New Roman" w:eastAsiaTheme="minorHAnsi" w:hAnsi="Times New Roman"/>
          <w:color w:val="000000" w:themeColor="text1"/>
          <w:szCs w:val="28"/>
          <w:lang w:eastAsia="en-US"/>
        </w:rPr>
      </w:pPr>
    </w:p>
    <w:p w:rsidR="00617005"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В 2025</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году за счет средств бюджета Фонда осуществлено финансирование выплаты пенсий, назначенных досрочно гражданам, признанным безработными, на сумму </w:t>
      </w:r>
      <w:r w:rsidRPr="00C36E9F">
        <w:rPr>
          <w:rFonts w:ascii="Times New Roman" w:eastAsiaTheme="minorHAnsi" w:hAnsi="Times New Roman"/>
          <w:szCs w:val="28"/>
          <w:lang w:eastAsia="en-US"/>
        </w:rPr>
        <w:t xml:space="preserve">1 065,7 </w:t>
      </w:r>
      <w:r w:rsidRPr="00C36E9F">
        <w:rPr>
          <w:rFonts w:ascii="Times New Roman" w:eastAsiaTheme="minorHAnsi" w:hAnsi="Times New Roman"/>
          <w:color w:val="000000" w:themeColor="text1"/>
          <w:szCs w:val="28"/>
          <w:lang w:eastAsia="en-US"/>
        </w:rPr>
        <w:t xml:space="preserve">млн. рублей или </w:t>
      </w:r>
      <w:r w:rsidRPr="00C36E9F">
        <w:rPr>
          <w:rFonts w:ascii="Times New Roman" w:eastAsiaTheme="minorHAnsi" w:hAnsi="Times New Roman"/>
          <w:szCs w:val="28"/>
          <w:lang w:eastAsia="en-US"/>
        </w:rPr>
        <w:t xml:space="preserve">99,3% </w:t>
      </w:r>
      <w:r w:rsidRPr="00C36E9F">
        <w:rPr>
          <w:rFonts w:ascii="Times New Roman" w:eastAsiaTheme="minorHAnsi" w:hAnsi="Times New Roman"/>
          <w:szCs w:val="28"/>
          <w:lang w:eastAsia="en-US"/>
        </w:rPr>
        <w:br/>
      </w:r>
      <w:r w:rsidRPr="00C36E9F">
        <w:rPr>
          <w:rFonts w:ascii="Times New Roman" w:eastAsiaTheme="minorHAnsi" w:hAnsi="Times New Roman"/>
          <w:color w:val="000000" w:themeColor="text1"/>
          <w:szCs w:val="28"/>
          <w:lang w:eastAsia="en-US"/>
        </w:rPr>
        <w:t xml:space="preserve">к </w:t>
      </w:r>
      <w:r w:rsidRPr="00C36E9F">
        <w:rPr>
          <w:rFonts w:ascii="Times New Roman" w:eastAsiaTheme="minorHAnsi" w:hAnsi="Times New Roman"/>
          <w:szCs w:val="28"/>
          <w:lang w:eastAsia="en-US"/>
        </w:rPr>
        <w:t>сводной бюджетной росписи</w:t>
      </w:r>
      <w:r w:rsidRPr="00C36E9F">
        <w:rPr>
          <w:rFonts w:ascii="Times New Roman" w:eastAsiaTheme="minorHAnsi" w:hAnsi="Times New Roman"/>
          <w:color w:val="000000" w:themeColor="text1"/>
          <w:szCs w:val="28"/>
          <w:lang w:eastAsia="en-US"/>
        </w:rPr>
        <w:t xml:space="preserve">. Расходы на доставку </w:t>
      </w:r>
      <w:r w:rsidRPr="00C36E9F">
        <w:rPr>
          <w:rFonts w:ascii="Times New Roman" w:eastAsiaTheme="minorHAnsi" w:hAnsi="Times New Roman"/>
          <w:szCs w:val="28"/>
          <w:lang w:eastAsia="en-US"/>
        </w:rPr>
        <w:t xml:space="preserve">составили 0,7 </w:t>
      </w:r>
      <w:r w:rsidRPr="00C36E9F">
        <w:rPr>
          <w:rFonts w:ascii="Times New Roman" w:eastAsiaTheme="minorHAnsi" w:hAnsi="Times New Roman"/>
          <w:color w:val="000000" w:themeColor="text1"/>
          <w:szCs w:val="28"/>
          <w:lang w:eastAsia="en-US"/>
        </w:rPr>
        <w:t>млн. рублей. На возмещение указанных затрат Фондом в 2025</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году получены межбюджетные трансферты из бюджетов субъектов Российской Федерации через органы службы занятости населения субъектов Российской Федерации в объеме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 xml:space="preserve">1 045,5 </w:t>
      </w:r>
      <w:r w:rsidRPr="00C36E9F">
        <w:rPr>
          <w:rFonts w:ascii="Times New Roman" w:eastAsiaTheme="minorHAnsi" w:hAnsi="Times New Roman"/>
          <w:color w:val="000000" w:themeColor="text1"/>
          <w:szCs w:val="28"/>
          <w:lang w:eastAsia="en-US"/>
        </w:rPr>
        <w:t>млн.</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рублей, кроме того привлекались остатки средств на 1 января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2025 года.</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Численность получателей досрочных пенсий составила </w:t>
      </w:r>
      <w:r w:rsidRPr="00C36E9F">
        <w:rPr>
          <w:rFonts w:ascii="Times New Roman" w:eastAsiaTheme="minorHAnsi" w:hAnsi="Times New Roman"/>
          <w:szCs w:val="28"/>
          <w:lang w:eastAsia="en-US"/>
        </w:rPr>
        <w:t>4,71</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 xml:space="preserve">тыс. человек. </w:t>
      </w:r>
    </w:p>
    <w:p w:rsidR="00F82727" w:rsidRPr="00C36E9F" w:rsidRDefault="00F82727" w:rsidP="00C36E9F">
      <w:pPr>
        <w:spacing w:line="240" w:lineRule="atLeast"/>
        <w:contextualSpacing/>
        <w:jc w:val="center"/>
        <w:rPr>
          <w:rFonts w:ascii="Times New Roman" w:eastAsiaTheme="minorHAnsi" w:hAnsi="Times New Roman"/>
          <w:i/>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3.2.6. Расходы в соответствии с Указом Президента Российской Федерации </w:t>
      </w:r>
      <w:r w:rsidRPr="00C36E9F">
        <w:rPr>
          <w:rFonts w:ascii="Times New Roman" w:eastAsiaTheme="minorHAnsi" w:hAnsi="Times New Roman"/>
          <w:color w:val="000000" w:themeColor="text1"/>
          <w:szCs w:val="28"/>
          <w:lang w:eastAsia="en-US"/>
        </w:rPr>
        <w:br/>
        <w:t xml:space="preserve">от 23 августа 2000 г. № 1563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неотложных мерах социальной поддержки специалистов, осуществляющих деятельность в области ядерного оружейного комплекса Российской Федерации</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contextualSpacing/>
        <w:jc w:val="center"/>
        <w:rPr>
          <w:rFonts w:ascii="Times New Roman" w:eastAsiaTheme="minorHAnsi" w:hAnsi="Times New Roman"/>
          <w:i/>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Расходы на выплату дополнительного ежемесячного пожизненного материального обеспечения, устанавливаемого в соответствии с Указом Президента Российской Федерации от</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23</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августа</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2000</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1563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неотложных мерах социальной поддержки специалистов, осуществляющих деятельность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в области ядерного оружейного комплекса Российской Федерации</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составили </w:t>
      </w:r>
      <w:r w:rsidRPr="00C36E9F">
        <w:rPr>
          <w:rFonts w:ascii="Times New Roman" w:eastAsiaTheme="minorHAnsi" w:hAnsi="Times New Roman"/>
          <w:szCs w:val="28"/>
          <w:lang w:eastAsia="en-US"/>
        </w:rPr>
        <w:t>9</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864,1 млн.</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рублей или 100,0% </w:t>
      </w:r>
      <w:r w:rsidRPr="00C36E9F">
        <w:rPr>
          <w:rFonts w:ascii="Times New Roman" w:eastAsiaTheme="minorHAnsi" w:hAnsi="Times New Roman"/>
          <w:color w:val="000000" w:themeColor="text1"/>
          <w:szCs w:val="28"/>
          <w:lang w:eastAsia="en-US"/>
        </w:rPr>
        <w:t xml:space="preserve">к сумме, утвержденной </w:t>
      </w:r>
      <w:r w:rsidRPr="00C36E9F">
        <w:rPr>
          <w:rFonts w:ascii="Times New Roman" w:eastAsiaTheme="minorHAnsi" w:hAnsi="Times New Roman"/>
          <w:szCs w:val="28"/>
          <w:lang w:eastAsia="en-US"/>
        </w:rPr>
        <w:t>сводной бюджетной росписью</w:t>
      </w:r>
      <w:r w:rsidRPr="00C36E9F">
        <w:rPr>
          <w:rFonts w:ascii="Times New Roman" w:eastAsiaTheme="minorHAnsi" w:hAnsi="Times New Roman"/>
          <w:color w:val="000000" w:themeColor="text1"/>
          <w:szCs w:val="28"/>
          <w:lang w:eastAsia="en-US"/>
        </w:rPr>
        <w:t xml:space="preserve">, из них расходы на выплату пенсий гражданам, выехавшим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на постоянное жительство за пределы Российской Федерации, составили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 xml:space="preserve">479,2 тыс. рублей (в отношении 2 человек). </w:t>
      </w:r>
      <w:r w:rsidRPr="00C36E9F">
        <w:rPr>
          <w:rFonts w:ascii="Times New Roman" w:eastAsiaTheme="minorHAnsi" w:hAnsi="Times New Roman"/>
          <w:color w:val="000000" w:themeColor="text1"/>
          <w:szCs w:val="28"/>
          <w:lang w:eastAsia="en-US"/>
        </w:rPr>
        <w:t xml:space="preserve">Расходы на доставку указанной выплаты составили </w:t>
      </w:r>
      <w:r w:rsidRPr="00C36E9F">
        <w:rPr>
          <w:rFonts w:ascii="Times New Roman" w:eastAsiaTheme="minorHAnsi" w:hAnsi="Times New Roman"/>
          <w:szCs w:val="28"/>
          <w:lang w:eastAsia="en-US"/>
        </w:rPr>
        <w:t xml:space="preserve">16,9 </w:t>
      </w:r>
      <w:r w:rsidRPr="00C36E9F">
        <w:rPr>
          <w:rFonts w:ascii="Times New Roman" w:eastAsiaTheme="minorHAnsi" w:hAnsi="Times New Roman"/>
          <w:color w:val="000000" w:themeColor="text1"/>
          <w:szCs w:val="28"/>
          <w:lang w:eastAsia="en-US"/>
        </w:rPr>
        <w:t>млн.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Финансовое обеспечение расходов осуществлялось в соответствии </w:t>
      </w:r>
      <w:r w:rsidRPr="00C36E9F">
        <w:rPr>
          <w:rFonts w:ascii="Times New Roman" w:eastAsiaTheme="minorHAnsi" w:hAnsi="Times New Roman"/>
          <w:color w:val="000000" w:themeColor="text1"/>
          <w:szCs w:val="28"/>
          <w:lang w:eastAsia="en-US"/>
        </w:rPr>
        <w:br/>
        <w:t xml:space="preserve">с Правилами финансового обеспечения расходов на выплату дополнительного ежемесячного пожизненного материального обеспечения гражданам, осуществлявшим трудовую деятельность в организациях, осуществляющих виды деятельности в области ядерного оружейного комплекса Российской Федерации, и военных представительствах Министерства обороны Российской </w:t>
      </w:r>
      <w:r w:rsidRPr="00C36E9F">
        <w:rPr>
          <w:rFonts w:ascii="Times New Roman" w:eastAsiaTheme="minorHAnsi" w:hAnsi="Times New Roman"/>
          <w:color w:val="000000" w:themeColor="text1"/>
          <w:szCs w:val="28"/>
          <w:lang w:eastAsia="en-US"/>
        </w:rPr>
        <w:lastRenderedPageBreak/>
        <w:t>Федерации, созданных в этих организациях, утвержденными постановлением Правительства Российской Федерации от</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1</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сентября</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2005</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549 </w:t>
      </w:r>
      <w:r w:rsidR="00617005">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мероприятиях по совершенствованию системы мер социальной поддержки специалистов, осуществляющих деятельность в области ядерного оружейного комплекса Российской Федерации</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за счет средств федерального бюджета, предоставляемых в форме межбюджетных трансфертов на указанные цели, </w:t>
      </w:r>
      <w:r w:rsidRPr="00C36E9F">
        <w:rPr>
          <w:rFonts w:ascii="Times New Roman" w:eastAsiaTheme="minorHAnsi" w:hAnsi="Times New Roman"/>
          <w:color w:val="000000" w:themeColor="text1"/>
          <w:szCs w:val="28"/>
          <w:lang w:eastAsia="en-US"/>
        </w:rPr>
        <w:br/>
        <w:t xml:space="preserve">в объеме </w:t>
      </w:r>
      <w:r w:rsidRPr="00C36E9F">
        <w:rPr>
          <w:rFonts w:ascii="Times New Roman" w:eastAsiaTheme="minorHAnsi" w:hAnsi="Times New Roman"/>
          <w:szCs w:val="28"/>
          <w:lang w:eastAsia="en-US"/>
        </w:rPr>
        <w:t>9</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836,1 </w:t>
      </w:r>
      <w:r w:rsidRPr="00C36E9F">
        <w:rPr>
          <w:rFonts w:ascii="Times New Roman" w:eastAsiaTheme="minorHAnsi" w:hAnsi="Times New Roman"/>
          <w:color w:val="000000" w:themeColor="text1"/>
          <w:szCs w:val="28"/>
          <w:lang w:eastAsia="en-US"/>
        </w:rPr>
        <w:t xml:space="preserve">млн. рублей, </w:t>
      </w:r>
      <w:r w:rsidRPr="00C36E9F">
        <w:rPr>
          <w:rFonts w:ascii="Times New Roman" w:eastAsiaTheme="minorHAnsi" w:hAnsi="Times New Roman"/>
          <w:iCs/>
          <w:color w:val="000000" w:themeColor="text1"/>
          <w:szCs w:val="28"/>
          <w:lang w:eastAsia="en-US"/>
        </w:rPr>
        <w:t>кроме того привлекались переходящие остатки средств федерального бюджета по состоянию на 1 января 2025</w:t>
      </w:r>
      <w:r w:rsidR="00C14E5D">
        <w:rPr>
          <w:rFonts w:ascii="Times New Roman" w:eastAsiaTheme="minorHAnsi" w:hAnsi="Times New Roman"/>
          <w:iCs/>
          <w:color w:val="000000" w:themeColor="text1"/>
          <w:szCs w:val="28"/>
          <w:lang w:eastAsia="en-US"/>
        </w:rPr>
        <w:t> </w:t>
      </w:r>
      <w:r w:rsidRPr="00C36E9F">
        <w:rPr>
          <w:rFonts w:ascii="Times New Roman" w:eastAsiaTheme="minorHAnsi" w:hAnsi="Times New Roman"/>
          <w:iCs/>
          <w:color w:val="000000" w:themeColor="text1"/>
          <w:szCs w:val="28"/>
          <w:lang w:eastAsia="en-US"/>
        </w:rPr>
        <w:t>года</w:t>
      </w:r>
      <w:r w:rsidRPr="00C36E9F">
        <w:rPr>
          <w:rFonts w:ascii="Times New Roman" w:eastAsiaTheme="minorHAnsi" w:hAnsi="Times New Roman"/>
          <w:color w:val="000000" w:themeColor="text1"/>
          <w:szCs w:val="28"/>
          <w:lang w:eastAsia="en-US"/>
        </w:rPr>
        <w:t>.</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На конец 2025 года численность получателей дополнительного обеспечения составила 17,4 тыс. человек с учетом пенсионеров, выехавших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на постоянное жительство за пределы Российской Федерации, средний размер доплаты составил 47 469,72 рубля.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Планирование бюджетных ассигнований на указанную выплату</w:t>
      </w:r>
      <w:r w:rsidR="000B241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color w:val="000000" w:themeColor="text1"/>
          <w:szCs w:val="28"/>
          <w:lang w:eastAsia="en-US"/>
        </w:rPr>
        <w:t xml:space="preserve">производится Государственной корпорацией по атомной энергии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Росатом</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и Министерством обороны Российской Федерации.</w:t>
      </w:r>
    </w:p>
    <w:p w:rsidR="00C36E9F" w:rsidRPr="00C36E9F" w:rsidRDefault="00C36E9F" w:rsidP="00C36E9F">
      <w:pPr>
        <w:spacing w:line="240" w:lineRule="atLeast"/>
        <w:contextualSpacing/>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3.2.7. Расходы в соответствии с Федеральным законом от 27 ноября 2001 г. </w:t>
      </w:r>
      <w:r w:rsidRPr="00C36E9F">
        <w:rPr>
          <w:rFonts w:ascii="Times New Roman" w:eastAsiaTheme="minorHAnsi" w:hAnsi="Times New Roman"/>
          <w:color w:val="000000" w:themeColor="text1"/>
          <w:szCs w:val="28"/>
          <w:lang w:eastAsia="en-US"/>
        </w:rPr>
        <w:br/>
        <w:t xml:space="preserve">№ 155-ФЗ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дополнительном социальном обеспечении членов летных экипажей воздушных судов гражданской авиации</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contextualSpacing/>
        <w:jc w:val="center"/>
        <w:rPr>
          <w:rFonts w:ascii="Times New Roman" w:eastAsiaTheme="minorHAnsi" w:hAnsi="Times New Roman"/>
          <w:i/>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Финансовое обеспечение расходов на выплату доплаты к пенсии членам летных экипажей воздушных судов гражданской авиации осуществляется Фондом за счет поступивших в бюджет </w:t>
      </w:r>
      <w:r w:rsidRPr="00C36E9F">
        <w:rPr>
          <w:rFonts w:ascii="Times New Roman" w:eastAsiaTheme="minorHAnsi" w:hAnsi="Times New Roman"/>
          <w:bCs/>
          <w:szCs w:val="28"/>
          <w:lang w:eastAsia="en-US"/>
        </w:rPr>
        <w:t>Фонда</w:t>
      </w:r>
      <w:r w:rsidRPr="00C36E9F">
        <w:rPr>
          <w:rFonts w:ascii="Times New Roman" w:eastAsiaTheme="minorHAnsi" w:hAnsi="Times New Roman"/>
          <w:color w:val="000000" w:themeColor="text1"/>
          <w:szCs w:val="28"/>
          <w:lang w:eastAsia="en-US"/>
        </w:rPr>
        <w:t xml:space="preserve"> взносов, уплачиваемых организациями, использующими труд членов летных экипажей воздушных судов гражданской авиации, сумм пеней, начисленных за несвоевременную уплату взносов, и штрафов (далее - платежи). За отчетный период в бюджет Фонда поступило указанных платежей в сумме </w:t>
      </w:r>
      <w:r w:rsidRPr="00C36E9F">
        <w:rPr>
          <w:rFonts w:ascii="Times New Roman" w:eastAsiaTheme="minorHAnsi" w:hAnsi="Times New Roman"/>
          <w:szCs w:val="28"/>
          <w:lang w:eastAsia="en-US"/>
        </w:rPr>
        <w:t xml:space="preserve">11 824,3 </w:t>
      </w:r>
      <w:r w:rsidRPr="00C36E9F">
        <w:rPr>
          <w:rFonts w:ascii="Times New Roman" w:eastAsiaTheme="minorHAnsi" w:hAnsi="Times New Roman"/>
          <w:color w:val="000000" w:themeColor="text1"/>
          <w:szCs w:val="28"/>
          <w:lang w:eastAsia="en-US"/>
        </w:rPr>
        <w:t xml:space="preserve">млн. рублей.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Фонда на доплаты к пенсии членам летных экипажей воздушных судов гражданской авиации за отчетный период </w:t>
      </w:r>
      <w:r w:rsidRPr="00C36E9F">
        <w:rPr>
          <w:rFonts w:ascii="Times New Roman" w:eastAsiaTheme="minorHAnsi" w:hAnsi="Times New Roman"/>
          <w:szCs w:val="28"/>
          <w:lang w:eastAsia="en-US"/>
        </w:rPr>
        <w:t>составили 11 503,3</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млн. рублей, из них расходы на выплату пенсий гражданам, выехавшим на постоянное жительство за пределы Российской Федерации</w:t>
      </w:r>
      <w:r w:rsidRPr="00C36E9F">
        <w:rPr>
          <w:rFonts w:ascii="Times New Roman" w:eastAsiaTheme="minorHAnsi" w:hAnsi="Times New Roman"/>
          <w:szCs w:val="28"/>
          <w:lang w:eastAsia="en-US"/>
        </w:rPr>
        <w:t xml:space="preserve">, составили 15,1 млн. рублей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(в отношении 70 человек)</w:t>
      </w:r>
      <w:r w:rsidRPr="00C36E9F">
        <w:rPr>
          <w:rFonts w:ascii="Times New Roman" w:eastAsiaTheme="minorHAnsi" w:hAnsi="Times New Roman"/>
          <w:color w:val="000000" w:themeColor="text1"/>
          <w:szCs w:val="28"/>
          <w:lang w:eastAsia="en-US"/>
        </w:rPr>
        <w:t xml:space="preserve">. Расходы на доставку составили </w:t>
      </w:r>
      <w:r w:rsidRPr="00C36E9F">
        <w:rPr>
          <w:rFonts w:ascii="Times New Roman" w:eastAsiaTheme="minorHAnsi" w:hAnsi="Times New Roman"/>
          <w:szCs w:val="28"/>
          <w:lang w:eastAsia="en-US"/>
        </w:rPr>
        <w:t xml:space="preserve">12,6 </w:t>
      </w:r>
      <w:r w:rsidRPr="00C36E9F">
        <w:rPr>
          <w:rFonts w:ascii="Times New Roman" w:eastAsiaTheme="minorHAnsi" w:hAnsi="Times New Roman"/>
          <w:color w:val="000000" w:themeColor="text1"/>
          <w:szCs w:val="28"/>
          <w:lang w:eastAsia="en-US"/>
        </w:rPr>
        <w:t>млн. рублей.</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На конец 2025 года численность получателей доплаты к пенсии составила </w:t>
      </w:r>
      <w:r w:rsidRPr="00C36E9F">
        <w:rPr>
          <w:rFonts w:ascii="Times New Roman" w:eastAsiaTheme="minorHAnsi" w:hAnsi="Times New Roman"/>
          <w:szCs w:val="28"/>
          <w:lang w:eastAsia="en-US"/>
        </w:rPr>
        <w:t xml:space="preserve">34,1 </w:t>
      </w:r>
      <w:r w:rsidRPr="00C36E9F">
        <w:rPr>
          <w:rFonts w:ascii="Times New Roman" w:eastAsiaTheme="minorHAnsi" w:hAnsi="Times New Roman"/>
          <w:color w:val="000000" w:themeColor="text1"/>
          <w:szCs w:val="28"/>
          <w:lang w:eastAsia="en-US"/>
        </w:rPr>
        <w:t xml:space="preserve">тыс. человек с учетом пенсионеров, выехавших на постоянное жительство за пределы Российской Федерации, средний размер доплаты в среднем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по Российской Федерации составил </w:t>
      </w:r>
      <w:r w:rsidRPr="00C36E9F">
        <w:rPr>
          <w:rFonts w:ascii="Times New Roman" w:eastAsiaTheme="minorHAnsi" w:hAnsi="Times New Roman"/>
          <w:szCs w:val="28"/>
          <w:lang w:eastAsia="en-US"/>
        </w:rPr>
        <w:t xml:space="preserve">29 317,35 </w:t>
      </w:r>
      <w:r w:rsidRPr="00C36E9F">
        <w:rPr>
          <w:rFonts w:ascii="Times New Roman" w:eastAsiaTheme="minorHAnsi" w:hAnsi="Times New Roman"/>
          <w:color w:val="000000" w:themeColor="text1"/>
          <w:szCs w:val="28"/>
          <w:lang w:eastAsia="en-US"/>
        </w:rPr>
        <w:t xml:space="preserve">рубля, в том числе на новых территориях численность получателей доплаты к пенсии составила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 xml:space="preserve">194 </w:t>
      </w:r>
      <w:r w:rsidRPr="00C36E9F">
        <w:rPr>
          <w:rFonts w:ascii="Times New Roman" w:eastAsiaTheme="minorHAnsi" w:hAnsi="Times New Roman"/>
          <w:color w:val="000000" w:themeColor="text1"/>
          <w:szCs w:val="28"/>
          <w:lang w:eastAsia="en-US"/>
        </w:rPr>
        <w:t xml:space="preserve">человека, а средний размер доплаты - </w:t>
      </w:r>
      <w:r w:rsidRPr="00C36E9F">
        <w:rPr>
          <w:rFonts w:ascii="Times New Roman" w:eastAsiaTheme="minorHAnsi" w:hAnsi="Times New Roman"/>
          <w:szCs w:val="28"/>
          <w:lang w:eastAsia="en-US"/>
        </w:rPr>
        <w:t xml:space="preserve">18 188,30 </w:t>
      </w:r>
      <w:r w:rsidRPr="00C36E9F">
        <w:rPr>
          <w:rFonts w:ascii="Times New Roman" w:eastAsiaTheme="minorHAnsi" w:hAnsi="Times New Roman"/>
          <w:color w:val="000000" w:themeColor="text1"/>
          <w:szCs w:val="28"/>
          <w:lang w:eastAsia="en-US"/>
        </w:rPr>
        <w:t>рубл</w:t>
      </w:r>
      <w:r w:rsidR="00F82727">
        <w:rPr>
          <w:rFonts w:ascii="Times New Roman" w:eastAsiaTheme="minorHAnsi" w:hAnsi="Times New Roman"/>
          <w:color w:val="000000" w:themeColor="text1"/>
          <w:szCs w:val="28"/>
          <w:lang w:eastAsia="en-US"/>
        </w:rPr>
        <w:t>ей</w:t>
      </w:r>
      <w:r w:rsidRPr="00C36E9F">
        <w:rPr>
          <w:rFonts w:ascii="Times New Roman" w:eastAsiaTheme="minorHAnsi" w:hAnsi="Times New Roman"/>
          <w:color w:val="000000" w:themeColor="text1"/>
          <w:szCs w:val="28"/>
          <w:lang w:eastAsia="en-US"/>
        </w:rPr>
        <w:t>.</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Расходы на выплату доплаты к пенсии и оплату услуг по ее доставке осуществляются в объеме фактически поступивших от работодателей взносов.</w:t>
      </w:r>
    </w:p>
    <w:p w:rsidR="00C36E9F" w:rsidRPr="00C36E9F" w:rsidRDefault="00C36E9F" w:rsidP="00C36E9F">
      <w:pPr>
        <w:spacing w:line="240" w:lineRule="atLeast"/>
        <w:contextualSpacing/>
        <w:jc w:val="center"/>
        <w:rPr>
          <w:rFonts w:ascii="Times New Roman" w:eastAsiaTheme="minorHAnsi" w:hAnsi="Times New Roman"/>
          <w:i/>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3.2.8. Расходы в соответствии с Федеральным законом от 10 мая 2010 г. </w:t>
      </w:r>
      <w:r w:rsidRPr="00C36E9F">
        <w:rPr>
          <w:rFonts w:ascii="Times New Roman" w:eastAsiaTheme="minorHAnsi" w:hAnsi="Times New Roman"/>
          <w:color w:val="000000" w:themeColor="text1"/>
          <w:szCs w:val="28"/>
          <w:lang w:eastAsia="en-US"/>
        </w:rPr>
        <w:br/>
        <w:t xml:space="preserve">№ 84-ФЗ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дополнительном социальном обеспечении отдельных категорий работников организаций угольной промышленности</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contextualSpacing/>
        <w:jc w:val="center"/>
        <w:rPr>
          <w:rFonts w:ascii="Times New Roman" w:eastAsiaTheme="minorHAnsi" w:hAnsi="Times New Roman"/>
          <w:i/>
          <w:color w:val="000000" w:themeColor="text1"/>
          <w:szCs w:val="28"/>
          <w:lang w:eastAsia="en-US"/>
        </w:rPr>
      </w:pPr>
    </w:p>
    <w:p w:rsidR="00C36E9F" w:rsidRPr="00C36E9F" w:rsidRDefault="00C36E9F" w:rsidP="00C36E9F">
      <w:pPr>
        <w:ind w:firstLine="53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Финансовое обеспечение расходов на выплату доплаты к пенсии отдельным категориям работников организаций угольной промышленности осуществляется Фондом за счет поступивших в бюджет </w:t>
      </w:r>
      <w:r w:rsidRPr="00C36E9F">
        <w:rPr>
          <w:rFonts w:ascii="Times New Roman" w:eastAsiaTheme="minorHAnsi" w:hAnsi="Times New Roman"/>
          <w:bCs/>
          <w:szCs w:val="28"/>
          <w:lang w:eastAsia="en-US"/>
        </w:rPr>
        <w:t>Фонда</w:t>
      </w:r>
      <w:r w:rsidRPr="00C36E9F">
        <w:rPr>
          <w:rFonts w:ascii="Times New Roman" w:eastAsiaTheme="minorHAnsi" w:hAnsi="Times New Roman"/>
          <w:color w:val="000000" w:themeColor="text1"/>
          <w:szCs w:val="28"/>
          <w:lang w:eastAsia="en-US"/>
        </w:rPr>
        <w:t xml:space="preserve"> взносов, пеней и штрафов, уплачиваемых организациями угольной промышленности. За отчетный период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бюджет Фонда поступило указанных платежей в сумме </w:t>
      </w:r>
      <w:r w:rsidRPr="00C36E9F">
        <w:rPr>
          <w:rFonts w:ascii="Times New Roman" w:eastAsiaTheme="minorHAnsi" w:hAnsi="Times New Roman"/>
          <w:szCs w:val="28"/>
          <w:lang w:eastAsia="en-US"/>
        </w:rPr>
        <w:t>4</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928,4</w:t>
      </w:r>
      <w:r w:rsidRPr="00C36E9F">
        <w:rPr>
          <w:rFonts w:ascii="Times New Roman" w:eastAsiaTheme="minorHAnsi" w:hAnsi="Times New Roman"/>
          <w:color w:val="FF0000"/>
          <w:szCs w:val="28"/>
          <w:lang w:eastAsia="en-US"/>
        </w:rPr>
        <w:t xml:space="preserve"> </w:t>
      </w:r>
      <w:r w:rsidRPr="00C36E9F">
        <w:rPr>
          <w:rFonts w:ascii="Times New Roman" w:eastAsiaTheme="minorHAnsi" w:hAnsi="Times New Roman"/>
          <w:color w:val="000000" w:themeColor="text1"/>
          <w:szCs w:val="28"/>
          <w:lang w:eastAsia="en-US"/>
        </w:rPr>
        <w:t>млн.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Фонда на доплаты к пенсии работникам угольной промышленности, за отчетный период составили </w:t>
      </w:r>
      <w:r w:rsidRPr="00C36E9F">
        <w:rPr>
          <w:rFonts w:ascii="Times New Roman" w:eastAsiaTheme="minorHAnsi" w:hAnsi="Times New Roman"/>
          <w:szCs w:val="28"/>
          <w:lang w:eastAsia="en-US"/>
        </w:rPr>
        <w:t>4</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881,4 </w:t>
      </w:r>
      <w:r w:rsidRPr="00C36E9F">
        <w:rPr>
          <w:rFonts w:ascii="Times New Roman" w:eastAsiaTheme="minorHAnsi" w:hAnsi="Times New Roman"/>
          <w:color w:val="000000" w:themeColor="text1"/>
          <w:szCs w:val="28"/>
          <w:lang w:eastAsia="en-US"/>
        </w:rPr>
        <w:t xml:space="preserve">млн. рублей, из них расходы на выплату пенсий гражданам, выехавшим на постоянное жительство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за пределы Российской Федерации, составили 2,1 млн. рублей (в отношении 29</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человек). Ра</w:t>
      </w:r>
      <w:r w:rsidRPr="00C36E9F">
        <w:rPr>
          <w:rFonts w:ascii="Times New Roman" w:eastAsiaTheme="minorHAnsi" w:hAnsi="Times New Roman"/>
          <w:color w:val="000000" w:themeColor="text1"/>
          <w:szCs w:val="28"/>
          <w:lang w:eastAsia="en-US"/>
        </w:rPr>
        <w:t xml:space="preserve">сходы на доставку доплат составили </w:t>
      </w:r>
      <w:r w:rsidRPr="00C36E9F">
        <w:rPr>
          <w:rFonts w:ascii="Times New Roman" w:eastAsiaTheme="minorHAnsi" w:hAnsi="Times New Roman"/>
          <w:szCs w:val="28"/>
          <w:lang w:eastAsia="en-US"/>
        </w:rPr>
        <w:t xml:space="preserve">15,6 </w:t>
      </w:r>
      <w:r w:rsidRPr="00C36E9F">
        <w:rPr>
          <w:rFonts w:ascii="Times New Roman" w:eastAsiaTheme="minorHAnsi" w:hAnsi="Times New Roman"/>
          <w:color w:val="000000" w:themeColor="text1"/>
          <w:szCs w:val="28"/>
          <w:lang w:eastAsia="en-US"/>
        </w:rPr>
        <w:t xml:space="preserve">млн. рублей. </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На конец 2025 года численность получателей доплат к пенсии составила 42,7 тыс. человек с учетом пенсионеров, выехавших на постоянное жительство за пределы Российской Федерации, средний размер доплаты в среднем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по Российской Федерации составил 5 621,31 рубля, в том числе на новых территориях численность получателей доплаты к пенсии составила 39,8 тыс. человек, а средний размер доплаты - 4 447,37 рубля.</w:t>
      </w:r>
    </w:p>
    <w:p w:rsidR="00C36E9F" w:rsidRPr="00C36E9F" w:rsidRDefault="00C36E9F" w:rsidP="00C36E9F">
      <w:pPr>
        <w:ind w:firstLine="709"/>
        <w:contextualSpacing/>
        <w:rPr>
          <w:rFonts w:ascii="Times New Roman" w:eastAsiaTheme="minorHAnsi" w:hAnsi="Times New Roman"/>
          <w:i/>
          <w:color w:val="000000" w:themeColor="text1"/>
          <w:szCs w:val="28"/>
          <w:lang w:eastAsia="en-US"/>
        </w:rPr>
      </w:pPr>
      <w:r w:rsidRPr="00C36E9F">
        <w:rPr>
          <w:rFonts w:ascii="Times New Roman" w:eastAsiaTheme="minorHAnsi" w:hAnsi="Times New Roman"/>
          <w:color w:val="000000" w:themeColor="text1"/>
          <w:szCs w:val="28"/>
          <w:lang w:eastAsia="en-US"/>
        </w:rPr>
        <w:t>Расходы на выплату доплаты к пенсии и оплату услуг по ее доставке осуществляются в объеме фактически поступивших от работодателей взносов.</w:t>
      </w:r>
    </w:p>
    <w:p w:rsidR="00C36E9F" w:rsidRPr="00C36E9F" w:rsidRDefault="00C36E9F" w:rsidP="00C36E9F">
      <w:pPr>
        <w:contextualSpacing/>
        <w:jc w:val="left"/>
        <w:rPr>
          <w:rFonts w:ascii="Times New Roman" w:eastAsiaTheme="minorHAnsi" w:hAnsi="Times New Roman"/>
          <w:i/>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3.2.9. Расходы на осуществление единовременной денежной выплаты </w:t>
      </w:r>
      <w:r w:rsidRPr="00C36E9F">
        <w:rPr>
          <w:rFonts w:ascii="Times New Roman" w:eastAsiaTheme="minorHAnsi" w:hAnsi="Times New Roman"/>
          <w:color w:val="000000" w:themeColor="text1"/>
          <w:szCs w:val="28"/>
          <w:lang w:eastAsia="en-US"/>
        </w:rPr>
        <w:br/>
        <w:t xml:space="preserve">в соответствии с Указом Президента Российской Федерации </w:t>
      </w:r>
      <w:r w:rsidRPr="00C36E9F">
        <w:rPr>
          <w:rFonts w:ascii="Times New Roman" w:eastAsiaTheme="minorHAnsi" w:hAnsi="Times New Roman"/>
          <w:color w:val="000000" w:themeColor="text1"/>
          <w:szCs w:val="28"/>
          <w:lang w:eastAsia="en-US"/>
        </w:rPr>
        <w:br/>
        <w:t xml:space="preserve">от 24 августа 2021 г. № 486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единовременной денежной выплате</w:t>
      </w:r>
      <w:r w:rsidRPr="00C36E9F">
        <w:rPr>
          <w:rFonts w:ascii="Times New Roman" w:eastAsiaTheme="minorHAnsi" w:hAnsi="Times New Roman"/>
          <w:color w:val="000000" w:themeColor="text1"/>
          <w:szCs w:val="28"/>
          <w:lang w:eastAsia="en-US"/>
        </w:rPr>
        <w:br/>
        <w:t>гражданам, получающим пенсию</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contextualSpacing/>
        <w:jc w:val="center"/>
        <w:rPr>
          <w:rFonts w:ascii="Times New Roman" w:eastAsiaTheme="minorHAnsi" w:hAnsi="Times New Roman"/>
          <w:i/>
          <w:color w:val="000000" w:themeColor="text1"/>
          <w:szCs w:val="28"/>
          <w:lang w:eastAsia="en-US"/>
        </w:rPr>
      </w:pP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Финансовое обеспечение единовременной денежной выплаты пенсионерам осуществлялось в 2025 году за счет переходящих остатков средств, предоставленных бюджету Фонда из резервного фонда Правительства Российской Федерации.</w:t>
      </w: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Кассовые расходы указанной единовременной денежной выплаты </w:t>
      </w:r>
      <w:r w:rsidRPr="00C36E9F">
        <w:rPr>
          <w:rFonts w:ascii="Times New Roman" w:eastAsiaTheme="minorHAnsi" w:hAnsi="Times New Roman"/>
          <w:color w:val="000000" w:themeColor="text1"/>
          <w:szCs w:val="28"/>
          <w:lang w:eastAsia="en-US"/>
        </w:rPr>
        <w:br/>
        <w:t xml:space="preserve">в размере 10,0 тыс. рублей составили </w:t>
      </w:r>
      <w:r w:rsidRPr="00C36E9F">
        <w:rPr>
          <w:rFonts w:ascii="Times New Roman" w:eastAsiaTheme="minorHAnsi" w:hAnsi="Times New Roman"/>
          <w:szCs w:val="28"/>
          <w:lang w:eastAsia="en-US"/>
        </w:rPr>
        <w:t xml:space="preserve">5 777,7 </w:t>
      </w:r>
      <w:r w:rsidRPr="00C36E9F">
        <w:rPr>
          <w:rFonts w:ascii="Times New Roman" w:eastAsiaTheme="minorHAnsi" w:hAnsi="Times New Roman"/>
          <w:color w:val="000000" w:themeColor="text1"/>
          <w:szCs w:val="28"/>
          <w:lang w:eastAsia="en-US"/>
        </w:rPr>
        <w:t xml:space="preserve">тыс. рублей, расходы на доставку </w:t>
      </w:r>
      <w:r w:rsidRPr="00C36E9F">
        <w:rPr>
          <w:rFonts w:ascii="Times New Roman" w:eastAsiaTheme="minorHAnsi" w:hAnsi="Times New Roman"/>
          <w:szCs w:val="28"/>
          <w:lang w:eastAsia="en-US"/>
        </w:rPr>
        <w:t xml:space="preserve">составили 19,0 </w:t>
      </w:r>
      <w:r w:rsidRPr="00C36E9F">
        <w:rPr>
          <w:rFonts w:ascii="Times New Roman" w:eastAsiaTheme="minorHAnsi" w:hAnsi="Times New Roman"/>
          <w:color w:val="000000" w:themeColor="text1"/>
          <w:szCs w:val="28"/>
          <w:lang w:eastAsia="en-US"/>
        </w:rPr>
        <w:t>тыс. рублей.</w:t>
      </w:r>
    </w:p>
    <w:p w:rsidR="00617005" w:rsidRPr="00C36E9F" w:rsidRDefault="00617005" w:rsidP="00C36E9F">
      <w:pPr>
        <w:spacing w:line="240" w:lineRule="atLeast"/>
        <w:contextualSpacing/>
        <w:jc w:val="left"/>
        <w:rPr>
          <w:rFonts w:ascii="Times New Roman" w:eastAsiaTheme="minorHAnsi" w:hAnsi="Times New Roman"/>
          <w:i/>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bCs/>
          <w:iCs/>
          <w:color w:val="000000" w:themeColor="text1"/>
          <w:szCs w:val="28"/>
          <w:lang w:eastAsia="en-US"/>
        </w:rPr>
      </w:pPr>
      <w:r w:rsidRPr="00C36E9F">
        <w:rPr>
          <w:rFonts w:ascii="Times New Roman" w:eastAsiaTheme="minorHAnsi" w:hAnsi="Times New Roman"/>
          <w:bCs/>
          <w:iCs/>
          <w:color w:val="000000" w:themeColor="text1"/>
          <w:szCs w:val="28"/>
          <w:lang w:eastAsia="en-US"/>
        </w:rPr>
        <w:lastRenderedPageBreak/>
        <w:t>3.2.10. Расходы на выплату пенсий некоторым категориям граждан</w:t>
      </w:r>
      <w:r w:rsidRPr="00C36E9F">
        <w:rPr>
          <w:rFonts w:ascii="Times New Roman" w:eastAsiaTheme="minorHAnsi" w:hAnsi="Times New Roman"/>
          <w:bCs/>
          <w:iCs/>
          <w:color w:val="000000" w:themeColor="text1"/>
          <w:szCs w:val="28"/>
          <w:lang w:eastAsia="en-US"/>
        </w:rPr>
        <w:br/>
        <w:t>Российской Федерации</w:t>
      </w:r>
    </w:p>
    <w:p w:rsidR="00C36E9F" w:rsidRPr="00C36E9F" w:rsidRDefault="00C36E9F" w:rsidP="00C36E9F">
      <w:pPr>
        <w:spacing w:line="240" w:lineRule="atLeast"/>
        <w:contextualSpacing/>
        <w:jc w:val="center"/>
        <w:rPr>
          <w:rFonts w:ascii="Times New Roman" w:eastAsiaTheme="minorHAnsi" w:hAnsi="Times New Roman"/>
          <w:i/>
          <w:iCs/>
          <w:color w:val="000000" w:themeColor="text1"/>
          <w:szCs w:val="28"/>
          <w:lang w:eastAsia="en-US"/>
        </w:rPr>
      </w:pPr>
    </w:p>
    <w:p w:rsidR="00C36E9F" w:rsidRPr="00C36E9F" w:rsidRDefault="00C36E9F" w:rsidP="00C36E9F">
      <w:pPr>
        <w:ind w:firstLine="709"/>
        <w:contextualSpacing/>
        <w:rPr>
          <w:rFonts w:ascii="Times New Roman" w:hAnsi="Times New Roman"/>
          <w:color w:val="000000" w:themeColor="text1"/>
          <w:szCs w:val="28"/>
        </w:rPr>
      </w:pPr>
      <w:r w:rsidRPr="00C36E9F">
        <w:rPr>
          <w:rFonts w:ascii="Times New Roman" w:eastAsiaTheme="minorHAnsi" w:hAnsi="Times New Roman"/>
          <w:iCs/>
          <w:color w:val="000000" w:themeColor="text1"/>
          <w:szCs w:val="28"/>
          <w:lang w:eastAsia="en-US"/>
        </w:rPr>
        <w:t xml:space="preserve">Кассовые расходы на осуществление выплат пенсий некоторым категориям граждан Российской Федерации в отчетном периоде составили </w:t>
      </w:r>
      <w:r w:rsidRPr="00C36E9F">
        <w:rPr>
          <w:rFonts w:ascii="Times New Roman" w:eastAsiaTheme="minorHAnsi" w:hAnsi="Times New Roman"/>
          <w:iCs/>
          <w:szCs w:val="28"/>
          <w:lang w:eastAsia="en-US"/>
        </w:rPr>
        <w:t>9</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555,3 </w:t>
      </w:r>
      <w:r w:rsidRPr="00C36E9F">
        <w:rPr>
          <w:rFonts w:ascii="Times New Roman" w:eastAsiaTheme="minorHAnsi" w:hAnsi="Times New Roman"/>
          <w:iCs/>
          <w:color w:val="000000" w:themeColor="text1"/>
          <w:szCs w:val="28"/>
          <w:lang w:eastAsia="en-US"/>
        </w:rPr>
        <w:t xml:space="preserve">млн. рублей или 99,3% к </w:t>
      </w:r>
      <w:r w:rsidRPr="00C36E9F">
        <w:rPr>
          <w:rFonts w:ascii="Times New Roman" w:eastAsiaTheme="minorHAnsi" w:hAnsi="Times New Roman"/>
          <w:szCs w:val="28"/>
          <w:lang w:eastAsia="en-US"/>
        </w:rPr>
        <w:t>сводной бюджетной росписи</w:t>
      </w:r>
      <w:r w:rsidRPr="00C36E9F">
        <w:rPr>
          <w:rFonts w:ascii="Times New Roman" w:eastAsiaTheme="minorHAnsi" w:hAnsi="Times New Roman"/>
          <w:i/>
          <w:color w:val="000000" w:themeColor="text1"/>
          <w:szCs w:val="28"/>
          <w:lang w:eastAsia="en-US"/>
        </w:rPr>
        <w:br/>
      </w:r>
      <w:r w:rsidRPr="00C36E9F">
        <w:rPr>
          <w:rFonts w:ascii="Times New Roman" w:eastAsiaTheme="minorHAnsi" w:hAnsi="Times New Roman"/>
          <w:szCs w:val="28"/>
          <w:lang w:eastAsia="en-US"/>
        </w:rPr>
        <w:t>(44,8 тыс. человек)</w:t>
      </w:r>
      <w:r w:rsidRPr="00C36E9F">
        <w:rPr>
          <w:rFonts w:ascii="Times New Roman" w:eastAsiaTheme="minorHAnsi" w:hAnsi="Times New Roman"/>
          <w:i/>
          <w:szCs w:val="28"/>
          <w:lang w:eastAsia="en-US"/>
        </w:rPr>
        <w:t>.</w:t>
      </w:r>
      <w:r w:rsidRPr="00C36E9F">
        <w:rPr>
          <w:rFonts w:ascii="Times New Roman" w:eastAsiaTheme="minorHAnsi" w:hAnsi="Times New Roman"/>
          <w:i/>
          <w:iCs/>
          <w:szCs w:val="28"/>
          <w:lang w:eastAsia="en-US"/>
        </w:rPr>
        <w:t xml:space="preserve"> </w:t>
      </w:r>
      <w:r w:rsidRPr="00C36E9F">
        <w:rPr>
          <w:rFonts w:ascii="Times New Roman" w:eastAsiaTheme="minorHAnsi" w:hAnsi="Times New Roman"/>
          <w:color w:val="000000" w:themeColor="text1"/>
          <w:szCs w:val="28"/>
          <w:lang w:eastAsia="en-US"/>
        </w:rPr>
        <w:t xml:space="preserve">За отчетный период на указанные цели в бюджет Фонда поступили межбюджетные трансферты из федерального бюджета </w:t>
      </w:r>
      <w:r w:rsidRPr="00C36E9F">
        <w:rPr>
          <w:rFonts w:ascii="Times New Roman" w:eastAsiaTheme="minorHAnsi" w:hAnsi="Times New Roman"/>
          <w:iCs/>
          <w:color w:val="000000" w:themeColor="text1"/>
          <w:szCs w:val="28"/>
          <w:lang w:eastAsia="en-US"/>
        </w:rPr>
        <w:t xml:space="preserve">в сумме </w:t>
      </w:r>
      <w:r w:rsidRPr="00C36E9F">
        <w:rPr>
          <w:rFonts w:ascii="Times New Roman" w:eastAsiaTheme="minorHAnsi" w:hAnsi="Times New Roman"/>
          <w:iCs/>
          <w:szCs w:val="28"/>
          <w:lang w:eastAsia="en-US"/>
        </w:rPr>
        <w:t>9</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563,1 </w:t>
      </w:r>
      <w:r w:rsidRPr="00C36E9F">
        <w:rPr>
          <w:rFonts w:ascii="Times New Roman" w:eastAsiaTheme="minorHAnsi" w:hAnsi="Times New Roman"/>
          <w:iCs/>
          <w:color w:val="000000" w:themeColor="text1"/>
          <w:szCs w:val="28"/>
          <w:lang w:eastAsia="en-US"/>
        </w:rPr>
        <w:t>млн. рублей</w:t>
      </w:r>
      <w:r w:rsidRPr="00C36E9F">
        <w:rPr>
          <w:rFonts w:ascii="Times New Roman" w:hAnsi="Times New Roman"/>
          <w:color w:val="000000" w:themeColor="text1"/>
          <w:szCs w:val="28"/>
        </w:rPr>
        <w:t>.</w:t>
      </w:r>
    </w:p>
    <w:p w:rsidR="00C36E9F" w:rsidRPr="00C36E9F" w:rsidRDefault="00C36E9F" w:rsidP="00C36E9F">
      <w:pPr>
        <w:ind w:firstLine="709"/>
        <w:contextualSpacing/>
        <w:rPr>
          <w:rFonts w:ascii="Times New Roman" w:hAnsi="Times New Roman"/>
          <w:color w:val="000000" w:themeColor="text1"/>
          <w:szCs w:val="28"/>
        </w:rPr>
      </w:pPr>
      <w:r w:rsidRPr="00C36E9F">
        <w:rPr>
          <w:rFonts w:ascii="Times New Roman" w:hAnsi="Times New Roman"/>
          <w:color w:val="000000" w:themeColor="text1"/>
          <w:szCs w:val="28"/>
        </w:rPr>
        <w:t xml:space="preserve">Выплата пенсий некоторым категориям граждан осуществлялась </w:t>
      </w:r>
      <w:r w:rsidRPr="00C36E9F">
        <w:rPr>
          <w:rFonts w:ascii="Times New Roman" w:hAnsi="Times New Roman"/>
          <w:color w:val="000000" w:themeColor="text1"/>
          <w:szCs w:val="28"/>
        </w:rPr>
        <w:br/>
        <w:t xml:space="preserve">на основании обращения граждан, проживающих в ближнем зарубежье, </w:t>
      </w:r>
      <w:r w:rsidRPr="00C36E9F">
        <w:rPr>
          <w:rFonts w:ascii="Times New Roman" w:hAnsi="Times New Roman"/>
          <w:color w:val="000000" w:themeColor="text1"/>
          <w:szCs w:val="28"/>
        </w:rPr>
        <w:br/>
        <w:t>за установлением пенсии в соответствии с российским законодательством.</w:t>
      </w:r>
    </w:p>
    <w:p w:rsidR="00C36E9F" w:rsidRPr="00C36E9F" w:rsidRDefault="00C36E9F" w:rsidP="00C36E9F">
      <w:pPr>
        <w:ind w:firstLine="709"/>
        <w:contextualSpacing/>
        <w:rPr>
          <w:rFonts w:ascii="Times New Roman" w:hAnsi="Times New Roman"/>
          <w:color w:val="000000" w:themeColor="text1"/>
          <w:szCs w:val="28"/>
        </w:rPr>
      </w:pPr>
    </w:p>
    <w:p w:rsidR="00C36E9F" w:rsidRPr="00C36E9F" w:rsidRDefault="00C36E9F" w:rsidP="00C36E9F">
      <w:pPr>
        <w:spacing w:line="240" w:lineRule="auto"/>
        <w:jc w:val="center"/>
        <w:outlineLvl w:val="2"/>
        <w:rPr>
          <w:rFonts w:ascii="Times New Roman" w:eastAsiaTheme="minorHAnsi" w:hAnsi="Times New Roman"/>
          <w:szCs w:val="28"/>
          <w:lang w:eastAsia="en-US"/>
        </w:rPr>
      </w:pPr>
      <w:r w:rsidRPr="00C36E9F">
        <w:rPr>
          <w:rFonts w:ascii="Times New Roman" w:eastAsiaTheme="minorHAnsi" w:hAnsi="Times New Roman"/>
        </w:rPr>
        <w:t>3.2.11.</w:t>
      </w:r>
      <w:r w:rsidR="000B241F">
        <w:rPr>
          <w:rFonts w:ascii="Times New Roman" w:eastAsiaTheme="minorHAnsi" w:hAnsi="Times New Roman"/>
        </w:rPr>
        <w:t xml:space="preserve"> </w:t>
      </w:r>
      <w:r w:rsidRPr="00C36E9F">
        <w:rPr>
          <w:rFonts w:ascii="Times New Roman" w:eastAsiaTheme="minorHAnsi" w:hAnsi="Times New Roman"/>
          <w:szCs w:val="28"/>
          <w:lang w:eastAsia="en-US"/>
        </w:rPr>
        <w:t>Расходы на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w:t>
      </w:r>
    </w:p>
    <w:p w:rsidR="00C36E9F" w:rsidRPr="00C36E9F" w:rsidRDefault="00C36E9F" w:rsidP="00C36E9F">
      <w:pPr>
        <w:spacing w:line="276" w:lineRule="auto"/>
        <w:contextualSpacing/>
        <w:jc w:val="center"/>
        <w:rPr>
          <w:rFonts w:ascii="Times New Roman" w:hAnsi="Times New Roman"/>
          <w:i/>
          <w:iCs/>
          <w:sz w:val="16"/>
          <w:szCs w:val="16"/>
          <w:highlight w:val="lightGray"/>
        </w:rPr>
      </w:pP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Расходы на пенсионное обеспечение отдельных категорий граждан Российской Федерации, проживающих на территориях Республики Крым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и города федерального значения Севастополя, за 2025 год составили 4,9</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тыс.</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рублей. </w:t>
      </w:r>
    </w:p>
    <w:p w:rsidR="00C36E9F" w:rsidRPr="00C36E9F" w:rsidRDefault="00C36E9F" w:rsidP="00C36E9F">
      <w:pPr>
        <w:spacing w:line="240" w:lineRule="atLeast"/>
        <w:contextualSpacing/>
        <w:rPr>
          <w:rFonts w:ascii="Times New Roman" w:eastAsiaTheme="minorHAnsi" w:hAnsi="Times New Roman"/>
          <w:i/>
          <w:iCs/>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3.2.12. Расходы на осуществление пенсионного обеспечения граждан Российской Федерации, постоянно проживающих в Республике Абхазия, </w:t>
      </w:r>
      <w:r w:rsidRPr="00C36E9F">
        <w:rPr>
          <w:rFonts w:ascii="Times New Roman" w:eastAsiaTheme="minorHAnsi" w:hAnsi="Times New Roman"/>
          <w:color w:val="000000" w:themeColor="text1"/>
          <w:szCs w:val="28"/>
          <w:lang w:eastAsia="en-US"/>
        </w:rPr>
        <w:br/>
        <w:t>в соответствии с Федеральным законом от 29 декабря 2015 г. № 387-ФЗ</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О ратификации Соглашения между Российской Федерацией и Республикой Абхазия о пенсионном обеспечении граждан Российской Федерации, постоянно проживающих в Республике Абхазия</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contextualSpacing/>
        <w:jc w:val="center"/>
        <w:rPr>
          <w:rFonts w:ascii="Times New Roman" w:eastAsiaTheme="minorHAnsi" w:hAnsi="Times New Roman"/>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пенсионное обеспечение граждан Российской Федерации, постоянно проживающих в Республике Абхазия, осуществлялись за счет средств федерального бюджета, передаваемых в бюджет Фонда. За отчетный период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на указанные цели в бюджет Фонда из федерального бюджета поступили средства в сумме </w:t>
      </w:r>
      <w:r w:rsidRPr="00C36E9F">
        <w:rPr>
          <w:rFonts w:ascii="Times New Roman" w:eastAsiaTheme="minorHAnsi" w:hAnsi="Times New Roman"/>
          <w:szCs w:val="28"/>
          <w:lang w:eastAsia="en-US"/>
        </w:rPr>
        <w:t xml:space="preserve">21,7 </w:t>
      </w:r>
      <w:r w:rsidRPr="00C36E9F">
        <w:rPr>
          <w:rFonts w:ascii="Times New Roman" w:eastAsiaTheme="minorHAnsi" w:hAnsi="Times New Roman"/>
          <w:color w:val="000000" w:themeColor="text1"/>
          <w:szCs w:val="28"/>
          <w:lang w:eastAsia="en-US"/>
        </w:rPr>
        <w:t>млн. рублей, кроме того привлекались переходящие остатки средств федерального бюджета по состоянию на 1 января 2025 года</w:t>
      </w:r>
      <w:r w:rsidRPr="00C36E9F">
        <w:rPr>
          <w:rFonts w:ascii="Times New Roman" w:eastAsiaTheme="minorHAnsi" w:hAnsi="Times New Roman"/>
          <w:i/>
          <w:color w:val="000000" w:themeColor="text1"/>
          <w:szCs w:val="28"/>
          <w:lang w:eastAsia="en-US"/>
        </w:rPr>
        <w:t xml:space="preserve">. </w:t>
      </w:r>
      <w:r w:rsidRPr="00C36E9F">
        <w:rPr>
          <w:rFonts w:ascii="Times New Roman" w:eastAsiaTheme="minorHAnsi" w:hAnsi="Times New Roman"/>
          <w:color w:val="000000" w:themeColor="text1"/>
          <w:szCs w:val="28"/>
          <w:lang w:eastAsia="en-US"/>
        </w:rPr>
        <w:t xml:space="preserve">Расходы за 2025 год составили </w:t>
      </w:r>
      <w:r w:rsidRPr="00C36E9F">
        <w:rPr>
          <w:rFonts w:ascii="Times New Roman" w:eastAsiaTheme="minorHAnsi" w:hAnsi="Times New Roman"/>
          <w:szCs w:val="28"/>
          <w:lang w:eastAsia="en-US"/>
        </w:rPr>
        <w:t xml:space="preserve">68,8 </w:t>
      </w:r>
      <w:r w:rsidRPr="00C36E9F">
        <w:rPr>
          <w:rFonts w:ascii="Times New Roman" w:eastAsiaTheme="minorHAnsi" w:hAnsi="Times New Roman"/>
          <w:color w:val="000000" w:themeColor="text1"/>
          <w:szCs w:val="28"/>
          <w:lang w:eastAsia="en-US"/>
        </w:rPr>
        <w:t>млн.</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рублей. </w:t>
      </w:r>
    </w:p>
    <w:p w:rsidR="00C36E9F" w:rsidRP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На конец 2025 года численность получателей доплаты составила </w:t>
      </w:r>
      <w:r w:rsidRPr="00C36E9F">
        <w:rPr>
          <w:rFonts w:ascii="Times New Roman" w:eastAsiaTheme="minorHAnsi" w:hAnsi="Times New Roman"/>
          <w:szCs w:val="28"/>
          <w:lang w:eastAsia="en-US"/>
        </w:rPr>
        <w:br/>
        <w:t>4,18</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тыс. человек. Средний размер доплаты составил 1 247,37 рубля.</w:t>
      </w:r>
    </w:p>
    <w:p w:rsidR="00C36E9F" w:rsidRDefault="00C36E9F" w:rsidP="00C36E9F">
      <w:pPr>
        <w:spacing w:line="240" w:lineRule="atLeast"/>
        <w:contextualSpacing/>
        <w:jc w:val="left"/>
        <w:rPr>
          <w:rFonts w:ascii="Times New Roman" w:eastAsiaTheme="minorHAnsi" w:hAnsi="Times New Roman"/>
          <w:i/>
          <w:color w:val="000000" w:themeColor="text1"/>
          <w:szCs w:val="28"/>
          <w:lang w:eastAsia="en-US"/>
        </w:rPr>
      </w:pPr>
    </w:p>
    <w:p w:rsidR="00617005" w:rsidRPr="00C36E9F" w:rsidRDefault="00617005" w:rsidP="00C36E9F">
      <w:pPr>
        <w:spacing w:line="240" w:lineRule="atLeast"/>
        <w:contextualSpacing/>
        <w:jc w:val="left"/>
        <w:rPr>
          <w:rFonts w:ascii="Times New Roman" w:eastAsiaTheme="minorHAnsi" w:hAnsi="Times New Roman"/>
          <w:i/>
          <w:color w:val="000000" w:themeColor="text1"/>
          <w:szCs w:val="28"/>
          <w:lang w:eastAsia="en-US"/>
        </w:rPr>
      </w:pPr>
    </w:p>
    <w:p w:rsidR="00C14E5D"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 xml:space="preserve">3.2.13. Расходы на осуществление пенсионного обеспечения граждан Российской Федерации, постоянно проживающих в Республике Южная Осетия, в соответствии с Федеральным законом от 3 апреля 2017 г. </w:t>
      </w:r>
      <w:r w:rsidR="00C14E5D">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 53-ФЗ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 ратификации Соглашения между Российской Федерацией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и Республикой Южная Осетия о пенсионном обеспечении граждан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Российской Федерации, постоянно проживающих </w:t>
      </w: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в Республике Южная Осетия</w:t>
      </w:r>
      <w:r w:rsidR="000B241F">
        <w:rPr>
          <w:rFonts w:ascii="Times New Roman" w:eastAsiaTheme="minorHAnsi" w:hAnsi="Times New Roman"/>
          <w:color w:val="000000" w:themeColor="text1"/>
          <w:szCs w:val="28"/>
          <w:lang w:eastAsia="en-US"/>
        </w:rPr>
        <w:t>"</w:t>
      </w:r>
    </w:p>
    <w:p w:rsidR="00C36E9F" w:rsidRPr="00C36E9F" w:rsidRDefault="00C36E9F" w:rsidP="00C36E9F">
      <w:pPr>
        <w:spacing w:line="240" w:lineRule="atLeast"/>
        <w:contextualSpacing/>
        <w:jc w:val="center"/>
        <w:rPr>
          <w:rFonts w:ascii="Times New Roman" w:eastAsiaTheme="minorHAnsi" w:hAnsi="Times New Roman"/>
          <w:i/>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Расходы на пенсионное обеспечение граждан Российской Федерации, постоянно проживающих в Республике Южная Осетия, осуществлялись за счет средств федерального бюджета, передаваемых в бюджет Фонда. За отчетный период на указанные цели в бюджет Фонда из федерального бюджета поступили средства в сумме </w:t>
      </w:r>
      <w:r w:rsidRPr="00C36E9F">
        <w:rPr>
          <w:rFonts w:ascii="Times New Roman" w:eastAsiaTheme="minorHAnsi" w:hAnsi="Times New Roman"/>
          <w:szCs w:val="28"/>
          <w:lang w:eastAsia="en-US"/>
        </w:rPr>
        <w:t xml:space="preserve">237,7 </w:t>
      </w:r>
      <w:r w:rsidRPr="00C36E9F">
        <w:rPr>
          <w:rFonts w:ascii="Times New Roman" w:eastAsiaTheme="minorHAnsi" w:hAnsi="Times New Roman"/>
          <w:color w:val="000000" w:themeColor="text1"/>
          <w:szCs w:val="28"/>
          <w:lang w:eastAsia="en-US"/>
        </w:rPr>
        <w:t xml:space="preserve">тыс. рублей. Расходы за 2025 год </w:t>
      </w:r>
      <w:r w:rsidRPr="00C36E9F">
        <w:rPr>
          <w:rFonts w:ascii="Times New Roman" w:eastAsiaTheme="minorHAnsi" w:hAnsi="Times New Roman"/>
          <w:szCs w:val="28"/>
          <w:lang w:eastAsia="en-US"/>
        </w:rPr>
        <w:t>составили 51,1</w:t>
      </w:r>
      <w:r w:rsidRPr="00C36E9F">
        <w:rPr>
          <w:szCs w:val="28"/>
        </w:rPr>
        <w:t> </w:t>
      </w:r>
      <w:r w:rsidRPr="00C36E9F">
        <w:rPr>
          <w:rFonts w:ascii="Times New Roman" w:eastAsiaTheme="minorHAnsi" w:hAnsi="Times New Roman"/>
          <w:color w:val="000000" w:themeColor="text1"/>
          <w:szCs w:val="28"/>
          <w:lang w:eastAsia="en-US"/>
        </w:rPr>
        <w:t>тыс.</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рублей.</w:t>
      </w:r>
    </w:p>
    <w:p w:rsidR="00C36E9F" w:rsidRDefault="00C36E9F" w:rsidP="00C36E9F">
      <w:pPr>
        <w:ind w:firstLine="709"/>
        <w:rPr>
          <w:rFonts w:ascii="Times New Roman" w:eastAsiaTheme="minorHAnsi" w:hAnsi="Times New Roman"/>
          <w:szCs w:val="28"/>
          <w:lang w:eastAsia="en-US"/>
        </w:rPr>
      </w:pPr>
      <w:r w:rsidRPr="00C36E9F">
        <w:rPr>
          <w:rFonts w:ascii="Times New Roman" w:eastAsiaTheme="minorHAnsi" w:hAnsi="Times New Roman"/>
          <w:szCs w:val="28"/>
          <w:lang w:eastAsia="en-US"/>
        </w:rPr>
        <w:t>На конец 2025 года численность получателей составила 6 человек, средний размер доплаты составил 616,51 рубля.</w:t>
      </w:r>
    </w:p>
    <w:p w:rsidR="00617005" w:rsidRPr="00C36E9F" w:rsidRDefault="00617005" w:rsidP="00C36E9F">
      <w:pPr>
        <w:ind w:firstLine="709"/>
        <w:rPr>
          <w:rFonts w:ascii="Times New Roman" w:eastAsiaTheme="minorHAnsi" w:hAnsi="Times New Roman"/>
          <w:i/>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3.2.14. Расходы на выплату пенсий и ежемесячных пенсионных выплат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по региональному законодательству новых субъектов Российской Федерации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целях реализации статьи 11 Федерального закона от 17 февраля 2023 г. </w:t>
      </w:r>
      <w:r w:rsidRPr="00C36E9F">
        <w:rPr>
          <w:rFonts w:ascii="Times New Roman" w:eastAsiaTheme="minorHAnsi" w:hAnsi="Times New Roman"/>
          <w:color w:val="000000" w:themeColor="text1"/>
          <w:szCs w:val="28"/>
          <w:lang w:eastAsia="en-US"/>
        </w:rPr>
        <w:br/>
        <w:t xml:space="preserve">№ 17-ФЗ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Об особенностях пенсионного и дополнительного социального обеспечения граждан, проживающих на территориях Донецкой Народной Республики, Луганской Народной Республики, Запорожской области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и Херсонской области</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br/>
      </w:r>
    </w:p>
    <w:p w:rsidR="00C36E9F" w:rsidRPr="00C36E9F" w:rsidRDefault="00C36E9F" w:rsidP="00C36E9F">
      <w:pPr>
        <w:ind w:firstLine="680"/>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iCs/>
          <w:color w:val="000000" w:themeColor="text1"/>
          <w:szCs w:val="28"/>
          <w:lang w:eastAsia="en-US"/>
        </w:rPr>
        <w:t xml:space="preserve">Фондом в 2025 году осуществлялась </w:t>
      </w:r>
      <w:r w:rsidRPr="00C36E9F">
        <w:rPr>
          <w:rFonts w:ascii="Times New Roman" w:hAnsi="Times New Roman"/>
          <w:color w:val="000000" w:themeColor="text1"/>
          <w:szCs w:val="28"/>
        </w:rPr>
        <w:t xml:space="preserve">выплата пенсий и ежемесячных пенсионных выплат, предусмотренных законодательством Донецкой Народной Республики, Луганской Народной Республики, Запорожской области </w:t>
      </w:r>
      <w:r w:rsidR="00617005">
        <w:rPr>
          <w:rFonts w:ascii="Times New Roman" w:hAnsi="Times New Roman"/>
          <w:color w:val="000000" w:themeColor="text1"/>
          <w:szCs w:val="28"/>
        </w:rPr>
        <w:br/>
      </w:r>
      <w:r w:rsidRPr="00C36E9F">
        <w:rPr>
          <w:rFonts w:ascii="Times New Roman" w:hAnsi="Times New Roman"/>
          <w:color w:val="000000" w:themeColor="text1"/>
          <w:szCs w:val="28"/>
        </w:rPr>
        <w:t xml:space="preserve">и Херсонской области в сумме </w:t>
      </w:r>
      <w:r w:rsidRPr="00C36E9F">
        <w:rPr>
          <w:rFonts w:ascii="Times New Roman" w:hAnsi="Times New Roman"/>
          <w:szCs w:val="28"/>
        </w:rPr>
        <w:t>23 421,1 млн</w:t>
      </w:r>
      <w:r w:rsidRPr="00C36E9F">
        <w:rPr>
          <w:rFonts w:ascii="Times New Roman" w:eastAsiaTheme="minorHAnsi" w:hAnsi="Times New Roman"/>
          <w:iCs/>
          <w:szCs w:val="28"/>
          <w:lang w:eastAsia="en-US"/>
        </w:rPr>
        <w:t>. рублей</w:t>
      </w:r>
      <w:r w:rsidRPr="00C36E9F">
        <w:rPr>
          <w:rFonts w:ascii="Times New Roman" w:eastAsiaTheme="minorHAnsi" w:hAnsi="Times New Roman"/>
          <w:iCs/>
          <w:color w:val="000000" w:themeColor="text1"/>
          <w:szCs w:val="28"/>
          <w:lang w:eastAsia="en-US"/>
        </w:rPr>
        <w:t>.</w:t>
      </w:r>
      <w:r w:rsidRPr="00C36E9F">
        <w:rPr>
          <w:rFonts w:ascii="Times New Roman" w:eastAsiaTheme="minorHAnsi" w:hAnsi="Times New Roman"/>
          <w:color w:val="000000" w:themeColor="text1"/>
          <w:szCs w:val="28"/>
          <w:lang w:eastAsia="en-US"/>
        </w:rPr>
        <w:t xml:space="preserve"> Расходы на доставку составили </w:t>
      </w:r>
      <w:r w:rsidRPr="00C36E9F">
        <w:rPr>
          <w:rFonts w:ascii="Times New Roman" w:eastAsiaTheme="minorHAnsi" w:hAnsi="Times New Roman"/>
          <w:szCs w:val="28"/>
          <w:lang w:eastAsia="en-US"/>
        </w:rPr>
        <w:t xml:space="preserve">57,1 </w:t>
      </w:r>
      <w:r w:rsidRPr="00C36E9F">
        <w:rPr>
          <w:rFonts w:ascii="Times New Roman" w:eastAsiaTheme="minorHAnsi" w:hAnsi="Times New Roman"/>
          <w:color w:val="000000" w:themeColor="text1"/>
          <w:szCs w:val="28"/>
          <w:lang w:eastAsia="en-US"/>
        </w:rPr>
        <w:t xml:space="preserve">млн. рублей. </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color w:val="000000" w:themeColor="text1"/>
          <w:szCs w:val="28"/>
          <w:lang w:eastAsia="en-US"/>
        </w:rPr>
        <w:t xml:space="preserve">На осуществление данных выплат в бюджет Фонда поступили субвенции из бюджетов субъектов Российской Федерации в сумме </w:t>
      </w:r>
      <w:r w:rsidRPr="00C36E9F">
        <w:rPr>
          <w:rFonts w:ascii="Times New Roman" w:eastAsiaTheme="minorHAnsi" w:hAnsi="Times New Roman"/>
          <w:szCs w:val="28"/>
          <w:lang w:eastAsia="en-US"/>
        </w:rPr>
        <w:t>23</w:t>
      </w:r>
      <w:r w:rsidRPr="00C36E9F">
        <w:rPr>
          <w:rFonts w:ascii="Times New Roman" w:hAnsi="Times New Roman"/>
          <w:szCs w:val="28"/>
        </w:rPr>
        <w:t> </w:t>
      </w:r>
      <w:r w:rsidRPr="00C36E9F">
        <w:rPr>
          <w:rFonts w:ascii="Times New Roman" w:eastAsiaTheme="minorHAnsi" w:hAnsi="Times New Roman"/>
          <w:szCs w:val="28"/>
          <w:lang w:eastAsia="en-US"/>
        </w:rPr>
        <w:t xml:space="preserve">400,6 </w:t>
      </w:r>
      <w:r w:rsidRPr="00C36E9F">
        <w:rPr>
          <w:rFonts w:ascii="Times New Roman" w:eastAsiaTheme="minorHAnsi" w:hAnsi="Times New Roman"/>
          <w:color w:val="000000" w:themeColor="text1"/>
          <w:szCs w:val="28"/>
          <w:lang w:eastAsia="en-US"/>
        </w:rPr>
        <w:t>млн. рублей, кроме того привлекались остатки субвенций из бюджетов субъектов Российской Федерации на начало 2025 года.</w:t>
      </w:r>
    </w:p>
    <w:p w:rsidR="00C36E9F" w:rsidRDefault="00C36E9F" w:rsidP="00C36E9F">
      <w:pPr>
        <w:jc w:val="left"/>
        <w:rPr>
          <w:rFonts w:ascii="Times New Roman" w:eastAsiaTheme="minorHAnsi" w:hAnsi="Times New Roman"/>
          <w:color w:val="000000" w:themeColor="text1"/>
          <w:szCs w:val="28"/>
          <w:lang w:eastAsia="en-US"/>
        </w:rPr>
      </w:pPr>
    </w:p>
    <w:p w:rsidR="00617005" w:rsidRDefault="00617005" w:rsidP="00C36E9F">
      <w:pPr>
        <w:jc w:val="left"/>
        <w:rPr>
          <w:rFonts w:ascii="Times New Roman" w:eastAsiaTheme="minorHAnsi" w:hAnsi="Times New Roman"/>
          <w:color w:val="000000" w:themeColor="text1"/>
          <w:szCs w:val="28"/>
          <w:lang w:eastAsia="en-US"/>
        </w:rPr>
      </w:pPr>
    </w:p>
    <w:p w:rsidR="0008547D" w:rsidRDefault="0008547D" w:rsidP="00C36E9F">
      <w:pPr>
        <w:jc w:val="left"/>
        <w:rPr>
          <w:rFonts w:ascii="Times New Roman" w:eastAsiaTheme="minorHAnsi" w:hAnsi="Times New Roman"/>
          <w:color w:val="000000" w:themeColor="text1"/>
          <w:szCs w:val="28"/>
          <w:lang w:eastAsia="en-US"/>
        </w:rPr>
      </w:pPr>
    </w:p>
    <w:p w:rsidR="0008547D" w:rsidRDefault="0008547D" w:rsidP="00C36E9F">
      <w:pPr>
        <w:jc w:val="left"/>
        <w:rPr>
          <w:rFonts w:ascii="Times New Roman" w:eastAsiaTheme="minorHAnsi" w:hAnsi="Times New Roman"/>
          <w:color w:val="000000" w:themeColor="text1"/>
          <w:szCs w:val="28"/>
          <w:lang w:eastAsia="en-US"/>
        </w:rPr>
      </w:pPr>
    </w:p>
    <w:p w:rsidR="0008547D" w:rsidRDefault="0008547D" w:rsidP="00C36E9F">
      <w:pPr>
        <w:jc w:val="left"/>
        <w:rPr>
          <w:rFonts w:ascii="Times New Roman" w:eastAsiaTheme="minorHAnsi" w:hAnsi="Times New Roman"/>
          <w:color w:val="000000" w:themeColor="text1"/>
          <w:szCs w:val="28"/>
          <w:lang w:eastAsia="en-US"/>
        </w:rPr>
      </w:pPr>
    </w:p>
    <w:p w:rsidR="00C36E9F" w:rsidRPr="00C36E9F" w:rsidRDefault="00C36E9F" w:rsidP="00C36E9F">
      <w:pPr>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 xml:space="preserve">3.2.15. Расходы на выплату пенсий и иных социальных выплат, назначенных иностранными государствами лицам, проживающим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на территории Российской Федерации</w:t>
      </w:r>
    </w:p>
    <w:p w:rsidR="00C36E9F" w:rsidRPr="00C36E9F" w:rsidRDefault="00C36E9F" w:rsidP="00C36E9F">
      <w:pPr>
        <w:contextualSpacing/>
        <w:jc w:val="center"/>
        <w:rPr>
          <w:rFonts w:ascii="Times New Roman" w:eastAsiaTheme="minorHAnsi" w:hAnsi="Times New Roman"/>
          <w:i/>
          <w:iCs/>
          <w:color w:val="000000" w:themeColor="text1"/>
          <w:szCs w:val="28"/>
          <w:lang w:eastAsia="en-US"/>
        </w:rPr>
      </w:pPr>
    </w:p>
    <w:p w:rsidR="00C36E9F" w:rsidRPr="00C36E9F" w:rsidRDefault="00C36E9F" w:rsidP="00C36E9F">
      <w:pPr>
        <w:autoSpaceDE w:val="0"/>
        <w:autoSpaceDN w:val="0"/>
        <w:adjustRightInd w:val="0"/>
        <w:ind w:firstLine="709"/>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Доставка пенсий и иных выплат, установленных государствами-контрагентами, на территории Российской Федерации осуществляется </w:t>
      </w:r>
      <w:r w:rsidRPr="00C36E9F">
        <w:rPr>
          <w:rFonts w:ascii="Times New Roman" w:eastAsiaTheme="minorHAnsi" w:hAnsi="Times New Roman"/>
          <w:iCs/>
          <w:color w:val="000000" w:themeColor="text1"/>
          <w:szCs w:val="28"/>
          <w:lang w:eastAsia="en-US"/>
        </w:rPr>
        <w:br/>
        <w:t xml:space="preserve">в соответствии с положениями международных договоров (соглашений) </w:t>
      </w:r>
      <w:r w:rsidRPr="00C36E9F">
        <w:rPr>
          <w:rFonts w:ascii="Times New Roman" w:eastAsiaTheme="minorHAnsi" w:hAnsi="Times New Roman"/>
          <w:iCs/>
          <w:color w:val="000000" w:themeColor="text1"/>
          <w:szCs w:val="28"/>
          <w:lang w:eastAsia="en-US"/>
        </w:rPr>
        <w:br/>
        <w:t>о социальном (пенсионном) обеспечении.</w:t>
      </w:r>
    </w:p>
    <w:p w:rsidR="00C36E9F" w:rsidRPr="00C36E9F" w:rsidRDefault="00C36E9F" w:rsidP="00C36E9F">
      <w:pPr>
        <w:tabs>
          <w:tab w:val="left" w:pos="709"/>
        </w:tabs>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Общая численность лиц, получающих иностранные пенсии, </w:t>
      </w:r>
      <w:r w:rsidRPr="00C36E9F">
        <w:rPr>
          <w:rFonts w:ascii="Times New Roman" w:eastAsiaTheme="minorHAnsi" w:hAnsi="Times New Roman"/>
          <w:color w:val="000000" w:themeColor="text1"/>
          <w:szCs w:val="28"/>
          <w:lang w:eastAsia="en-US"/>
        </w:rPr>
        <w:br/>
        <w:t xml:space="preserve">по состоянию на 31 декабря 2025 года, составила </w:t>
      </w:r>
      <w:r w:rsidRPr="00C36E9F">
        <w:rPr>
          <w:rFonts w:ascii="Times New Roman" w:eastAsiaTheme="minorHAnsi" w:hAnsi="Times New Roman"/>
          <w:szCs w:val="28"/>
          <w:lang w:eastAsia="en-US"/>
        </w:rPr>
        <w:t>16</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534 </w:t>
      </w:r>
      <w:r w:rsidRPr="00C36E9F">
        <w:rPr>
          <w:rFonts w:ascii="Times New Roman" w:eastAsiaTheme="minorHAnsi" w:hAnsi="Times New Roman"/>
          <w:color w:val="000000" w:themeColor="text1"/>
          <w:szCs w:val="28"/>
          <w:lang w:eastAsia="en-US"/>
        </w:rPr>
        <w:t xml:space="preserve">человека </w:t>
      </w:r>
      <w:r w:rsidRPr="00C36E9F">
        <w:rPr>
          <w:rFonts w:ascii="Times New Roman" w:eastAsiaTheme="minorHAnsi" w:hAnsi="Times New Roman"/>
          <w:color w:val="000000" w:themeColor="text1"/>
          <w:szCs w:val="28"/>
          <w:lang w:eastAsia="en-US"/>
        </w:rPr>
        <w:br/>
        <w:t>(на 31 декабря 2024 года - 14</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142</w:t>
      </w:r>
      <w:r w:rsidR="000B241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color w:val="000000" w:themeColor="text1"/>
          <w:szCs w:val="28"/>
          <w:lang w:eastAsia="en-US"/>
        </w:rPr>
        <w:t>человека).</w:t>
      </w:r>
    </w:p>
    <w:p w:rsidR="00C36E9F" w:rsidRPr="00C36E9F" w:rsidRDefault="00C36E9F" w:rsidP="00C36E9F">
      <w:pPr>
        <w:autoSpaceDE w:val="0"/>
        <w:autoSpaceDN w:val="0"/>
        <w:adjustRightInd w:val="0"/>
        <w:ind w:firstLine="709"/>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Безвозмездные поступления от нерезидентов в бюджет </w:t>
      </w:r>
      <w:r w:rsidRPr="00C36E9F">
        <w:rPr>
          <w:rFonts w:ascii="Times New Roman" w:eastAsiaTheme="minorHAnsi" w:hAnsi="Times New Roman"/>
          <w:bCs/>
          <w:szCs w:val="28"/>
          <w:lang w:eastAsia="en-US"/>
        </w:rPr>
        <w:t>Фонда</w:t>
      </w:r>
      <w:r w:rsidRPr="00C36E9F">
        <w:rPr>
          <w:rFonts w:ascii="Times New Roman" w:eastAsiaTheme="minorHAnsi" w:hAnsi="Times New Roman"/>
          <w:iCs/>
          <w:color w:val="000000" w:themeColor="text1"/>
          <w:szCs w:val="28"/>
          <w:lang w:eastAsia="en-US"/>
        </w:rPr>
        <w:t xml:space="preserve"> в 2025</w:t>
      </w:r>
      <w:r w:rsidR="00F82727">
        <w:rPr>
          <w:rFonts w:ascii="Times New Roman" w:eastAsiaTheme="minorHAnsi" w:hAnsi="Times New Roman"/>
          <w:iCs/>
          <w:color w:val="000000" w:themeColor="text1"/>
          <w:szCs w:val="28"/>
          <w:lang w:eastAsia="en-US"/>
        </w:rPr>
        <w:t> </w:t>
      </w:r>
      <w:r w:rsidRPr="00C36E9F">
        <w:rPr>
          <w:rFonts w:ascii="Times New Roman" w:eastAsiaTheme="minorHAnsi" w:hAnsi="Times New Roman"/>
          <w:iCs/>
          <w:color w:val="000000" w:themeColor="text1"/>
          <w:szCs w:val="28"/>
          <w:lang w:eastAsia="en-US"/>
        </w:rPr>
        <w:t xml:space="preserve">году на выплату иностранных пенсий лицам, постоянно проживающим на территории Российской Федерации, составили </w:t>
      </w:r>
      <w:r w:rsidRPr="00C36E9F">
        <w:rPr>
          <w:rFonts w:ascii="Times New Roman" w:eastAsiaTheme="minorHAnsi" w:hAnsi="Times New Roman"/>
          <w:iCs/>
          <w:szCs w:val="28"/>
          <w:lang w:eastAsia="en-US"/>
        </w:rPr>
        <w:t>3</w:t>
      </w:r>
      <w:r w:rsidRPr="00C36E9F">
        <w:rPr>
          <w:rFonts w:ascii="Times New Roman" w:eastAsiaTheme="minorHAnsi" w:hAnsi="Times New Roman"/>
          <w:szCs w:val="28"/>
          <w:lang w:eastAsia="en-US"/>
        </w:rPr>
        <w:t> </w:t>
      </w:r>
      <w:r w:rsidRPr="00C36E9F">
        <w:rPr>
          <w:rFonts w:ascii="Times New Roman" w:eastAsiaTheme="minorHAnsi" w:hAnsi="Times New Roman"/>
          <w:iCs/>
          <w:szCs w:val="28"/>
          <w:lang w:eastAsia="en-US"/>
        </w:rPr>
        <w:t>682</w:t>
      </w:r>
      <w:r w:rsidRPr="00C36E9F">
        <w:rPr>
          <w:rFonts w:ascii="Times New Roman" w:eastAsiaTheme="minorHAnsi" w:hAnsi="Times New Roman"/>
          <w:szCs w:val="28"/>
          <w:lang w:eastAsia="en-US"/>
        </w:rPr>
        <w:t> </w:t>
      </w:r>
      <w:r w:rsidRPr="00C36E9F">
        <w:rPr>
          <w:rFonts w:ascii="Times New Roman" w:eastAsiaTheme="minorHAnsi" w:hAnsi="Times New Roman"/>
          <w:iCs/>
          <w:szCs w:val="28"/>
          <w:lang w:eastAsia="en-US"/>
        </w:rPr>
        <w:t xml:space="preserve">488,2 </w:t>
      </w:r>
      <w:r w:rsidRPr="00C36E9F">
        <w:rPr>
          <w:rFonts w:ascii="Times New Roman" w:eastAsiaTheme="minorHAnsi" w:hAnsi="Times New Roman"/>
          <w:iCs/>
          <w:color w:val="000000" w:themeColor="text1"/>
          <w:szCs w:val="28"/>
          <w:lang w:eastAsia="en-US"/>
        </w:rPr>
        <w:t xml:space="preserve">тыс. рублей, из них поступления от Эстонской Республики - </w:t>
      </w:r>
      <w:r w:rsidRPr="00C36E9F">
        <w:rPr>
          <w:rFonts w:ascii="Times New Roman" w:eastAsiaTheme="minorHAnsi" w:hAnsi="Times New Roman"/>
          <w:iCs/>
          <w:szCs w:val="28"/>
          <w:lang w:eastAsia="en-US"/>
        </w:rPr>
        <w:t>1</w:t>
      </w:r>
      <w:r w:rsidRPr="00C36E9F">
        <w:rPr>
          <w:rFonts w:ascii="Times New Roman" w:eastAsiaTheme="minorHAnsi" w:hAnsi="Times New Roman"/>
          <w:szCs w:val="28"/>
          <w:lang w:eastAsia="en-US"/>
        </w:rPr>
        <w:t> </w:t>
      </w:r>
      <w:r w:rsidRPr="00C36E9F">
        <w:rPr>
          <w:rFonts w:ascii="Times New Roman" w:eastAsiaTheme="minorHAnsi" w:hAnsi="Times New Roman"/>
          <w:iCs/>
          <w:szCs w:val="28"/>
          <w:lang w:eastAsia="en-US"/>
        </w:rPr>
        <w:t>867</w:t>
      </w:r>
      <w:r w:rsidRPr="00C36E9F">
        <w:rPr>
          <w:rFonts w:ascii="Times New Roman" w:eastAsiaTheme="minorHAnsi" w:hAnsi="Times New Roman"/>
          <w:szCs w:val="28"/>
          <w:lang w:eastAsia="en-US"/>
        </w:rPr>
        <w:t> </w:t>
      </w:r>
      <w:r w:rsidRPr="00C36E9F">
        <w:rPr>
          <w:rFonts w:ascii="Times New Roman" w:eastAsiaTheme="minorHAnsi" w:hAnsi="Times New Roman"/>
          <w:iCs/>
          <w:szCs w:val="28"/>
          <w:lang w:eastAsia="en-US"/>
        </w:rPr>
        <w:t xml:space="preserve">579,2 </w:t>
      </w:r>
      <w:r w:rsidRPr="00C36E9F">
        <w:rPr>
          <w:rFonts w:ascii="Times New Roman" w:eastAsiaTheme="minorHAnsi" w:hAnsi="Times New Roman"/>
          <w:iCs/>
          <w:color w:val="000000" w:themeColor="text1"/>
          <w:szCs w:val="28"/>
          <w:lang w:eastAsia="en-US"/>
        </w:rPr>
        <w:t xml:space="preserve">тыс. рублей, от Латвийской Республики - </w:t>
      </w:r>
      <w:r w:rsidRPr="00C36E9F">
        <w:rPr>
          <w:rFonts w:ascii="Times New Roman" w:eastAsiaTheme="minorHAnsi" w:hAnsi="Times New Roman"/>
          <w:iCs/>
          <w:szCs w:val="28"/>
          <w:lang w:eastAsia="en-US"/>
        </w:rPr>
        <w:t>767</w:t>
      </w:r>
      <w:r w:rsidRPr="00C36E9F">
        <w:rPr>
          <w:rFonts w:ascii="Times New Roman" w:eastAsiaTheme="minorHAnsi" w:hAnsi="Times New Roman"/>
          <w:szCs w:val="28"/>
          <w:lang w:eastAsia="en-US"/>
        </w:rPr>
        <w:t> </w:t>
      </w:r>
      <w:r w:rsidRPr="00C36E9F">
        <w:rPr>
          <w:rFonts w:ascii="Times New Roman" w:eastAsiaTheme="minorHAnsi" w:hAnsi="Times New Roman"/>
          <w:iCs/>
          <w:szCs w:val="28"/>
          <w:lang w:eastAsia="en-US"/>
        </w:rPr>
        <w:t xml:space="preserve">210,6 </w:t>
      </w:r>
      <w:r w:rsidRPr="00C36E9F">
        <w:rPr>
          <w:rFonts w:ascii="Times New Roman" w:eastAsiaTheme="minorHAnsi" w:hAnsi="Times New Roman"/>
          <w:iCs/>
          <w:color w:val="000000" w:themeColor="text1"/>
          <w:szCs w:val="28"/>
          <w:lang w:eastAsia="en-US"/>
        </w:rPr>
        <w:t xml:space="preserve">тыс. рублей, от Республики Беларусь </w:t>
      </w:r>
      <w:r w:rsidRPr="00C36E9F">
        <w:rPr>
          <w:rFonts w:ascii="Times New Roman" w:eastAsiaTheme="minorHAnsi" w:hAnsi="Times New Roman"/>
          <w:iCs/>
          <w:szCs w:val="28"/>
          <w:lang w:eastAsia="en-US"/>
        </w:rPr>
        <w:t>- 944</w:t>
      </w:r>
      <w:r w:rsidRPr="00C36E9F">
        <w:rPr>
          <w:rFonts w:ascii="Times New Roman" w:eastAsiaTheme="minorHAnsi" w:hAnsi="Times New Roman"/>
          <w:szCs w:val="28"/>
          <w:lang w:eastAsia="en-US"/>
        </w:rPr>
        <w:t> </w:t>
      </w:r>
      <w:r w:rsidRPr="00C36E9F">
        <w:rPr>
          <w:rFonts w:ascii="Times New Roman" w:eastAsiaTheme="minorHAnsi" w:hAnsi="Times New Roman"/>
          <w:iCs/>
          <w:szCs w:val="28"/>
          <w:lang w:eastAsia="en-US"/>
        </w:rPr>
        <w:t xml:space="preserve">436,1 </w:t>
      </w:r>
      <w:r w:rsidRPr="00C36E9F">
        <w:rPr>
          <w:rFonts w:ascii="Times New Roman" w:eastAsiaTheme="minorHAnsi" w:hAnsi="Times New Roman"/>
          <w:iCs/>
          <w:color w:val="000000" w:themeColor="text1"/>
          <w:szCs w:val="28"/>
          <w:lang w:eastAsia="en-US"/>
        </w:rPr>
        <w:t xml:space="preserve">тыс. рублей, </w:t>
      </w:r>
      <w:r w:rsidR="00617005">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 xml:space="preserve">от Республики Болгария - </w:t>
      </w:r>
      <w:r w:rsidRPr="00C36E9F">
        <w:rPr>
          <w:rFonts w:ascii="Times New Roman" w:eastAsiaTheme="minorHAnsi" w:hAnsi="Times New Roman"/>
          <w:iCs/>
          <w:szCs w:val="28"/>
          <w:lang w:eastAsia="en-US"/>
        </w:rPr>
        <w:t>85</w:t>
      </w:r>
      <w:r w:rsidRPr="00C36E9F">
        <w:rPr>
          <w:rFonts w:ascii="Times New Roman" w:eastAsiaTheme="minorHAnsi" w:hAnsi="Times New Roman"/>
          <w:szCs w:val="28"/>
          <w:lang w:eastAsia="en-US"/>
        </w:rPr>
        <w:t> </w:t>
      </w:r>
      <w:r w:rsidRPr="00C36E9F">
        <w:rPr>
          <w:rFonts w:ascii="Times New Roman" w:eastAsiaTheme="minorHAnsi" w:hAnsi="Times New Roman"/>
          <w:iCs/>
          <w:szCs w:val="28"/>
          <w:lang w:eastAsia="en-US"/>
        </w:rPr>
        <w:t xml:space="preserve">882,0 </w:t>
      </w:r>
      <w:r w:rsidRPr="00C36E9F">
        <w:rPr>
          <w:rFonts w:ascii="Times New Roman" w:eastAsiaTheme="minorHAnsi" w:hAnsi="Times New Roman"/>
          <w:iCs/>
          <w:color w:val="000000" w:themeColor="text1"/>
          <w:szCs w:val="28"/>
          <w:lang w:eastAsia="en-US"/>
        </w:rPr>
        <w:t xml:space="preserve">тыс. рублей, от Литовской Республики </w:t>
      </w:r>
      <w:r w:rsidRPr="00C36E9F">
        <w:rPr>
          <w:rFonts w:ascii="Times New Roman" w:eastAsiaTheme="minorHAnsi" w:hAnsi="Times New Roman"/>
          <w:iCs/>
          <w:szCs w:val="28"/>
          <w:lang w:eastAsia="en-US"/>
        </w:rPr>
        <w:t>- 686,1</w:t>
      </w:r>
      <w:r w:rsidRPr="00C36E9F">
        <w:rPr>
          <w:rFonts w:ascii="Times New Roman" w:eastAsiaTheme="minorHAnsi" w:hAnsi="Times New Roman"/>
          <w:szCs w:val="28"/>
          <w:lang w:eastAsia="en-US"/>
        </w:rPr>
        <w:t> </w:t>
      </w:r>
      <w:r w:rsidRPr="00C36E9F">
        <w:rPr>
          <w:rFonts w:ascii="Times New Roman" w:eastAsiaTheme="minorHAnsi" w:hAnsi="Times New Roman"/>
          <w:iCs/>
          <w:color w:val="000000" w:themeColor="text1"/>
          <w:szCs w:val="28"/>
          <w:lang w:eastAsia="en-US"/>
        </w:rPr>
        <w:t xml:space="preserve">тыс. рублей, от Республики Казахстан - </w:t>
      </w:r>
      <w:r w:rsidRPr="00C36E9F">
        <w:rPr>
          <w:rFonts w:ascii="Times New Roman" w:eastAsiaTheme="minorHAnsi" w:hAnsi="Times New Roman"/>
          <w:iCs/>
          <w:szCs w:val="28"/>
          <w:lang w:eastAsia="en-US"/>
        </w:rPr>
        <w:t>3</w:t>
      </w:r>
      <w:r w:rsidRPr="00C36E9F">
        <w:rPr>
          <w:rFonts w:ascii="Times New Roman" w:eastAsiaTheme="minorHAnsi" w:hAnsi="Times New Roman"/>
          <w:szCs w:val="28"/>
          <w:lang w:eastAsia="en-US"/>
        </w:rPr>
        <w:t> </w:t>
      </w:r>
      <w:r w:rsidRPr="00C36E9F">
        <w:rPr>
          <w:rFonts w:ascii="Times New Roman" w:eastAsiaTheme="minorHAnsi" w:hAnsi="Times New Roman"/>
          <w:iCs/>
          <w:szCs w:val="28"/>
          <w:lang w:eastAsia="en-US"/>
        </w:rPr>
        <w:t>439,5</w:t>
      </w:r>
      <w:r w:rsidRPr="00C36E9F">
        <w:rPr>
          <w:rFonts w:ascii="Times New Roman" w:eastAsiaTheme="minorHAnsi" w:hAnsi="Times New Roman"/>
          <w:szCs w:val="28"/>
          <w:lang w:eastAsia="en-US"/>
        </w:rPr>
        <w:t> </w:t>
      </w:r>
      <w:r w:rsidRPr="00C36E9F">
        <w:rPr>
          <w:rFonts w:ascii="Times New Roman" w:eastAsiaTheme="minorHAnsi" w:hAnsi="Times New Roman"/>
          <w:iCs/>
          <w:color w:val="000000" w:themeColor="text1"/>
          <w:szCs w:val="28"/>
          <w:lang w:eastAsia="en-US"/>
        </w:rPr>
        <w:t xml:space="preserve">тыс. рублей, </w:t>
      </w:r>
      <w:r w:rsidR="00617005">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 xml:space="preserve">от Кыргызской Республики - </w:t>
      </w:r>
      <w:r w:rsidRPr="00C36E9F">
        <w:rPr>
          <w:rFonts w:ascii="Times New Roman" w:eastAsiaTheme="minorHAnsi" w:hAnsi="Times New Roman"/>
          <w:iCs/>
          <w:szCs w:val="28"/>
          <w:lang w:eastAsia="en-US"/>
        </w:rPr>
        <w:t>227,6</w:t>
      </w:r>
      <w:r w:rsidRPr="00C36E9F">
        <w:rPr>
          <w:rFonts w:ascii="Times New Roman" w:eastAsiaTheme="minorHAnsi" w:hAnsi="Times New Roman"/>
          <w:szCs w:val="28"/>
          <w:lang w:eastAsia="en-US"/>
        </w:rPr>
        <w:t> </w:t>
      </w:r>
      <w:r w:rsidRPr="00C36E9F">
        <w:rPr>
          <w:rFonts w:ascii="Times New Roman" w:eastAsiaTheme="minorHAnsi" w:hAnsi="Times New Roman"/>
          <w:iCs/>
          <w:color w:val="000000" w:themeColor="text1"/>
          <w:szCs w:val="28"/>
          <w:lang w:eastAsia="en-US"/>
        </w:rPr>
        <w:t xml:space="preserve">тыс. рублей, от Республики Таджикистан - </w:t>
      </w:r>
      <w:r w:rsidR="00F82727">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 xml:space="preserve">13 027,1 тыс. рублей, от Государства Израиль поступлений не было. </w:t>
      </w:r>
    </w:p>
    <w:p w:rsidR="00C36E9F" w:rsidRPr="00C36E9F" w:rsidRDefault="00C36E9F" w:rsidP="00C36E9F">
      <w:pPr>
        <w:autoSpaceDE w:val="0"/>
        <w:autoSpaceDN w:val="0"/>
        <w:adjustRightInd w:val="0"/>
        <w:ind w:firstLine="709"/>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Исполнение бюджета Фонда в части выплаты иностранных пенсий лицам, проживающим на территории Российской Федерации, осуществляется </w:t>
      </w:r>
      <w:r w:rsidR="00617005">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 xml:space="preserve">в соответствии с международными договорами (соглашениями) </w:t>
      </w:r>
      <w:r w:rsidR="00617005">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 xml:space="preserve">о сотрудничестве в области пенсионного обеспечения на основании средств, фактически перечисленных компетентными органами государств-контрагентов, с учетом переходящего остатка невыплаченных сумм пенсий по состоянию </w:t>
      </w:r>
      <w:r w:rsidR="00617005">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 xml:space="preserve">на начало отчетного периода и возвратов сумм пенсий за прошлые периоды </w:t>
      </w:r>
      <w:r w:rsidR="00617005">
        <w:rPr>
          <w:rFonts w:ascii="Times New Roman" w:eastAsiaTheme="minorHAnsi" w:hAnsi="Times New Roman"/>
          <w:iCs/>
          <w:color w:val="000000" w:themeColor="text1"/>
          <w:szCs w:val="28"/>
          <w:lang w:eastAsia="en-US"/>
        </w:rPr>
        <w:br/>
      </w:r>
      <w:r w:rsidRPr="00C36E9F">
        <w:rPr>
          <w:rFonts w:ascii="Times New Roman" w:eastAsiaTheme="minorHAnsi" w:hAnsi="Times New Roman"/>
          <w:iCs/>
          <w:color w:val="000000" w:themeColor="text1"/>
          <w:szCs w:val="28"/>
          <w:lang w:eastAsia="en-US"/>
        </w:rPr>
        <w:t>(при наличии таковых).</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t xml:space="preserve">С учетом поступлений средств в бюджет </w:t>
      </w:r>
      <w:r w:rsidRPr="00C36E9F">
        <w:rPr>
          <w:rFonts w:ascii="Times New Roman" w:eastAsiaTheme="minorHAnsi" w:hAnsi="Times New Roman"/>
          <w:bCs/>
          <w:szCs w:val="28"/>
          <w:lang w:eastAsia="en-US"/>
        </w:rPr>
        <w:t>Фонда</w:t>
      </w:r>
      <w:r w:rsidRPr="00C36E9F">
        <w:rPr>
          <w:rFonts w:ascii="Times New Roman" w:eastAsiaTheme="minorHAnsi" w:hAnsi="Times New Roman"/>
          <w:color w:val="000000" w:themeColor="text1"/>
          <w:szCs w:val="28"/>
          <w:lang w:eastAsia="en-US"/>
        </w:rPr>
        <w:t xml:space="preserve"> (в соответствии </w:t>
      </w:r>
      <w:r w:rsidRPr="00C36E9F">
        <w:rPr>
          <w:rFonts w:ascii="Times New Roman" w:eastAsiaTheme="minorHAnsi" w:hAnsi="Times New Roman"/>
          <w:color w:val="000000" w:themeColor="text1"/>
          <w:szCs w:val="28"/>
          <w:lang w:eastAsia="en-US"/>
        </w:rPr>
        <w:br/>
        <w:t>с порядком составления и ведения сводной бюджетной росписи бюджета Фонда пенсионного и социального страхования Российской Федерации, а также утверждения (изменения) лимитов бюджетных обязательств Фонда пенсионного и социального страхования Российской Федерации, утвержденным приказом Фонда от 28 декабря 2024 г. № 2704) бюджетные ассигнования на конец 2025</w:t>
      </w:r>
      <w:r w:rsidRPr="00C36E9F">
        <w:rPr>
          <w:szCs w:val="28"/>
        </w:rPr>
        <w:t> </w:t>
      </w:r>
      <w:r w:rsidRPr="00C36E9F">
        <w:rPr>
          <w:rFonts w:ascii="Times New Roman" w:eastAsiaTheme="minorHAnsi" w:hAnsi="Times New Roman"/>
          <w:color w:val="000000" w:themeColor="text1"/>
          <w:szCs w:val="28"/>
          <w:lang w:eastAsia="en-US"/>
        </w:rPr>
        <w:t xml:space="preserve">года в целом составили </w:t>
      </w:r>
      <w:r w:rsidRPr="00C36E9F">
        <w:rPr>
          <w:rFonts w:ascii="Times New Roman" w:eastAsiaTheme="minorHAnsi" w:hAnsi="Times New Roman"/>
          <w:szCs w:val="28"/>
          <w:lang w:eastAsia="en-US"/>
        </w:rPr>
        <w:t xml:space="preserve">3 729 043,7 тыс. рублей. </w:t>
      </w:r>
    </w:p>
    <w:p w:rsidR="00C36E9F" w:rsidRPr="00C36E9F" w:rsidRDefault="00C36E9F" w:rsidP="00C36E9F">
      <w:pPr>
        <w:autoSpaceDE w:val="0"/>
        <w:autoSpaceDN w:val="0"/>
        <w:adjustRightInd w:val="0"/>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szCs w:val="28"/>
          <w:lang w:eastAsia="en-US"/>
        </w:rPr>
        <w:t xml:space="preserve">Общий объем средств на выплату </w:t>
      </w:r>
      <w:r w:rsidRPr="00C36E9F">
        <w:rPr>
          <w:rFonts w:ascii="Times New Roman" w:eastAsiaTheme="minorHAnsi" w:hAnsi="Times New Roman"/>
          <w:color w:val="000000" w:themeColor="text1"/>
          <w:szCs w:val="28"/>
          <w:lang w:eastAsia="en-US"/>
        </w:rPr>
        <w:t xml:space="preserve">иностранных пенсий в 2025 году составил </w:t>
      </w:r>
      <w:r w:rsidRPr="00C36E9F">
        <w:rPr>
          <w:rFonts w:ascii="Times New Roman" w:eastAsiaTheme="minorHAnsi" w:hAnsi="Times New Roman"/>
          <w:szCs w:val="28"/>
          <w:lang w:eastAsia="en-US"/>
        </w:rPr>
        <w:t xml:space="preserve">3 704 170,3 </w:t>
      </w:r>
      <w:r w:rsidRPr="00C36E9F">
        <w:rPr>
          <w:rFonts w:ascii="Times New Roman" w:eastAsiaTheme="minorHAnsi" w:hAnsi="Times New Roman"/>
          <w:color w:val="000000" w:themeColor="text1"/>
          <w:szCs w:val="28"/>
          <w:lang w:eastAsia="en-US"/>
        </w:rPr>
        <w:t xml:space="preserve">тыс. рублей, в том числе: остаток средств в бюджете </w:t>
      </w:r>
      <w:r w:rsidRPr="00C36E9F">
        <w:rPr>
          <w:rFonts w:ascii="Times New Roman" w:eastAsiaTheme="minorHAnsi" w:hAnsi="Times New Roman"/>
          <w:bCs/>
          <w:szCs w:val="28"/>
          <w:lang w:eastAsia="en-US"/>
        </w:rPr>
        <w:t>Фонда</w:t>
      </w:r>
      <w:r w:rsidRPr="00C36E9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color w:val="000000" w:themeColor="text1"/>
          <w:szCs w:val="28"/>
          <w:lang w:eastAsia="en-US"/>
        </w:rPr>
        <w:lastRenderedPageBreak/>
        <w:t xml:space="preserve">на 1 января 2025 г. - 15 359,1 тыс. рублей, поступления от компетентных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органов - </w:t>
      </w:r>
      <w:r w:rsidRPr="00C36E9F">
        <w:rPr>
          <w:rFonts w:ascii="Times New Roman" w:eastAsiaTheme="minorHAnsi" w:hAnsi="Times New Roman"/>
          <w:szCs w:val="28"/>
          <w:lang w:eastAsia="en-US"/>
        </w:rPr>
        <w:t>3 682 488,2</w:t>
      </w:r>
      <w:r w:rsidR="000B241F">
        <w:rPr>
          <w:rFonts w:ascii="Times New Roman" w:eastAsiaTheme="minorHAnsi" w:hAnsi="Times New Roman"/>
          <w:szCs w:val="28"/>
          <w:lang w:eastAsia="en-US"/>
        </w:rPr>
        <w:t xml:space="preserve"> </w:t>
      </w:r>
      <w:r w:rsidRPr="00C36E9F">
        <w:rPr>
          <w:rFonts w:ascii="Times New Roman" w:eastAsiaTheme="minorHAnsi" w:hAnsi="Times New Roman"/>
          <w:color w:val="000000" w:themeColor="text1"/>
          <w:szCs w:val="28"/>
          <w:lang w:eastAsia="en-US"/>
        </w:rPr>
        <w:t>тыс. рублей.</w:t>
      </w:r>
    </w:p>
    <w:p w:rsidR="00C36E9F" w:rsidRPr="00C36E9F" w:rsidRDefault="00C36E9F" w:rsidP="00C36E9F">
      <w:pPr>
        <w:autoSpaceDE w:val="0"/>
        <w:autoSpaceDN w:val="0"/>
        <w:adjustRightInd w:val="0"/>
        <w:ind w:firstLine="709"/>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Кассовые расходы на выплату пенсий осуществлены в общей сумме</w:t>
      </w:r>
      <w:r w:rsidR="000B241F">
        <w:rPr>
          <w:rFonts w:ascii="Times New Roman" w:eastAsiaTheme="minorHAnsi" w:hAnsi="Times New Roman"/>
          <w:iCs/>
          <w:color w:val="000000" w:themeColor="text1"/>
          <w:szCs w:val="28"/>
          <w:lang w:eastAsia="en-US"/>
        </w:rPr>
        <w:t xml:space="preserve"> </w:t>
      </w:r>
      <w:r w:rsidRPr="00C36E9F">
        <w:rPr>
          <w:rFonts w:ascii="Times New Roman" w:eastAsiaTheme="minorHAnsi" w:hAnsi="Times New Roman"/>
          <w:szCs w:val="28"/>
          <w:lang w:eastAsia="en-US"/>
        </w:rPr>
        <w:t>3 683 287,2</w:t>
      </w:r>
      <w:r w:rsidRPr="00C36E9F">
        <w:rPr>
          <w:rFonts w:ascii="Times New Roman" w:eastAsiaTheme="minorHAnsi" w:hAnsi="Times New Roman"/>
          <w:iCs/>
          <w:szCs w:val="28"/>
          <w:lang w:eastAsia="en-US"/>
        </w:rPr>
        <w:t xml:space="preserve"> </w:t>
      </w:r>
      <w:r w:rsidRPr="00C36E9F">
        <w:rPr>
          <w:rFonts w:ascii="Times New Roman" w:eastAsiaTheme="minorHAnsi" w:hAnsi="Times New Roman"/>
          <w:iCs/>
          <w:color w:val="000000" w:themeColor="text1"/>
          <w:szCs w:val="28"/>
          <w:lang w:eastAsia="en-US"/>
        </w:rPr>
        <w:t>тыс. рублей:</w:t>
      </w:r>
    </w:p>
    <w:p w:rsidR="00C36E9F" w:rsidRPr="00C36E9F" w:rsidRDefault="00C36E9F" w:rsidP="00C36E9F">
      <w:pPr>
        <w:autoSpaceDE w:val="0"/>
        <w:autoSpaceDN w:val="0"/>
        <w:adjustRightInd w:val="0"/>
        <w:ind w:firstLine="709"/>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в соответствии с Договором между Российской Федерацией и Эстонской Республикой о сотрудничестве в области пенсионного обеспечения от 14 июля 2011 года (поступило </w:t>
      </w:r>
      <w:r w:rsidRPr="00C36E9F">
        <w:rPr>
          <w:rFonts w:ascii="Times New Roman" w:eastAsiaTheme="minorHAnsi" w:hAnsi="Times New Roman"/>
          <w:iCs/>
          <w:szCs w:val="28"/>
          <w:lang w:eastAsia="en-US"/>
        </w:rPr>
        <w:t xml:space="preserve">1 867 579,2 </w:t>
      </w:r>
      <w:r w:rsidRPr="00C36E9F">
        <w:rPr>
          <w:rFonts w:ascii="Times New Roman" w:eastAsiaTheme="minorHAnsi" w:hAnsi="Times New Roman"/>
          <w:iCs/>
          <w:color w:val="000000" w:themeColor="text1"/>
          <w:szCs w:val="28"/>
          <w:lang w:eastAsia="en-US"/>
        </w:rPr>
        <w:t>тыс. рублей, расходы составили</w:t>
      </w:r>
      <w:r w:rsidR="000B241F">
        <w:rPr>
          <w:rFonts w:ascii="Times New Roman" w:eastAsiaTheme="minorHAnsi" w:hAnsi="Times New Roman"/>
          <w:iCs/>
          <w:color w:val="000000" w:themeColor="text1"/>
          <w:szCs w:val="28"/>
          <w:lang w:eastAsia="en-US"/>
        </w:rPr>
        <w:t xml:space="preserve"> </w:t>
      </w:r>
      <w:r w:rsidRPr="00C36E9F">
        <w:rPr>
          <w:rFonts w:ascii="Times New Roman" w:eastAsiaTheme="minorHAnsi" w:hAnsi="Times New Roman"/>
          <w:iCs/>
          <w:szCs w:val="28"/>
          <w:lang w:eastAsia="en-US"/>
        </w:rPr>
        <w:t>1 867 166,1 тыс. рублей</w:t>
      </w:r>
      <w:r w:rsidRPr="00C36E9F">
        <w:rPr>
          <w:rFonts w:ascii="Times New Roman" w:eastAsiaTheme="minorHAnsi" w:hAnsi="Times New Roman"/>
          <w:iCs/>
          <w:color w:val="000000" w:themeColor="text1"/>
          <w:szCs w:val="28"/>
          <w:lang w:eastAsia="en-US"/>
        </w:rPr>
        <w:t>);</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в соответствии с Договором между Российской Федерацией и Латвийской Республикой о сотрудничестве в области социального обеспечения от 18 декабря 2007 г. (поступило средств </w:t>
      </w:r>
      <w:r w:rsidRPr="00C36E9F">
        <w:rPr>
          <w:rFonts w:ascii="Times New Roman" w:eastAsiaTheme="minorHAnsi" w:hAnsi="Times New Roman"/>
          <w:iCs/>
          <w:szCs w:val="28"/>
          <w:lang w:eastAsia="en-US"/>
        </w:rPr>
        <w:t xml:space="preserve">767 210,6 </w:t>
      </w:r>
      <w:r w:rsidRPr="00C36E9F">
        <w:rPr>
          <w:rFonts w:ascii="Times New Roman" w:eastAsiaTheme="minorHAnsi" w:hAnsi="Times New Roman"/>
          <w:iCs/>
          <w:color w:val="000000" w:themeColor="text1"/>
          <w:szCs w:val="28"/>
          <w:lang w:eastAsia="en-US"/>
        </w:rPr>
        <w:t xml:space="preserve">тыс. рублей, расходы составили </w:t>
      </w:r>
      <w:r w:rsidRPr="00C36E9F">
        <w:rPr>
          <w:rFonts w:ascii="Times New Roman" w:eastAsiaTheme="minorHAnsi" w:hAnsi="Times New Roman"/>
          <w:iCs/>
          <w:szCs w:val="28"/>
          <w:lang w:eastAsia="en-US"/>
        </w:rPr>
        <w:t xml:space="preserve">771 413,4 </w:t>
      </w:r>
      <w:r w:rsidRPr="00C36E9F">
        <w:rPr>
          <w:rFonts w:ascii="Times New Roman" w:eastAsiaTheme="minorHAnsi" w:hAnsi="Times New Roman"/>
          <w:iCs/>
          <w:color w:val="000000" w:themeColor="text1"/>
          <w:szCs w:val="28"/>
          <w:lang w:eastAsia="en-US"/>
        </w:rPr>
        <w:t xml:space="preserve">тыс. рублей); </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в соответствии с Договором между Российской Федерацией и Республикой Беларусь о сотрудничестве в области социального обеспечения от 24 января 2006 года и в соответствии с Соглашением о пенсионном обеспечении трудящихся государств - членов Евразийского экономического союза от 20 декабря 2019 года (поступило средств 944 436,1 тыс. рублей, расходы </w:t>
      </w:r>
      <w:r w:rsidRPr="00C36E9F">
        <w:rPr>
          <w:rFonts w:ascii="Times New Roman" w:eastAsiaTheme="minorHAnsi" w:hAnsi="Times New Roman"/>
          <w:iCs/>
          <w:szCs w:val="28"/>
          <w:lang w:eastAsia="en-US"/>
        </w:rPr>
        <w:t>составили 940</w:t>
      </w:r>
      <w:r w:rsidRPr="00C36E9F">
        <w:rPr>
          <w:rFonts w:ascii="Times New Roman" w:eastAsiaTheme="minorHAnsi" w:hAnsi="Times New Roman"/>
          <w:iCs/>
          <w:color w:val="000000" w:themeColor="text1"/>
          <w:szCs w:val="28"/>
          <w:lang w:eastAsia="en-US"/>
        </w:rPr>
        <w:t> </w:t>
      </w:r>
      <w:r w:rsidRPr="00C36E9F">
        <w:rPr>
          <w:rFonts w:ascii="Times New Roman" w:eastAsiaTheme="minorHAnsi" w:hAnsi="Times New Roman"/>
          <w:iCs/>
          <w:szCs w:val="28"/>
          <w:lang w:eastAsia="en-US"/>
        </w:rPr>
        <w:t>245,9 тыс. рублей</w:t>
      </w:r>
      <w:r w:rsidRPr="00C36E9F">
        <w:rPr>
          <w:rFonts w:ascii="Times New Roman" w:eastAsiaTheme="minorHAnsi" w:hAnsi="Times New Roman"/>
          <w:iCs/>
          <w:color w:val="000000" w:themeColor="text1"/>
          <w:szCs w:val="28"/>
          <w:lang w:eastAsia="en-US"/>
        </w:rPr>
        <w:t>);</w:t>
      </w:r>
    </w:p>
    <w:p w:rsidR="00C36E9F" w:rsidRPr="00C36E9F" w:rsidRDefault="00C36E9F" w:rsidP="00C36E9F">
      <w:pPr>
        <w:ind w:firstLine="680"/>
        <w:contextualSpacing/>
        <w:rPr>
          <w:rFonts w:ascii="Times New Roman" w:eastAsiaTheme="minorHAnsi" w:hAnsi="Times New Roman"/>
          <w:iCs/>
          <w:szCs w:val="28"/>
          <w:lang w:eastAsia="en-US"/>
        </w:rPr>
      </w:pPr>
      <w:r w:rsidRPr="00C36E9F">
        <w:rPr>
          <w:rFonts w:ascii="Times New Roman" w:eastAsiaTheme="minorHAnsi" w:hAnsi="Times New Roman"/>
          <w:iCs/>
          <w:szCs w:val="28"/>
          <w:lang w:eastAsia="en-US"/>
        </w:rPr>
        <w:t>в соответствии с Договором между Российской Федерацией и Республикой Болгария о социальном обеспечении от 27 февраля 2009 г. (поступило средств 85 882,0 тыс. рублей, расходы составили 88 731,3 тыс. рублей);</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в соответствии с Соглашением между Правительством Российской Федерации и Правительством Литовской Республики о пенсионном обеспечении от 29 июня 1999 г. выплаты пенсий в 2025 году не осуществлялись;</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в соответствии с Договором между Российской Федерацией </w:t>
      </w:r>
      <w:r w:rsidRPr="00C36E9F">
        <w:rPr>
          <w:rFonts w:ascii="Times New Roman" w:eastAsiaTheme="minorHAnsi" w:hAnsi="Times New Roman"/>
          <w:iCs/>
          <w:color w:val="000000" w:themeColor="text1"/>
          <w:szCs w:val="28"/>
          <w:lang w:eastAsia="en-US"/>
        </w:rPr>
        <w:br/>
        <w:t>и Государством Израиль о сотрудничестве в области социального обеспечения от 6 июня 2016 г. выплаты пенсий в 2025 году не осуществлялись;</w:t>
      </w:r>
    </w:p>
    <w:p w:rsidR="00C36E9F" w:rsidRPr="00C36E9F" w:rsidRDefault="00C36E9F" w:rsidP="00C36E9F">
      <w:pPr>
        <w:ind w:firstLine="680"/>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в соответствии с Соглашением о пенсионном обеспечении трудящихся государств - членов Евразийского экономического союза от 20 декабря 2019 года поступило средств от Республики Казахстан в сумме </w:t>
      </w:r>
      <w:r w:rsidRPr="00C36E9F">
        <w:rPr>
          <w:rFonts w:ascii="Times New Roman" w:eastAsiaTheme="minorHAnsi" w:hAnsi="Times New Roman"/>
          <w:iCs/>
          <w:szCs w:val="28"/>
          <w:lang w:eastAsia="en-US"/>
        </w:rPr>
        <w:t xml:space="preserve">3 439,5 </w:t>
      </w:r>
      <w:r w:rsidRPr="00C36E9F">
        <w:rPr>
          <w:rFonts w:ascii="Times New Roman" w:eastAsiaTheme="minorHAnsi" w:hAnsi="Times New Roman"/>
          <w:iCs/>
          <w:color w:val="000000" w:themeColor="text1"/>
          <w:szCs w:val="28"/>
          <w:lang w:eastAsia="en-US"/>
        </w:rPr>
        <w:t xml:space="preserve">тыс. рублей, расходы составили </w:t>
      </w:r>
      <w:r w:rsidRPr="00C36E9F">
        <w:rPr>
          <w:rFonts w:ascii="Times New Roman" w:eastAsiaTheme="minorHAnsi" w:hAnsi="Times New Roman"/>
          <w:iCs/>
          <w:szCs w:val="28"/>
          <w:lang w:eastAsia="en-US"/>
        </w:rPr>
        <w:t>3 164,8 тыс. рублей</w:t>
      </w:r>
      <w:r w:rsidRPr="00C36E9F">
        <w:rPr>
          <w:rFonts w:ascii="Times New Roman" w:eastAsiaTheme="minorHAnsi" w:hAnsi="Times New Roman"/>
          <w:iCs/>
          <w:color w:val="000000" w:themeColor="text1"/>
          <w:szCs w:val="28"/>
          <w:lang w:eastAsia="en-US"/>
        </w:rPr>
        <w:t xml:space="preserve">; поступило средств от Республики Кыргызстан в сумме </w:t>
      </w:r>
      <w:r w:rsidRPr="00C36E9F">
        <w:rPr>
          <w:rFonts w:ascii="Times New Roman" w:eastAsiaTheme="minorHAnsi" w:hAnsi="Times New Roman"/>
          <w:iCs/>
          <w:szCs w:val="28"/>
          <w:lang w:eastAsia="en-US"/>
        </w:rPr>
        <w:t>227,6 тыс. рублей, расходы составили 225,7</w:t>
      </w:r>
      <w:r w:rsidRPr="00C36E9F">
        <w:rPr>
          <w:rFonts w:ascii="Times New Roman" w:eastAsiaTheme="minorHAnsi" w:hAnsi="Times New Roman"/>
          <w:szCs w:val="28"/>
          <w:lang w:eastAsia="en-US"/>
        </w:rPr>
        <w:t> </w:t>
      </w:r>
      <w:r w:rsidRPr="00C36E9F">
        <w:rPr>
          <w:rFonts w:ascii="Times New Roman" w:eastAsiaTheme="minorHAnsi" w:hAnsi="Times New Roman"/>
          <w:iCs/>
          <w:szCs w:val="28"/>
          <w:lang w:eastAsia="en-US"/>
        </w:rPr>
        <w:t>тыс. рублей</w:t>
      </w:r>
      <w:r w:rsidRPr="00C36E9F">
        <w:rPr>
          <w:rFonts w:ascii="Times New Roman" w:eastAsiaTheme="minorHAnsi" w:hAnsi="Times New Roman"/>
          <w:iCs/>
          <w:color w:val="000000" w:themeColor="text1"/>
          <w:szCs w:val="28"/>
          <w:lang w:eastAsia="en-US"/>
        </w:rPr>
        <w:t>;</w:t>
      </w:r>
    </w:p>
    <w:p w:rsidR="00C36E9F" w:rsidRPr="00C36E9F" w:rsidRDefault="000D7826" w:rsidP="00C36E9F">
      <w:pPr>
        <w:ind w:firstLine="680"/>
        <w:contextualSpacing/>
        <w:rPr>
          <w:rFonts w:ascii="Times New Roman" w:eastAsiaTheme="minorHAnsi" w:hAnsi="Times New Roman"/>
          <w:iCs/>
          <w:color w:val="000000" w:themeColor="text1"/>
          <w:szCs w:val="28"/>
          <w:lang w:eastAsia="en-US"/>
        </w:rPr>
      </w:pPr>
      <w:r>
        <w:rPr>
          <w:rFonts w:ascii="Times New Roman" w:eastAsiaTheme="minorHAnsi" w:hAnsi="Times New Roman"/>
          <w:iCs/>
          <w:color w:val="000000" w:themeColor="text1"/>
          <w:szCs w:val="28"/>
          <w:lang w:eastAsia="en-US"/>
        </w:rPr>
        <w:t>в</w:t>
      </w:r>
      <w:r w:rsidR="00C36E9F" w:rsidRPr="00C36E9F">
        <w:rPr>
          <w:rFonts w:ascii="Times New Roman" w:eastAsiaTheme="minorHAnsi" w:hAnsi="Times New Roman"/>
          <w:iCs/>
          <w:color w:val="000000" w:themeColor="text1"/>
          <w:szCs w:val="28"/>
          <w:lang w:eastAsia="en-US"/>
        </w:rPr>
        <w:t xml:space="preserve"> соответствии с Договором между Российской Федерацией </w:t>
      </w:r>
      <w:r w:rsidR="00617005">
        <w:rPr>
          <w:rFonts w:ascii="Times New Roman" w:eastAsiaTheme="minorHAnsi" w:hAnsi="Times New Roman"/>
          <w:iCs/>
          <w:color w:val="000000" w:themeColor="text1"/>
          <w:szCs w:val="28"/>
          <w:lang w:eastAsia="en-US"/>
        </w:rPr>
        <w:br/>
      </w:r>
      <w:r w:rsidR="00C36E9F" w:rsidRPr="00C36E9F">
        <w:rPr>
          <w:rFonts w:ascii="Times New Roman" w:eastAsiaTheme="minorHAnsi" w:hAnsi="Times New Roman"/>
          <w:iCs/>
          <w:color w:val="000000" w:themeColor="text1"/>
          <w:szCs w:val="28"/>
          <w:lang w:eastAsia="en-US"/>
        </w:rPr>
        <w:t>и Республикой Таджикистан о сотрудничестве в области пенсионного обеспечения поступило средств от Республики Таджикистан в сумме 13 027,1</w:t>
      </w:r>
      <w:r w:rsidR="00C36E9F" w:rsidRPr="00C36E9F">
        <w:rPr>
          <w:szCs w:val="28"/>
        </w:rPr>
        <w:t> </w:t>
      </w:r>
      <w:r w:rsidR="00C36E9F" w:rsidRPr="00C36E9F">
        <w:rPr>
          <w:rFonts w:ascii="Times New Roman" w:eastAsiaTheme="minorHAnsi" w:hAnsi="Times New Roman"/>
          <w:iCs/>
          <w:color w:val="000000" w:themeColor="text1"/>
          <w:szCs w:val="28"/>
          <w:lang w:eastAsia="en-US"/>
        </w:rPr>
        <w:t xml:space="preserve">тыс. рублей, расходы составили </w:t>
      </w:r>
      <w:r w:rsidR="00C36E9F" w:rsidRPr="00C36E9F">
        <w:rPr>
          <w:rFonts w:ascii="Times New Roman" w:eastAsiaTheme="minorHAnsi" w:hAnsi="Times New Roman"/>
          <w:iCs/>
          <w:szCs w:val="28"/>
          <w:lang w:eastAsia="en-US"/>
        </w:rPr>
        <w:t>12 340,0 тыс. рублей</w:t>
      </w:r>
      <w:r w:rsidR="00C36E9F" w:rsidRPr="00C36E9F">
        <w:rPr>
          <w:rFonts w:ascii="Times New Roman" w:eastAsiaTheme="minorHAnsi" w:hAnsi="Times New Roman"/>
          <w:iCs/>
          <w:color w:val="000000" w:themeColor="text1"/>
          <w:szCs w:val="28"/>
          <w:lang w:eastAsia="en-US"/>
        </w:rPr>
        <w:t>.</w:t>
      </w:r>
    </w:p>
    <w:p w:rsidR="00C36E9F" w:rsidRPr="00C36E9F" w:rsidRDefault="00C36E9F" w:rsidP="00C36E9F">
      <w:pPr>
        <w:ind w:firstLine="680"/>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 xml:space="preserve">Переходящий остаток средств в бюджете </w:t>
      </w:r>
      <w:r w:rsidR="00382968">
        <w:rPr>
          <w:rFonts w:ascii="Times New Roman" w:eastAsiaTheme="minorHAnsi" w:hAnsi="Times New Roman"/>
          <w:color w:val="000000" w:themeColor="text1"/>
          <w:szCs w:val="28"/>
          <w:lang w:eastAsia="en-US"/>
        </w:rPr>
        <w:t>Фонда</w:t>
      </w:r>
      <w:r w:rsidRPr="00C36E9F">
        <w:rPr>
          <w:rFonts w:ascii="Times New Roman" w:eastAsiaTheme="minorHAnsi" w:hAnsi="Times New Roman"/>
          <w:color w:val="000000" w:themeColor="text1"/>
          <w:szCs w:val="28"/>
          <w:lang w:eastAsia="en-US"/>
        </w:rPr>
        <w:t xml:space="preserve"> по состоянию </w:t>
      </w:r>
      <w:r w:rsidRPr="00C36E9F">
        <w:rPr>
          <w:rFonts w:ascii="Times New Roman" w:eastAsiaTheme="minorHAnsi" w:hAnsi="Times New Roman"/>
          <w:color w:val="000000" w:themeColor="text1"/>
          <w:szCs w:val="28"/>
          <w:lang w:eastAsia="en-US"/>
        </w:rPr>
        <w:br/>
        <w:t xml:space="preserve">на 31 декабря 2025 г. - </w:t>
      </w:r>
      <w:r w:rsidRPr="00C36E9F">
        <w:rPr>
          <w:rFonts w:ascii="Times New Roman" w:eastAsiaTheme="minorHAnsi" w:hAnsi="Times New Roman"/>
          <w:szCs w:val="28"/>
          <w:lang w:eastAsia="en-US"/>
        </w:rPr>
        <w:t xml:space="preserve">20 883,1 </w:t>
      </w:r>
      <w:r w:rsidRPr="00C36E9F">
        <w:rPr>
          <w:rFonts w:ascii="Times New Roman" w:eastAsiaTheme="minorHAnsi" w:hAnsi="Times New Roman"/>
          <w:color w:val="000000" w:themeColor="text1"/>
          <w:szCs w:val="28"/>
          <w:lang w:eastAsia="en-US"/>
        </w:rPr>
        <w:t>тыс. рублей.</w:t>
      </w:r>
    </w:p>
    <w:p w:rsidR="00C36E9F" w:rsidRPr="00C36E9F" w:rsidRDefault="00C36E9F" w:rsidP="00C36E9F">
      <w:pPr>
        <w:ind w:firstLine="680"/>
        <w:contextualSpacing/>
        <w:rPr>
          <w:rFonts w:ascii="Times New Roman" w:eastAsiaTheme="minorHAnsi" w:hAnsi="Times New Roman"/>
          <w:color w:val="000000" w:themeColor="text1"/>
          <w:szCs w:val="28"/>
          <w:lang w:eastAsia="en-US"/>
        </w:rPr>
      </w:pPr>
    </w:p>
    <w:p w:rsidR="00C36E9F" w:rsidRPr="00C36E9F" w:rsidRDefault="00C36E9F" w:rsidP="00C36E9F">
      <w:pPr>
        <w:spacing w:line="240" w:lineRule="auto"/>
        <w:jc w:val="center"/>
        <w:outlineLvl w:val="2"/>
        <w:rPr>
          <w:rFonts w:ascii="Times New Roman" w:eastAsiaTheme="minorHAnsi" w:hAnsi="Times New Roman"/>
          <w:szCs w:val="28"/>
          <w:lang w:eastAsia="en-US"/>
        </w:rPr>
      </w:pPr>
      <w:r w:rsidRPr="00C36E9F">
        <w:rPr>
          <w:rFonts w:ascii="Times New Roman" w:eastAsiaTheme="minorHAnsi" w:hAnsi="Times New Roman"/>
          <w:color w:val="000000" w:themeColor="text1"/>
          <w:szCs w:val="28"/>
          <w:lang w:eastAsia="en-US"/>
        </w:rPr>
        <w:t xml:space="preserve">3.2.16. </w:t>
      </w:r>
      <w:r w:rsidRPr="00C36E9F">
        <w:rPr>
          <w:rFonts w:ascii="Times New Roman" w:eastAsiaTheme="minorHAnsi" w:hAnsi="Times New Roman"/>
          <w:szCs w:val="28"/>
          <w:lang w:eastAsia="en-US"/>
        </w:rPr>
        <w:t xml:space="preserve">Расходы на обеспечение деятельности (оказание услуг) </w:t>
      </w:r>
      <w:r w:rsidRPr="00C36E9F">
        <w:rPr>
          <w:rFonts w:ascii="Times New Roman" w:eastAsiaTheme="minorHAnsi" w:hAnsi="Times New Roman"/>
          <w:szCs w:val="28"/>
          <w:lang w:eastAsia="en-US"/>
        </w:rPr>
        <w:br/>
        <w:t>федеральных бюджетных учреждений</w:t>
      </w:r>
    </w:p>
    <w:p w:rsidR="00C36E9F" w:rsidRPr="00C36E9F" w:rsidRDefault="00C36E9F" w:rsidP="00C36E9F">
      <w:pPr>
        <w:spacing w:line="240" w:lineRule="atLeast"/>
        <w:rPr>
          <w:szCs w:val="28"/>
        </w:rPr>
      </w:pPr>
    </w:p>
    <w:p w:rsidR="00C36E9F" w:rsidRPr="00C36E9F" w:rsidRDefault="00C36E9F" w:rsidP="00C36E9F">
      <w:pPr>
        <w:ind w:firstLine="709"/>
        <w:rPr>
          <w:szCs w:val="28"/>
        </w:rPr>
      </w:pPr>
      <w:r w:rsidRPr="00C36E9F">
        <w:rPr>
          <w:rFonts w:ascii="Times New Roman" w:hAnsi="Times New Roman"/>
          <w:color w:val="000000" w:themeColor="text1"/>
          <w:szCs w:val="28"/>
        </w:rPr>
        <w:t>В соответствии с постановлением Правительства Российской Федерации от</w:t>
      </w:r>
      <w:r w:rsidRPr="00C36E9F">
        <w:rPr>
          <w:rFonts w:ascii="Times New Roman" w:eastAsiaTheme="minorHAnsi" w:hAnsi="Times New Roman"/>
          <w:color w:val="000000" w:themeColor="text1"/>
          <w:szCs w:val="28"/>
          <w:lang w:val="en-US" w:eastAsia="en-US"/>
        </w:rPr>
        <w:t> </w:t>
      </w:r>
      <w:r w:rsidRPr="00C36E9F">
        <w:rPr>
          <w:rFonts w:ascii="Times New Roman" w:hAnsi="Times New Roman"/>
          <w:color w:val="000000" w:themeColor="text1"/>
          <w:szCs w:val="28"/>
        </w:rPr>
        <w:t>1</w:t>
      </w:r>
      <w:r w:rsidRPr="00C36E9F">
        <w:rPr>
          <w:rFonts w:ascii="Times New Roman" w:eastAsiaTheme="minorHAnsi" w:hAnsi="Times New Roman"/>
          <w:color w:val="000000" w:themeColor="text1"/>
          <w:szCs w:val="28"/>
          <w:lang w:val="en-US" w:eastAsia="en-US"/>
        </w:rPr>
        <w:t> </w:t>
      </w:r>
      <w:r w:rsidRPr="00C36E9F">
        <w:rPr>
          <w:rFonts w:ascii="Times New Roman" w:hAnsi="Times New Roman"/>
          <w:color w:val="000000" w:themeColor="text1"/>
          <w:szCs w:val="28"/>
        </w:rPr>
        <w:t>августа</w:t>
      </w:r>
      <w:r w:rsidRPr="00C36E9F">
        <w:rPr>
          <w:rFonts w:ascii="Times New Roman" w:eastAsiaTheme="minorHAnsi" w:hAnsi="Times New Roman"/>
          <w:color w:val="000000" w:themeColor="text1"/>
          <w:szCs w:val="28"/>
          <w:lang w:val="en-US" w:eastAsia="en-US"/>
        </w:rPr>
        <w:t> </w:t>
      </w:r>
      <w:r w:rsidRPr="00C36E9F">
        <w:rPr>
          <w:rFonts w:ascii="Times New Roman" w:hAnsi="Times New Roman"/>
          <w:color w:val="000000" w:themeColor="text1"/>
          <w:szCs w:val="28"/>
        </w:rPr>
        <w:t>2023</w:t>
      </w:r>
      <w:r w:rsidRPr="00C36E9F">
        <w:rPr>
          <w:rFonts w:ascii="Times New Roman" w:eastAsiaTheme="minorHAnsi" w:hAnsi="Times New Roman"/>
          <w:color w:val="000000" w:themeColor="text1"/>
          <w:szCs w:val="28"/>
          <w:lang w:val="en-US" w:eastAsia="en-US"/>
        </w:rPr>
        <w:t> </w:t>
      </w:r>
      <w:r w:rsidRPr="00C36E9F">
        <w:rPr>
          <w:rFonts w:ascii="Times New Roman" w:hAnsi="Times New Roman"/>
          <w:color w:val="000000" w:themeColor="text1"/>
          <w:szCs w:val="28"/>
        </w:rPr>
        <w:t>г. №</w:t>
      </w:r>
      <w:r w:rsidRPr="00C36E9F">
        <w:rPr>
          <w:rFonts w:ascii="Times New Roman" w:eastAsiaTheme="minorHAnsi" w:hAnsi="Times New Roman"/>
          <w:color w:val="000000" w:themeColor="text1"/>
          <w:szCs w:val="28"/>
          <w:lang w:val="en-US" w:eastAsia="en-US"/>
        </w:rPr>
        <w:t> </w:t>
      </w:r>
      <w:r w:rsidRPr="00C36E9F">
        <w:rPr>
          <w:rFonts w:ascii="Times New Roman" w:hAnsi="Times New Roman"/>
          <w:color w:val="000000" w:themeColor="text1"/>
          <w:szCs w:val="28"/>
        </w:rPr>
        <w:t xml:space="preserve">1246 </w:t>
      </w:r>
      <w:r w:rsidR="000B241F">
        <w:rPr>
          <w:rFonts w:ascii="Times New Roman" w:eastAsiaTheme="minorHAnsi" w:hAnsi="Times New Roman"/>
          <w:iCs/>
          <w:color w:val="000000" w:themeColor="text1"/>
          <w:szCs w:val="28"/>
          <w:lang w:eastAsia="en-US"/>
        </w:rPr>
        <w:t>"</w:t>
      </w:r>
      <w:r w:rsidRPr="00C36E9F">
        <w:rPr>
          <w:rFonts w:ascii="Times New Roman" w:hAnsi="Times New Roman"/>
          <w:color w:val="000000" w:themeColor="text1"/>
          <w:szCs w:val="28"/>
        </w:rPr>
        <w:t xml:space="preserve">Об утверждении Правил определения объема </w:t>
      </w:r>
      <w:r w:rsidR="00617005">
        <w:rPr>
          <w:rFonts w:ascii="Times New Roman" w:hAnsi="Times New Roman"/>
          <w:color w:val="000000" w:themeColor="text1"/>
          <w:szCs w:val="28"/>
        </w:rPr>
        <w:br/>
      </w:r>
      <w:r w:rsidRPr="00C36E9F">
        <w:rPr>
          <w:rFonts w:ascii="Times New Roman" w:hAnsi="Times New Roman"/>
          <w:color w:val="000000" w:themeColor="text1"/>
          <w:szCs w:val="28"/>
        </w:rPr>
        <w:t>и условий предоставления из бюджета Фонда пенсионного и социального страхования Российской Федерации субсидий на иные цели федеральным государственным бюджетным учреждениям, в отношении которых Фонд пенсионного и социального страхования Российской Федерации осуществляет функции и полномочия учредителя, и о признании утратившими силу некоторых актов Правительства Российской Федерации</w:t>
      </w:r>
      <w:r w:rsidR="000B241F">
        <w:rPr>
          <w:rFonts w:ascii="Times New Roman" w:eastAsiaTheme="minorHAnsi" w:hAnsi="Times New Roman"/>
          <w:iCs/>
          <w:color w:val="000000" w:themeColor="text1"/>
          <w:szCs w:val="28"/>
          <w:lang w:eastAsia="en-US"/>
        </w:rPr>
        <w:t>"</w:t>
      </w:r>
      <w:r w:rsidRPr="00C36E9F">
        <w:rPr>
          <w:rFonts w:ascii="Times New Roman" w:hAnsi="Times New Roman"/>
          <w:color w:val="000000" w:themeColor="text1"/>
          <w:szCs w:val="28"/>
        </w:rPr>
        <w:t xml:space="preserve"> была предусмотрена субсидия </w:t>
      </w:r>
      <w:r w:rsidRPr="00C36E9F">
        <w:rPr>
          <w:rFonts w:ascii="Times New Roman" w:hAnsi="Times New Roman"/>
          <w:color w:val="000000" w:themeColor="text1"/>
          <w:szCs w:val="28"/>
        </w:rPr>
        <w:br/>
        <w:t xml:space="preserve">на иные цели в размере </w:t>
      </w:r>
      <w:r w:rsidRPr="00C36E9F">
        <w:rPr>
          <w:rFonts w:ascii="Times New Roman" w:hAnsi="Times New Roman"/>
          <w:szCs w:val="28"/>
        </w:rPr>
        <w:t xml:space="preserve">629,4 </w:t>
      </w:r>
      <w:r w:rsidRPr="00C36E9F">
        <w:rPr>
          <w:rFonts w:ascii="Times New Roman" w:hAnsi="Times New Roman"/>
          <w:color w:val="000000" w:themeColor="text1"/>
          <w:szCs w:val="28"/>
        </w:rPr>
        <w:t>млн. рублей (</w:t>
      </w:r>
      <w:r w:rsidRPr="00C36E9F">
        <w:rPr>
          <w:rFonts w:ascii="Times New Roman" w:eastAsiaTheme="minorHAnsi" w:hAnsi="Times New Roman"/>
          <w:color w:val="000000" w:themeColor="text1"/>
          <w:szCs w:val="28"/>
          <w:lang w:eastAsia="en-US"/>
        </w:rPr>
        <w:t>статья затрат</w:t>
      </w:r>
      <w:r w:rsidRPr="00C36E9F">
        <w:rPr>
          <w:rFonts w:ascii="Times New Roman" w:hAnsi="Times New Roman"/>
          <w:color w:val="000000" w:themeColor="text1"/>
          <w:szCs w:val="28"/>
        </w:rPr>
        <w:t xml:space="preserve"> 10</w:t>
      </w:r>
      <w:r w:rsidRPr="00C36E9F">
        <w:rPr>
          <w:rFonts w:ascii="Times New Roman" w:eastAsiaTheme="minorHAnsi" w:hAnsi="Times New Roman"/>
          <w:color w:val="000000" w:themeColor="text1"/>
          <w:szCs w:val="28"/>
          <w:lang w:val="en-US" w:eastAsia="en-US"/>
        </w:rPr>
        <w:t> </w:t>
      </w:r>
      <w:r w:rsidRPr="00C36E9F">
        <w:rPr>
          <w:rFonts w:ascii="Times New Roman" w:hAnsi="Times New Roman"/>
          <w:color w:val="000000" w:themeColor="text1"/>
          <w:szCs w:val="28"/>
        </w:rPr>
        <w:t>03</w:t>
      </w:r>
      <w:r w:rsidRPr="00C36E9F">
        <w:rPr>
          <w:rFonts w:ascii="Times New Roman" w:eastAsiaTheme="minorHAnsi" w:hAnsi="Times New Roman"/>
          <w:color w:val="000000" w:themeColor="text1"/>
          <w:szCs w:val="28"/>
          <w:lang w:val="en-US" w:eastAsia="en-US"/>
        </w:rPr>
        <w:t> </w:t>
      </w:r>
      <w:r w:rsidRPr="00C36E9F">
        <w:rPr>
          <w:rFonts w:ascii="Times New Roman" w:hAnsi="Times New Roman"/>
          <w:color w:val="000000" w:themeColor="text1"/>
          <w:szCs w:val="28"/>
        </w:rPr>
        <w:t>73</w:t>
      </w:r>
      <w:r w:rsidRPr="00C36E9F">
        <w:rPr>
          <w:rFonts w:ascii="Times New Roman" w:eastAsiaTheme="minorHAnsi" w:hAnsi="Times New Roman"/>
          <w:color w:val="000000" w:themeColor="text1"/>
          <w:szCs w:val="28"/>
          <w:lang w:val="en-US" w:eastAsia="en-US"/>
        </w:rPr>
        <w:t> </w:t>
      </w:r>
      <w:r w:rsidRPr="00C36E9F">
        <w:rPr>
          <w:rFonts w:ascii="Times New Roman" w:hAnsi="Times New Roman"/>
          <w:color w:val="000000" w:themeColor="text1"/>
          <w:szCs w:val="28"/>
        </w:rPr>
        <w:t>2</w:t>
      </w:r>
      <w:r w:rsidRPr="00C36E9F">
        <w:rPr>
          <w:rFonts w:ascii="Times New Roman" w:eastAsiaTheme="minorHAnsi" w:hAnsi="Times New Roman"/>
          <w:color w:val="000000" w:themeColor="text1"/>
          <w:szCs w:val="28"/>
          <w:lang w:val="en-US" w:eastAsia="en-US"/>
        </w:rPr>
        <w:t> </w:t>
      </w:r>
      <w:r w:rsidRPr="00C36E9F">
        <w:rPr>
          <w:rFonts w:ascii="Times New Roman" w:hAnsi="Times New Roman"/>
          <w:color w:val="000000" w:themeColor="text1"/>
          <w:szCs w:val="28"/>
        </w:rPr>
        <w:t>00</w:t>
      </w:r>
      <w:r w:rsidRPr="00C36E9F">
        <w:rPr>
          <w:rFonts w:ascii="Times New Roman" w:eastAsiaTheme="minorHAnsi" w:hAnsi="Times New Roman"/>
          <w:color w:val="000000" w:themeColor="text1"/>
          <w:szCs w:val="28"/>
          <w:lang w:val="en-US" w:eastAsia="en-US"/>
        </w:rPr>
        <w:t> </w:t>
      </w:r>
      <w:r w:rsidRPr="00C36E9F">
        <w:rPr>
          <w:rFonts w:ascii="Times New Roman" w:hAnsi="Times New Roman"/>
          <w:color w:val="000000" w:themeColor="text1"/>
          <w:szCs w:val="28"/>
        </w:rPr>
        <w:t>90059</w:t>
      </w:r>
      <w:r w:rsidRPr="00C36E9F">
        <w:rPr>
          <w:rFonts w:ascii="Times New Roman" w:eastAsiaTheme="minorHAnsi" w:hAnsi="Times New Roman"/>
          <w:color w:val="000000" w:themeColor="text1"/>
          <w:szCs w:val="28"/>
          <w:lang w:val="en-US" w:eastAsia="en-US"/>
        </w:rPr>
        <w:t> </w:t>
      </w:r>
      <w:r w:rsidRPr="00C36E9F">
        <w:rPr>
          <w:rFonts w:ascii="Times New Roman" w:hAnsi="Times New Roman"/>
          <w:color w:val="000000" w:themeColor="text1"/>
          <w:szCs w:val="28"/>
        </w:rPr>
        <w:t xml:space="preserve">612), фактически центрам реабилитации Фонда перечислено </w:t>
      </w:r>
      <w:r w:rsidRPr="00C36E9F">
        <w:rPr>
          <w:rFonts w:ascii="Times New Roman" w:hAnsi="Times New Roman"/>
          <w:szCs w:val="28"/>
        </w:rPr>
        <w:t>627,0 млн</w:t>
      </w:r>
      <w:r w:rsidRPr="00C36E9F">
        <w:rPr>
          <w:rFonts w:ascii="Times New Roman" w:hAnsi="Times New Roman"/>
          <w:color w:val="000000" w:themeColor="text1"/>
          <w:szCs w:val="28"/>
        </w:rPr>
        <w:t xml:space="preserve">. рублей или </w:t>
      </w:r>
      <w:r w:rsidRPr="00C36E9F">
        <w:rPr>
          <w:rFonts w:ascii="Times New Roman" w:hAnsi="Times New Roman"/>
          <w:szCs w:val="28"/>
        </w:rPr>
        <w:t xml:space="preserve">99,6% от суммы, предусмотренной </w:t>
      </w:r>
      <w:r w:rsidRPr="00C36E9F">
        <w:rPr>
          <w:rFonts w:ascii="Times New Roman" w:eastAsiaTheme="minorHAnsi" w:hAnsi="Times New Roman"/>
          <w:szCs w:val="28"/>
          <w:lang w:eastAsia="en-US"/>
        </w:rPr>
        <w:t>сводной бюджетной росписью</w:t>
      </w:r>
      <w:r w:rsidRPr="00C36E9F">
        <w:rPr>
          <w:rFonts w:ascii="Times New Roman" w:hAnsi="Times New Roman"/>
          <w:szCs w:val="28"/>
        </w:rPr>
        <w:t>.</w:t>
      </w:r>
      <w:r w:rsidRPr="00C36E9F">
        <w:rPr>
          <w:rFonts w:ascii="Times New Roman" w:eastAsiaTheme="minorHAnsi" w:hAnsi="Times New Roman"/>
          <w:szCs w:val="28"/>
          <w:lang w:eastAsia="en-US"/>
        </w:rPr>
        <w:t xml:space="preserve"> </w:t>
      </w:r>
    </w:p>
    <w:p w:rsidR="00C36E9F" w:rsidRPr="00C36E9F" w:rsidRDefault="00C36E9F" w:rsidP="00C36E9F">
      <w:pPr>
        <w:spacing w:line="240" w:lineRule="atLeast"/>
        <w:contextualSpacing/>
        <w:jc w:val="center"/>
        <w:rPr>
          <w:rFonts w:ascii="Times New Roman" w:eastAsiaTheme="minorHAnsi" w:hAnsi="Times New Roman"/>
          <w:bCs/>
          <w:i/>
          <w:iCs/>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3.2.17. Расходы бюджета Фонда на финансовое и материально-техническое обеспечение деятельности Фонда и его территориальных органов, </w:t>
      </w:r>
      <w:r w:rsidRPr="00C36E9F">
        <w:rPr>
          <w:rFonts w:ascii="Times New Roman" w:eastAsiaTheme="minorHAnsi" w:hAnsi="Times New Roman"/>
          <w:color w:val="000000" w:themeColor="text1"/>
          <w:szCs w:val="28"/>
          <w:lang w:eastAsia="en-US"/>
        </w:rPr>
        <w:br/>
        <w:t>другие мероприятия, связанные с деятельностью Фонда</w:t>
      </w:r>
    </w:p>
    <w:p w:rsidR="00C36E9F" w:rsidRPr="00C36E9F" w:rsidRDefault="00C36E9F" w:rsidP="00C36E9F">
      <w:pPr>
        <w:spacing w:line="240" w:lineRule="atLeast"/>
        <w:contextualSpacing/>
        <w:jc w:val="center"/>
        <w:rPr>
          <w:rFonts w:ascii="Times New Roman" w:eastAsiaTheme="minorHAnsi" w:hAnsi="Times New Roman"/>
          <w:b/>
          <w:bCs/>
          <w:i/>
          <w:iCs/>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2025 году расходы на финансовое и материально-техническое обеспечение деятельности Фонда и его территориальных органов </w:t>
      </w:r>
      <w:r w:rsidRPr="00C36E9F">
        <w:rPr>
          <w:rFonts w:ascii="Times New Roman" w:eastAsiaTheme="minorHAnsi" w:hAnsi="Times New Roman"/>
          <w:color w:val="000000" w:themeColor="text1"/>
          <w:szCs w:val="28"/>
          <w:lang w:eastAsia="en-US"/>
        </w:rPr>
        <w:br/>
        <w:t>по статьям затрат</w:t>
      </w:r>
      <w:r w:rsidR="000B241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color w:val="000000" w:themeColor="text1"/>
          <w:szCs w:val="28"/>
          <w:lang w:eastAsia="en-US"/>
        </w:rPr>
        <w:t>01</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color w:val="000000" w:themeColor="text1"/>
          <w:szCs w:val="28"/>
          <w:lang w:eastAsia="en-US"/>
        </w:rPr>
        <w:t>13</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73</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color w:val="000000" w:themeColor="text1"/>
          <w:szCs w:val="28"/>
          <w:lang w:eastAsia="en-US"/>
        </w:rPr>
        <w:t>00</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color w:val="000000" w:themeColor="text1"/>
          <w:szCs w:val="28"/>
          <w:lang w:eastAsia="en-US"/>
        </w:rPr>
        <w:t>90059</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color w:val="000000" w:themeColor="text1"/>
          <w:szCs w:val="28"/>
          <w:lang w:eastAsia="en-US"/>
        </w:rPr>
        <w:t>100, 01</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color w:val="000000" w:themeColor="text1"/>
          <w:szCs w:val="28"/>
          <w:lang w:eastAsia="en-US"/>
        </w:rPr>
        <w:t>13</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73</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color w:val="000000" w:themeColor="text1"/>
          <w:szCs w:val="28"/>
          <w:lang w:eastAsia="en-US"/>
        </w:rPr>
        <w:t>00</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color w:val="000000" w:themeColor="text1"/>
          <w:szCs w:val="28"/>
          <w:lang w:eastAsia="en-US"/>
        </w:rPr>
        <w:t>90059</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200, </w:t>
      </w:r>
      <w:r w:rsidRPr="00C36E9F">
        <w:rPr>
          <w:rFonts w:ascii="Times New Roman" w:eastAsiaTheme="minorHAnsi" w:hAnsi="Times New Roman"/>
          <w:color w:val="000000" w:themeColor="text1"/>
          <w:spacing w:val="-4"/>
          <w:szCs w:val="28"/>
          <w:lang w:eastAsia="en-US"/>
        </w:rPr>
        <w:t>01</w:t>
      </w:r>
      <w:r w:rsidRPr="00C36E9F">
        <w:rPr>
          <w:rFonts w:ascii="Times New Roman" w:eastAsiaTheme="minorHAnsi" w:hAnsi="Times New Roman"/>
          <w:iCs/>
          <w:color w:val="000000" w:themeColor="text1"/>
          <w:spacing w:val="-4"/>
          <w:szCs w:val="28"/>
          <w:lang w:val="en-US" w:eastAsia="en-US"/>
        </w:rPr>
        <w:t> </w:t>
      </w:r>
      <w:r w:rsidRPr="00C36E9F">
        <w:rPr>
          <w:rFonts w:ascii="Times New Roman" w:eastAsiaTheme="minorHAnsi" w:hAnsi="Times New Roman"/>
          <w:color w:val="000000" w:themeColor="text1"/>
          <w:spacing w:val="-4"/>
          <w:szCs w:val="28"/>
          <w:lang w:eastAsia="en-US"/>
        </w:rPr>
        <w:t>13</w:t>
      </w:r>
      <w:r w:rsidRPr="00C36E9F">
        <w:rPr>
          <w:rFonts w:ascii="Times New Roman" w:eastAsiaTheme="minorHAnsi" w:hAnsi="Times New Roman"/>
          <w:color w:val="000000" w:themeColor="text1"/>
          <w:spacing w:val="-4"/>
          <w:szCs w:val="28"/>
          <w:lang w:val="en-US" w:eastAsia="en-US"/>
        </w:rPr>
        <w:t> </w:t>
      </w:r>
      <w:r w:rsidRPr="00C36E9F">
        <w:rPr>
          <w:rFonts w:ascii="Times New Roman" w:eastAsiaTheme="minorHAnsi" w:hAnsi="Times New Roman"/>
          <w:color w:val="000000" w:themeColor="text1"/>
          <w:spacing w:val="-4"/>
          <w:szCs w:val="28"/>
          <w:lang w:eastAsia="en-US"/>
        </w:rPr>
        <w:t>73</w:t>
      </w:r>
      <w:r w:rsidRPr="00C36E9F">
        <w:rPr>
          <w:rFonts w:ascii="Times New Roman" w:eastAsiaTheme="minorHAnsi" w:hAnsi="Times New Roman"/>
          <w:color w:val="000000" w:themeColor="text1"/>
          <w:spacing w:val="-4"/>
          <w:szCs w:val="28"/>
          <w:lang w:val="en-US" w:eastAsia="en-US"/>
        </w:rPr>
        <w:t> </w:t>
      </w:r>
      <w:r w:rsidRPr="00C36E9F">
        <w:rPr>
          <w:rFonts w:ascii="Times New Roman" w:eastAsiaTheme="minorHAnsi" w:hAnsi="Times New Roman"/>
          <w:color w:val="000000" w:themeColor="text1"/>
          <w:spacing w:val="-4"/>
          <w:szCs w:val="28"/>
          <w:lang w:eastAsia="en-US"/>
        </w:rPr>
        <w:t>2</w:t>
      </w:r>
      <w:r w:rsidRPr="00C36E9F">
        <w:rPr>
          <w:rFonts w:ascii="Times New Roman" w:eastAsiaTheme="minorHAnsi" w:hAnsi="Times New Roman"/>
          <w:iCs/>
          <w:color w:val="000000" w:themeColor="text1"/>
          <w:spacing w:val="-4"/>
          <w:szCs w:val="28"/>
          <w:lang w:val="en-US" w:eastAsia="en-US"/>
        </w:rPr>
        <w:t> </w:t>
      </w:r>
      <w:r w:rsidRPr="00C36E9F">
        <w:rPr>
          <w:rFonts w:ascii="Times New Roman" w:eastAsiaTheme="minorHAnsi" w:hAnsi="Times New Roman"/>
          <w:color w:val="000000" w:themeColor="text1"/>
          <w:spacing w:val="-4"/>
          <w:szCs w:val="28"/>
          <w:lang w:eastAsia="en-US"/>
        </w:rPr>
        <w:t>00</w:t>
      </w:r>
      <w:r w:rsidRPr="00C36E9F">
        <w:rPr>
          <w:rFonts w:ascii="Times New Roman" w:eastAsiaTheme="minorHAnsi" w:hAnsi="Times New Roman"/>
          <w:iCs/>
          <w:color w:val="000000" w:themeColor="text1"/>
          <w:spacing w:val="-4"/>
          <w:szCs w:val="28"/>
          <w:lang w:val="en-US" w:eastAsia="en-US"/>
        </w:rPr>
        <w:t> </w:t>
      </w:r>
      <w:r w:rsidRPr="00C36E9F">
        <w:rPr>
          <w:rFonts w:ascii="Times New Roman" w:eastAsiaTheme="minorHAnsi" w:hAnsi="Times New Roman"/>
          <w:color w:val="000000" w:themeColor="text1"/>
          <w:spacing w:val="-4"/>
          <w:szCs w:val="28"/>
          <w:lang w:eastAsia="en-US"/>
        </w:rPr>
        <w:t>90059</w:t>
      </w:r>
      <w:r w:rsidRPr="00C36E9F">
        <w:rPr>
          <w:rFonts w:ascii="Times New Roman" w:eastAsiaTheme="minorHAnsi" w:hAnsi="Times New Roman"/>
          <w:iCs/>
          <w:color w:val="000000" w:themeColor="text1"/>
          <w:spacing w:val="-4"/>
          <w:szCs w:val="28"/>
          <w:lang w:val="en-US" w:eastAsia="en-US"/>
        </w:rPr>
        <w:t> </w:t>
      </w:r>
      <w:r w:rsidRPr="00C36E9F">
        <w:rPr>
          <w:rFonts w:ascii="Times New Roman" w:eastAsiaTheme="minorHAnsi" w:hAnsi="Times New Roman"/>
          <w:color w:val="000000" w:themeColor="text1"/>
          <w:spacing w:val="-4"/>
          <w:szCs w:val="28"/>
          <w:lang w:eastAsia="en-US"/>
        </w:rPr>
        <w:t>300, 01</w:t>
      </w:r>
      <w:r w:rsidRPr="00C36E9F">
        <w:rPr>
          <w:rFonts w:ascii="Times New Roman" w:eastAsiaTheme="minorHAnsi" w:hAnsi="Times New Roman"/>
          <w:iCs/>
          <w:color w:val="000000" w:themeColor="text1"/>
          <w:spacing w:val="-4"/>
          <w:szCs w:val="28"/>
          <w:lang w:val="en-US" w:eastAsia="en-US"/>
        </w:rPr>
        <w:t> </w:t>
      </w:r>
      <w:r w:rsidRPr="00C36E9F">
        <w:rPr>
          <w:rFonts w:ascii="Times New Roman" w:eastAsiaTheme="minorHAnsi" w:hAnsi="Times New Roman"/>
          <w:color w:val="000000" w:themeColor="text1"/>
          <w:spacing w:val="-4"/>
          <w:szCs w:val="28"/>
          <w:lang w:eastAsia="en-US"/>
        </w:rPr>
        <w:t>13</w:t>
      </w:r>
      <w:r w:rsidRPr="00C36E9F">
        <w:rPr>
          <w:rFonts w:ascii="Times New Roman" w:eastAsiaTheme="minorHAnsi" w:hAnsi="Times New Roman"/>
          <w:color w:val="000000" w:themeColor="text1"/>
          <w:spacing w:val="-4"/>
          <w:szCs w:val="28"/>
          <w:lang w:val="en-US" w:eastAsia="en-US"/>
        </w:rPr>
        <w:t> </w:t>
      </w:r>
      <w:r w:rsidRPr="00C36E9F">
        <w:rPr>
          <w:rFonts w:ascii="Times New Roman" w:eastAsiaTheme="minorHAnsi" w:hAnsi="Times New Roman"/>
          <w:color w:val="000000" w:themeColor="text1"/>
          <w:spacing w:val="-4"/>
          <w:szCs w:val="28"/>
          <w:lang w:eastAsia="en-US"/>
        </w:rPr>
        <w:t>73</w:t>
      </w:r>
      <w:r w:rsidRPr="00C36E9F">
        <w:rPr>
          <w:rFonts w:ascii="Times New Roman" w:eastAsiaTheme="minorHAnsi" w:hAnsi="Times New Roman"/>
          <w:color w:val="000000" w:themeColor="text1"/>
          <w:spacing w:val="-4"/>
          <w:szCs w:val="28"/>
          <w:lang w:val="en-US" w:eastAsia="en-US"/>
        </w:rPr>
        <w:t> </w:t>
      </w:r>
      <w:r w:rsidRPr="00C36E9F">
        <w:rPr>
          <w:rFonts w:ascii="Times New Roman" w:eastAsiaTheme="minorHAnsi" w:hAnsi="Times New Roman"/>
          <w:color w:val="000000" w:themeColor="text1"/>
          <w:spacing w:val="-4"/>
          <w:szCs w:val="28"/>
          <w:lang w:eastAsia="en-US"/>
        </w:rPr>
        <w:t>2</w:t>
      </w:r>
      <w:r w:rsidRPr="00C36E9F">
        <w:rPr>
          <w:rFonts w:ascii="Times New Roman" w:eastAsiaTheme="minorHAnsi" w:hAnsi="Times New Roman"/>
          <w:iCs/>
          <w:color w:val="000000" w:themeColor="text1"/>
          <w:spacing w:val="-4"/>
          <w:szCs w:val="28"/>
          <w:lang w:val="en-US" w:eastAsia="en-US"/>
        </w:rPr>
        <w:t> </w:t>
      </w:r>
      <w:r w:rsidRPr="00C36E9F">
        <w:rPr>
          <w:rFonts w:ascii="Times New Roman" w:eastAsiaTheme="minorHAnsi" w:hAnsi="Times New Roman"/>
          <w:color w:val="000000" w:themeColor="text1"/>
          <w:spacing w:val="-4"/>
          <w:szCs w:val="28"/>
          <w:lang w:eastAsia="en-US"/>
        </w:rPr>
        <w:t>00</w:t>
      </w:r>
      <w:r w:rsidRPr="00C36E9F">
        <w:rPr>
          <w:rFonts w:ascii="Times New Roman" w:eastAsiaTheme="minorHAnsi" w:hAnsi="Times New Roman"/>
          <w:iCs/>
          <w:color w:val="000000" w:themeColor="text1"/>
          <w:spacing w:val="-4"/>
          <w:szCs w:val="28"/>
          <w:lang w:val="en-US" w:eastAsia="en-US"/>
        </w:rPr>
        <w:t> </w:t>
      </w:r>
      <w:r w:rsidRPr="00C36E9F">
        <w:rPr>
          <w:rFonts w:ascii="Times New Roman" w:eastAsiaTheme="minorHAnsi" w:hAnsi="Times New Roman"/>
          <w:color w:val="000000" w:themeColor="text1"/>
          <w:spacing w:val="-4"/>
          <w:szCs w:val="28"/>
          <w:lang w:eastAsia="en-US"/>
        </w:rPr>
        <w:t>90059</w:t>
      </w:r>
      <w:r w:rsidRPr="00C36E9F">
        <w:rPr>
          <w:rFonts w:ascii="Times New Roman" w:eastAsiaTheme="minorHAnsi" w:hAnsi="Times New Roman"/>
          <w:iCs/>
          <w:color w:val="000000" w:themeColor="text1"/>
          <w:spacing w:val="-4"/>
          <w:szCs w:val="28"/>
          <w:lang w:val="en-US" w:eastAsia="en-US"/>
        </w:rPr>
        <w:t> </w:t>
      </w:r>
      <w:r w:rsidRPr="00C36E9F">
        <w:rPr>
          <w:rFonts w:ascii="Times New Roman" w:eastAsiaTheme="minorHAnsi" w:hAnsi="Times New Roman"/>
          <w:color w:val="000000" w:themeColor="text1"/>
          <w:spacing w:val="-4"/>
          <w:szCs w:val="28"/>
          <w:lang w:eastAsia="en-US"/>
        </w:rPr>
        <w:t xml:space="preserve">800 составили </w:t>
      </w:r>
      <w:r w:rsidRPr="00C36E9F">
        <w:rPr>
          <w:rFonts w:ascii="Times New Roman" w:eastAsiaTheme="minorHAnsi" w:hAnsi="Times New Roman"/>
          <w:spacing w:val="-4"/>
          <w:szCs w:val="28"/>
          <w:lang w:eastAsia="en-US"/>
        </w:rPr>
        <w:t>211</w:t>
      </w:r>
      <w:r w:rsidRPr="00C36E9F">
        <w:rPr>
          <w:rFonts w:ascii="Times New Roman" w:eastAsiaTheme="minorHAnsi" w:hAnsi="Times New Roman"/>
          <w:iCs/>
          <w:spacing w:val="-4"/>
          <w:szCs w:val="28"/>
          <w:lang w:val="en-US" w:eastAsia="en-US"/>
        </w:rPr>
        <w:t> </w:t>
      </w:r>
      <w:r w:rsidRPr="00C36E9F">
        <w:rPr>
          <w:rFonts w:ascii="Times New Roman" w:eastAsiaTheme="minorHAnsi" w:hAnsi="Times New Roman"/>
          <w:spacing w:val="-4"/>
          <w:szCs w:val="28"/>
          <w:lang w:eastAsia="en-US"/>
        </w:rPr>
        <w:t xml:space="preserve">146,4 </w:t>
      </w:r>
      <w:r w:rsidRPr="00C36E9F">
        <w:rPr>
          <w:rFonts w:ascii="Times New Roman" w:eastAsiaTheme="minorHAnsi" w:hAnsi="Times New Roman"/>
          <w:color w:val="000000" w:themeColor="text1"/>
          <w:spacing w:val="-4"/>
          <w:szCs w:val="28"/>
          <w:lang w:eastAsia="en-US"/>
        </w:rPr>
        <w:t>млн. рублей,</w:t>
      </w:r>
      <w:r w:rsidRPr="00C36E9F">
        <w:rPr>
          <w:rFonts w:ascii="Times New Roman" w:eastAsiaTheme="minorHAnsi" w:hAnsi="Times New Roman"/>
          <w:color w:val="000000" w:themeColor="text1"/>
          <w:szCs w:val="28"/>
          <w:lang w:eastAsia="en-US"/>
        </w:rPr>
        <w:t xml:space="preserve"> что составляет </w:t>
      </w:r>
      <w:r w:rsidRPr="00C36E9F">
        <w:rPr>
          <w:rFonts w:ascii="Times New Roman" w:eastAsiaTheme="minorHAnsi" w:hAnsi="Times New Roman"/>
          <w:szCs w:val="28"/>
          <w:lang w:eastAsia="en-US"/>
        </w:rPr>
        <w:t>99,4</w:t>
      </w:r>
      <w:r w:rsidRPr="00C36E9F">
        <w:rPr>
          <w:rFonts w:ascii="Times New Roman" w:eastAsiaTheme="minorHAnsi" w:hAnsi="Times New Roman"/>
          <w:color w:val="000000" w:themeColor="text1"/>
          <w:szCs w:val="28"/>
          <w:lang w:eastAsia="en-US"/>
        </w:rPr>
        <w:t>% к утвержденным бюджетным назначениям.</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Средства направлялись на обеспечение деятельности Фонда и его территориальных органов, в том числе на оплату труда с начислениями, оплату услуг связи, коммунальных услуг, аренду помещений, содержание имущества, текущий и капитальный ремонт, уплату налогов и другие расходы, связанные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с текущей деятельностью Фонда.</w:t>
      </w:r>
    </w:p>
    <w:p w:rsidR="00C36E9F" w:rsidRPr="00C36E9F" w:rsidRDefault="00C36E9F" w:rsidP="00C36E9F">
      <w:pPr>
        <w:ind w:firstLine="708"/>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Кроме того, производились расходы на приобретение вычислительной техники, на развитие и модернизацию корпоративной сети передачи данных (КСПД) и локальных вычислительных сетей, защиту информации, на разработку и сопровождение программного обеспечения, ведение Федерального реестра инвалидов и Единой государственной информационной системы социального обеспечения и другие аналогичные расходы.</w:t>
      </w:r>
    </w:p>
    <w:p w:rsidR="00C36E9F" w:rsidRPr="00C36E9F" w:rsidRDefault="00C36E9F" w:rsidP="00C36E9F">
      <w:pPr>
        <w:ind w:firstLine="708"/>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 xml:space="preserve">В 2025 году </w:t>
      </w:r>
      <w:r w:rsidRPr="00C36E9F">
        <w:rPr>
          <w:rFonts w:ascii="Times New Roman" w:eastAsiaTheme="minorHAnsi" w:hAnsi="Times New Roman"/>
          <w:szCs w:val="28"/>
          <w:lang w:eastAsia="en-US"/>
        </w:rPr>
        <w:t>сводной бюджетной росписью</w:t>
      </w:r>
      <w:r w:rsidRPr="00C36E9F">
        <w:rPr>
          <w:rFonts w:ascii="Times New Roman" w:eastAsiaTheme="minorHAnsi" w:hAnsi="Times New Roman"/>
          <w:color w:val="000000" w:themeColor="text1"/>
          <w:szCs w:val="28"/>
          <w:lang w:eastAsia="en-US"/>
        </w:rPr>
        <w:t xml:space="preserve"> Фонда утверждены бюджетные ассигнования на бюджетные инвестиции в объекты капитального строительства государственной (муниципальной) собственности в сумме </w:t>
      </w:r>
      <w:r w:rsidRPr="00C36E9F">
        <w:rPr>
          <w:rFonts w:ascii="Times New Roman" w:eastAsiaTheme="minorHAnsi" w:hAnsi="Times New Roman"/>
          <w:szCs w:val="28"/>
          <w:lang w:eastAsia="en-US"/>
        </w:rPr>
        <w:t xml:space="preserve">401,7 </w:t>
      </w:r>
      <w:r w:rsidRPr="00C36E9F">
        <w:rPr>
          <w:rFonts w:ascii="Times New Roman" w:eastAsiaTheme="minorHAnsi" w:hAnsi="Times New Roman"/>
          <w:color w:val="000000" w:themeColor="text1"/>
          <w:szCs w:val="28"/>
          <w:lang w:eastAsia="en-US"/>
        </w:rPr>
        <w:t>млн.</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рублей, исполнение составило </w:t>
      </w:r>
      <w:r w:rsidRPr="00C36E9F">
        <w:rPr>
          <w:rFonts w:ascii="Times New Roman" w:eastAsiaTheme="minorHAnsi" w:hAnsi="Times New Roman"/>
          <w:szCs w:val="28"/>
          <w:lang w:eastAsia="en-US"/>
        </w:rPr>
        <w:t xml:space="preserve">230,1 </w:t>
      </w:r>
      <w:r w:rsidRPr="00C36E9F">
        <w:rPr>
          <w:rFonts w:ascii="Times New Roman" w:eastAsiaTheme="minorHAnsi" w:hAnsi="Times New Roman"/>
          <w:color w:val="000000" w:themeColor="text1"/>
          <w:szCs w:val="28"/>
          <w:lang w:eastAsia="en-US"/>
        </w:rPr>
        <w:t>млн.</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рублей. Основную долю составили расходы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на строительство и реконструкцию административных зданий Фонда</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-167,4</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млн.</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рублей.</w:t>
      </w:r>
    </w:p>
    <w:p w:rsidR="00C36E9F" w:rsidRPr="00C36E9F" w:rsidRDefault="00C36E9F" w:rsidP="00C36E9F">
      <w:pPr>
        <w:ind w:firstLine="708"/>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В 2025 году осуществлено техническое перевооружение в 38 зданиях отделений Фонда, по 23 объектам проведены проектно-изыскательские работы, по которым даны положительные заключения.</w:t>
      </w:r>
    </w:p>
    <w:p w:rsidR="00C36E9F" w:rsidRPr="00C36E9F" w:rsidRDefault="00C36E9F" w:rsidP="00C36E9F">
      <w:pPr>
        <w:ind w:firstLine="708"/>
        <w:rPr>
          <w:rFonts w:ascii="Times New Roman" w:eastAsiaTheme="minorHAnsi" w:hAnsi="Times New Roman"/>
          <w:strike/>
          <w:color w:val="000000" w:themeColor="text1"/>
          <w:szCs w:val="28"/>
          <w:lang w:eastAsia="en-US"/>
        </w:rPr>
      </w:pPr>
      <w:r w:rsidRPr="00C36E9F">
        <w:rPr>
          <w:rFonts w:ascii="Times New Roman" w:eastAsiaTheme="minorHAnsi" w:hAnsi="Times New Roman"/>
          <w:color w:val="000000" w:themeColor="text1"/>
          <w:szCs w:val="28"/>
          <w:lang w:eastAsia="en-US"/>
        </w:rPr>
        <w:t xml:space="preserve">В соответствии с постановлением Правительства Российской Федерации от 26 декабря 2016 г. № 1495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Об утверждении Правил предоставления субсидии на осуществление капитальных вложений в объекты капитального строительства государственной собственности Российской Федерации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и приобретение объектов недвижимого имущества в государственную собственность Российской Федерации за счет средств бюджета Фонда пенсионного и социального страхования Российской Федерации</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была предусмотрена субсидия на осуществление капитальных вложений в размере </w:t>
      </w:r>
      <w:r w:rsidRPr="00C36E9F">
        <w:rPr>
          <w:rFonts w:ascii="Times New Roman" w:eastAsiaTheme="minorHAnsi" w:hAnsi="Times New Roman"/>
          <w:szCs w:val="28"/>
          <w:lang w:eastAsia="en-US"/>
        </w:rPr>
        <w:t xml:space="preserve">533,0 </w:t>
      </w:r>
      <w:r w:rsidRPr="00C36E9F">
        <w:rPr>
          <w:rFonts w:ascii="Times New Roman" w:eastAsiaTheme="minorHAnsi" w:hAnsi="Times New Roman"/>
          <w:color w:val="000000" w:themeColor="text1"/>
          <w:szCs w:val="28"/>
          <w:lang w:eastAsia="en-US"/>
        </w:rPr>
        <w:t xml:space="preserve">млн. рублей (статья затрат 01 13 73 6 00 94009 464), фактически центрам реабилитации Фонда перечислено </w:t>
      </w:r>
      <w:r w:rsidRPr="00C36E9F">
        <w:rPr>
          <w:rFonts w:ascii="Times New Roman" w:eastAsiaTheme="minorHAnsi" w:hAnsi="Times New Roman"/>
          <w:szCs w:val="28"/>
          <w:lang w:eastAsia="en-US"/>
        </w:rPr>
        <w:t xml:space="preserve">533,0 млн. рублей (или 100% </w:t>
      </w:r>
      <w:r w:rsidRPr="00C36E9F">
        <w:rPr>
          <w:rFonts w:ascii="Times New Roman" w:eastAsiaTheme="minorHAnsi" w:hAnsi="Times New Roman"/>
          <w:color w:val="000000" w:themeColor="text1"/>
          <w:szCs w:val="28"/>
          <w:lang w:eastAsia="en-US"/>
        </w:rPr>
        <w:t xml:space="preserve">от суммы, предусмотренной </w:t>
      </w:r>
      <w:r w:rsidRPr="00C36E9F">
        <w:rPr>
          <w:rFonts w:ascii="Times New Roman" w:eastAsiaTheme="minorHAnsi" w:hAnsi="Times New Roman"/>
          <w:szCs w:val="28"/>
          <w:lang w:eastAsia="en-US"/>
        </w:rPr>
        <w:t>сводной бюджетной росписью</w:t>
      </w:r>
      <w:r w:rsidRPr="00C36E9F">
        <w:rPr>
          <w:rFonts w:ascii="Times New Roman" w:eastAsiaTheme="minorHAnsi" w:hAnsi="Times New Roman"/>
          <w:color w:val="000000" w:themeColor="text1"/>
          <w:szCs w:val="28"/>
          <w:lang w:eastAsia="en-US"/>
        </w:rPr>
        <w:t xml:space="preserve">). Одновременно с этим центрам реабилитации Фонда были разрешены к использованию остатки субсидии прошлых лет в размере </w:t>
      </w:r>
      <w:r w:rsidRPr="00C36E9F">
        <w:rPr>
          <w:rFonts w:ascii="Times New Roman" w:eastAsiaTheme="minorHAnsi" w:hAnsi="Times New Roman"/>
          <w:szCs w:val="28"/>
          <w:lang w:eastAsia="en-US"/>
        </w:rPr>
        <w:t xml:space="preserve">126,8 </w:t>
      </w:r>
      <w:r w:rsidRPr="00C36E9F">
        <w:rPr>
          <w:rFonts w:ascii="Times New Roman" w:eastAsiaTheme="minorHAnsi" w:hAnsi="Times New Roman"/>
          <w:color w:val="000000" w:themeColor="text1"/>
          <w:szCs w:val="28"/>
          <w:lang w:eastAsia="en-US"/>
        </w:rPr>
        <w:t xml:space="preserve">млн. рублей. </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iCs/>
          <w:szCs w:val="28"/>
          <w:lang w:eastAsia="en-US"/>
        </w:rPr>
        <w:t>Исполнение бюджета Фонда в части расходов на профессиональную подготовку, переподготовку и повышение квалификации работников системы Фонда в 2025 году составило 145,1 млн. рублей.</w:t>
      </w:r>
      <w:r w:rsidRPr="00C36E9F">
        <w:rPr>
          <w:rFonts w:ascii="Times New Roman" w:eastAsiaTheme="minorHAnsi" w:hAnsi="Times New Roman"/>
          <w:szCs w:val="28"/>
          <w:lang w:eastAsia="en-US"/>
        </w:rPr>
        <w:t xml:space="preserve"> </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szCs w:val="28"/>
        </w:rPr>
        <w:t xml:space="preserve">На выполнение государственного задания по реализации дополнительных профессиональных программ повышения квалификации было перечислено 28,3 млн. рублей или 99,4% от </w:t>
      </w:r>
      <w:r w:rsidRPr="00C36E9F">
        <w:rPr>
          <w:rFonts w:ascii="Times New Roman" w:hAnsi="Times New Roman"/>
          <w:color w:val="000000" w:themeColor="text1"/>
          <w:szCs w:val="28"/>
        </w:rPr>
        <w:t xml:space="preserve">предусмотренных показателей </w:t>
      </w:r>
      <w:r w:rsidRPr="00C36E9F">
        <w:rPr>
          <w:rFonts w:ascii="Times New Roman" w:eastAsiaTheme="minorHAnsi" w:hAnsi="Times New Roman"/>
          <w:szCs w:val="28"/>
          <w:lang w:eastAsia="en-US"/>
        </w:rPr>
        <w:t>сводной бюджетной росписи</w:t>
      </w:r>
      <w:r w:rsidRPr="00C36E9F">
        <w:rPr>
          <w:rFonts w:ascii="Times New Roman" w:eastAsiaTheme="minorHAnsi" w:hAnsi="Times New Roman"/>
          <w:color w:val="000000" w:themeColor="text1"/>
          <w:szCs w:val="28"/>
          <w:lang w:eastAsia="en-US"/>
        </w:rPr>
        <w:t xml:space="preserve">. Обучение проведено в соответствии с планом повышения квалификации и профессиональной переподготовки кадров системы Фонда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Федеральном бюджетном учреждении Реабилитационный и учебный Центр Фонда пенсионного и социального страхования Российской Федерации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на 2025 год</w:t>
      </w:r>
      <w:r w:rsidRPr="00C36E9F">
        <w:rPr>
          <w:rFonts w:ascii="Times New Roman" w:hAnsi="Times New Roman"/>
          <w:color w:val="000000" w:themeColor="text1"/>
          <w:szCs w:val="28"/>
        </w:rPr>
        <w:t>.</w:t>
      </w:r>
    </w:p>
    <w:p w:rsidR="00C36E9F" w:rsidRPr="00C36E9F" w:rsidRDefault="00C36E9F" w:rsidP="00C36E9F">
      <w:pPr>
        <w:ind w:firstLine="709"/>
        <w:rPr>
          <w:szCs w:val="28"/>
        </w:rPr>
      </w:pPr>
      <w:r w:rsidRPr="00C36E9F">
        <w:rPr>
          <w:szCs w:val="28"/>
        </w:rPr>
        <w:t>На основании постановления Правительства Российской Федерации от</w:t>
      </w:r>
      <w:r w:rsidRPr="00C36E9F">
        <w:rPr>
          <w:rFonts w:ascii="Times New Roman" w:hAnsi="Times New Roman"/>
          <w:szCs w:val="28"/>
        </w:rPr>
        <w:t> </w:t>
      </w:r>
      <w:r w:rsidRPr="00C36E9F">
        <w:rPr>
          <w:szCs w:val="28"/>
        </w:rPr>
        <w:t>2</w:t>
      </w:r>
      <w:r w:rsidRPr="00C36E9F">
        <w:rPr>
          <w:rFonts w:ascii="Times New Roman" w:hAnsi="Times New Roman"/>
          <w:szCs w:val="28"/>
        </w:rPr>
        <w:t> </w:t>
      </w:r>
      <w:r w:rsidRPr="00C36E9F">
        <w:rPr>
          <w:szCs w:val="28"/>
        </w:rPr>
        <w:t>июня 2023</w:t>
      </w:r>
      <w:r w:rsidRPr="00C36E9F">
        <w:rPr>
          <w:rFonts w:ascii="Times New Roman" w:hAnsi="Times New Roman"/>
          <w:szCs w:val="28"/>
        </w:rPr>
        <w:t> </w:t>
      </w:r>
      <w:r w:rsidRPr="00C36E9F">
        <w:rPr>
          <w:szCs w:val="28"/>
        </w:rPr>
        <w:t xml:space="preserve">г. № 919 </w:t>
      </w:r>
      <w:r w:rsidR="000B241F">
        <w:rPr>
          <w:szCs w:val="28"/>
        </w:rPr>
        <w:t>"</w:t>
      </w:r>
      <w:r w:rsidRPr="00C36E9F">
        <w:rPr>
          <w:szCs w:val="28"/>
        </w:rPr>
        <w:t xml:space="preserve">О предоставлении работникам Фонда пенсионного </w:t>
      </w:r>
      <w:r w:rsidR="00617005">
        <w:rPr>
          <w:szCs w:val="28"/>
        </w:rPr>
        <w:br/>
      </w:r>
      <w:r w:rsidRPr="00C36E9F">
        <w:rPr>
          <w:szCs w:val="28"/>
        </w:rPr>
        <w:t xml:space="preserve">и социального страхования Российской Федерации, его территориальных органов и обособленных подразделений единовременной субсидии </w:t>
      </w:r>
      <w:r w:rsidR="00617005">
        <w:rPr>
          <w:szCs w:val="28"/>
        </w:rPr>
        <w:br/>
      </w:r>
      <w:r w:rsidRPr="00C36E9F">
        <w:rPr>
          <w:szCs w:val="28"/>
        </w:rPr>
        <w:t>на приобретение жилого помещения</w:t>
      </w:r>
      <w:r w:rsidR="000B241F">
        <w:rPr>
          <w:szCs w:val="28"/>
        </w:rPr>
        <w:t>"</w:t>
      </w:r>
      <w:r w:rsidRPr="00C36E9F">
        <w:rPr>
          <w:szCs w:val="28"/>
        </w:rPr>
        <w:t xml:space="preserve"> работникам Фонда предоставлялась </w:t>
      </w:r>
      <w:r w:rsidRPr="00C36E9F">
        <w:rPr>
          <w:szCs w:val="28"/>
        </w:rPr>
        <w:lastRenderedPageBreak/>
        <w:t xml:space="preserve">единовременная субсидия на приобретение жилого помещения (один раз за весь период трудовой деятельности в Фонде, территориальных органах Фонда, обособленных подразделениях Фонда). Расходы по данной статье затрат </w:t>
      </w:r>
      <w:r w:rsidR="00617005">
        <w:rPr>
          <w:szCs w:val="28"/>
        </w:rPr>
        <w:br/>
      </w:r>
      <w:r w:rsidRPr="00C36E9F">
        <w:rPr>
          <w:szCs w:val="28"/>
        </w:rPr>
        <w:t>в 2025 году составили 300,1 млн. рублей (100,0% к утвержденным бюджетным назначениям).</w:t>
      </w:r>
    </w:p>
    <w:p w:rsidR="00C36E9F" w:rsidRPr="00C36E9F" w:rsidRDefault="00C36E9F" w:rsidP="00C36E9F">
      <w:pPr>
        <w:ind w:firstLine="709"/>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В 2025 году за счет средств, предусмотренных по статье затрат </w:t>
      </w:r>
      <w:r w:rsidR="000B241F">
        <w:rPr>
          <w:rFonts w:ascii="Times New Roman" w:eastAsiaTheme="minorHAnsi" w:hAnsi="Times New Roman"/>
          <w:iCs/>
          <w:color w:val="000000" w:themeColor="text1"/>
          <w:szCs w:val="28"/>
          <w:lang w:eastAsia="en-US"/>
        </w:rPr>
        <w:t>"</w:t>
      </w:r>
      <w:r w:rsidRPr="00C36E9F">
        <w:rPr>
          <w:rFonts w:ascii="Times New Roman" w:eastAsiaTheme="minorHAnsi" w:hAnsi="Times New Roman"/>
          <w:iCs/>
          <w:color w:val="000000" w:themeColor="text1"/>
          <w:szCs w:val="28"/>
          <w:lang w:eastAsia="en-US"/>
        </w:rPr>
        <w:t>Международное сотрудничество</w:t>
      </w:r>
      <w:r w:rsidR="000B241F">
        <w:rPr>
          <w:rFonts w:ascii="Times New Roman" w:eastAsiaTheme="minorHAnsi" w:hAnsi="Times New Roman"/>
          <w:iCs/>
          <w:color w:val="000000" w:themeColor="text1"/>
          <w:szCs w:val="28"/>
          <w:lang w:eastAsia="en-US"/>
        </w:rPr>
        <w:t>"</w:t>
      </w:r>
      <w:r w:rsidRPr="00C36E9F">
        <w:rPr>
          <w:rFonts w:ascii="Times New Roman" w:eastAsiaTheme="minorHAnsi" w:hAnsi="Times New Roman"/>
          <w:iCs/>
          <w:color w:val="000000" w:themeColor="text1"/>
          <w:szCs w:val="28"/>
          <w:lang w:eastAsia="en-US"/>
        </w:rPr>
        <w:t xml:space="preserve">, произведена уплата членских взносов </w:t>
      </w:r>
      <w:r w:rsidRPr="00C36E9F">
        <w:rPr>
          <w:rFonts w:ascii="Times New Roman" w:eastAsiaTheme="minorHAnsi" w:hAnsi="Times New Roman"/>
          <w:iCs/>
          <w:color w:val="000000" w:themeColor="text1"/>
          <w:szCs w:val="28"/>
          <w:lang w:eastAsia="en-US"/>
        </w:rPr>
        <w:br/>
        <w:t xml:space="preserve">в Международную ассоциацию социального обеспечения (МАСО) в размере </w:t>
      </w:r>
      <w:r w:rsidRPr="00C36E9F">
        <w:rPr>
          <w:rFonts w:ascii="Times New Roman" w:eastAsiaTheme="minorHAnsi" w:hAnsi="Times New Roman"/>
          <w:iCs/>
          <w:szCs w:val="28"/>
          <w:lang w:eastAsia="en-US"/>
        </w:rPr>
        <w:t>24,3 млн. рублей или 99,3</w:t>
      </w:r>
      <w:r w:rsidRPr="00C36E9F">
        <w:rPr>
          <w:rFonts w:ascii="Times New Roman" w:eastAsiaTheme="minorHAnsi" w:hAnsi="Times New Roman"/>
          <w:iCs/>
          <w:color w:val="000000" w:themeColor="text1"/>
          <w:szCs w:val="28"/>
          <w:lang w:eastAsia="en-US"/>
        </w:rPr>
        <w:t xml:space="preserve">% к </w:t>
      </w:r>
      <w:r w:rsidRPr="00C36E9F">
        <w:rPr>
          <w:rFonts w:ascii="Times New Roman" w:eastAsiaTheme="minorHAnsi" w:hAnsi="Times New Roman"/>
          <w:szCs w:val="28"/>
          <w:lang w:eastAsia="en-US"/>
        </w:rPr>
        <w:t>сводной бюджетной росписи</w:t>
      </w:r>
      <w:r w:rsidRPr="00C36E9F">
        <w:rPr>
          <w:rFonts w:ascii="Times New Roman" w:eastAsiaTheme="minorHAnsi" w:hAnsi="Times New Roman"/>
          <w:iCs/>
          <w:color w:val="000000" w:themeColor="text1"/>
          <w:szCs w:val="28"/>
          <w:lang w:eastAsia="en-US"/>
        </w:rPr>
        <w:t>.</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В соответствии со счетом МАСО № REB2025-19 от 24 февраля 2025</w:t>
      </w:r>
      <w:r w:rsidR="00F82727">
        <w:rPr>
          <w:rFonts w:ascii="Times New Roman" w:eastAsiaTheme="minorHAnsi" w:hAnsi="Times New Roman"/>
          <w:color w:val="000000" w:themeColor="text1"/>
          <w:szCs w:val="28"/>
          <w:lang w:eastAsia="en-US"/>
        </w:rPr>
        <w:t> </w:t>
      </w:r>
      <w:r w:rsidRPr="00C36E9F">
        <w:rPr>
          <w:rFonts w:ascii="Times New Roman" w:eastAsiaTheme="minorHAnsi" w:hAnsi="Times New Roman"/>
          <w:color w:val="000000" w:themeColor="text1"/>
          <w:szCs w:val="28"/>
          <w:lang w:eastAsia="en-US"/>
        </w:rPr>
        <w:t>года общая сумма к уплате по взносам Фонда за 2024-2025 годы составила 263</w:t>
      </w:r>
      <w:r w:rsidRPr="00C36E9F">
        <w:rPr>
          <w:szCs w:val="28"/>
        </w:rPr>
        <w:t> </w:t>
      </w:r>
      <w:r w:rsidRPr="00C36E9F">
        <w:rPr>
          <w:rFonts w:ascii="Times New Roman" w:eastAsiaTheme="minorHAnsi" w:hAnsi="Times New Roman"/>
          <w:color w:val="000000" w:themeColor="text1"/>
          <w:szCs w:val="28"/>
          <w:lang w:eastAsia="en-US"/>
        </w:rPr>
        <w:t>104,11</w:t>
      </w:r>
      <w:r w:rsidRPr="00C36E9F">
        <w:rPr>
          <w:szCs w:val="28"/>
        </w:rPr>
        <w:t> </w:t>
      </w:r>
      <w:r w:rsidRPr="00C36E9F">
        <w:rPr>
          <w:rFonts w:ascii="Times New Roman" w:eastAsiaTheme="minorHAnsi" w:hAnsi="Times New Roman"/>
          <w:color w:val="000000" w:themeColor="text1"/>
          <w:szCs w:val="28"/>
          <w:lang w:eastAsia="en-US"/>
        </w:rPr>
        <w:t>евро.</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Согласно приказам Фонда от</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22</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сентября</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2025</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года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1122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и от</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3</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декабря</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2025</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года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1525 с учетом курса евро на дату приобретения валюты и объема доведенных бюджетных данных на 2025 год по статье </w:t>
      </w:r>
      <w:r w:rsidR="000B241F">
        <w:rPr>
          <w:rFonts w:ascii="Times New Roman" w:eastAsiaTheme="minorHAnsi" w:hAnsi="Times New Roman"/>
          <w:iCs/>
          <w:color w:val="000000" w:themeColor="text1"/>
          <w:szCs w:val="28"/>
          <w:lang w:eastAsia="en-US"/>
        </w:rPr>
        <w:t>"</w:t>
      </w:r>
      <w:r w:rsidRPr="00C36E9F">
        <w:rPr>
          <w:rFonts w:ascii="Times New Roman" w:eastAsiaTheme="minorHAnsi" w:hAnsi="Times New Roman"/>
          <w:color w:val="000000" w:themeColor="text1"/>
          <w:szCs w:val="28"/>
          <w:lang w:eastAsia="en-US"/>
        </w:rPr>
        <w:t>Международные отношения и международное сотрудничество</w:t>
      </w:r>
      <w:r w:rsidR="000B241F">
        <w:rPr>
          <w:rFonts w:ascii="Times New Roman" w:eastAsiaTheme="minorHAnsi" w:hAnsi="Times New Roman"/>
          <w:iCs/>
          <w:color w:val="000000" w:themeColor="text1"/>
          <w:szCs w:val="28"/>
          <w:lang w:eastAsia="en-US"/>
        </w:rPr>
        <w:t>"</w:t>
      </w:r>
      <w:r w:rsidRPr="00C36E9F">
        <w:rPr>
          <w:rFonts w:ascii="Times New Roman" w:eastAsiaTheme="minorHAnsi" w:hAnsi="Times New Roman"/>
          <w:color w:val="000000" w:themeColor="text1"/>
          <w:szCs w:val="28"/>
          <w:lang w:eastAsia="en-US"/>
        </w:rPr>
        <w:t xml:space="preserve"> была осуществлена выплата членских взносов Фонда в </w:t>
      </w:r>
      <w:r w:rsidRPr="00C36E9F">
        <w:rPr>
          <w:rFonts w:ascii="Times New Roman" w:eastAsiaTheme="minorHAnsi" w:hAnsi="Times New Roman"/>
          <w:szCs w:val="28"/>
          <w:lang w:eastAsia="en-US"/>
        </w:rPr>
        <w:t>сумме 287</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391,48 евро.</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outlineLvl w:val="2"/>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3.2.18. Расходы на информационно-разъяснительную работу</w:t>
      </w:r>
    </w:p>
    <w:p w:rsidR="00C36E9F" w:rsidRPr="00C36E9F" w:rsidRDefault="00C36E9F" w:rsidP="00C36E9F">
      <w:pPr>
        <w:spacing w:line="240" w:lineRule="atLeast"/>
        <w:jc w:val="center"/>
        <w:rPr>
          <w:rFonts w:ascii="Times New Roman" w:eastAsiaTheme="minorHAnsi" w:hAnsi="Times New Roman"/>
          <w:szCs w:val="28"/>
          <w:lang w:eastAsia="en-US"/>
        </w:rPr>
      </w:pPr>
    </w:p>
    <w:p w:rsidR="00C36E9F" w:rsidRPr="00C36E9F" w:rsidRDefault="00C36E9F" w:rsidP="00C36E9F">
      <w:pPr>
        <w:ind w:firstLine="680"/>
        <w:contextualSpacing/>
        <w:rPr>
          <w:rFonts w:ascii="Times New Roman" w:eastAsia="Calibri" w:hAnsi="Times New Roman"/>
          <w:iCs/>
          <w:color w:val="000000" w:themeColor="text1"/>
          <w:szCs w:val="28"/>
          <w:lang w:eastAsia="en-US"/>
        </w:rPr>
      </w:pPr>
      <w:r w:rsidRPr="00C36E9F">
        <w:rPr>
          <w:rFonts w:ascii="Times New Roman" w:eastAsia="Calibri" w:hAnsi="Times New Roman"/>
          <w:iCs/>
          <w:color w:val="000000" w:themeColor="text1"/>
          <w:szCs w:val="28"/>
          <w:lang w:eastAsia="en-US"/>
        </w:rPr>
        <w:t>Н</w:t>
      </w:r>
      <w:r w:rsidRPr="00C36E9F">
        <w:rPr>
          <w:rFonts w:ascii="Times New Roman" w:eastAsiaTheme="minorHAnsi" w:hAnsi="Times New Roman"/>
          <w:iCs/>
          <w:color w:val="000000" w:themeColor="text1"/>
          <w:szCs w:val="28"/>
          <w:lang w:eastAsia="en-US"/>
        </w:rPr>
        <w:t xml:space="preserve">а информационно-разъяснительную работу в 2025 году утверждены лимиты бюджетных обязательств в </w:t>
      </w:r>
      <w:r w:rsidRPr="00C36E9F">
        <w:rPr>
          <w:rFonts w:ascii="Times New Roman" w:eastAsiaTheme="minorHAnsi" w:hAnsi="Times New Roman"/>
          <w:iCs/>
          <w:szCs w:val="28"/>
          <w:lang w:eastAsia="en-US"/>
        </w:rPr>
        <w:t xml:space="preserve">размере 433,0 </w:t>
      </w:r>
      <w:r w:rsidRPr="00C36E9F">
        <w:rPr>
          <w:rFonts w:ascii="Times New Roman" w:eastAsiaTheme="minorHAnsi" w:hAnsi="Times New Roman"/>
          <w:iCs/>
          <w:color w:val="000000" w:themeColor="text1"/>
          <w:szCs w:val="28"/>
          <w:lang w:eastAsia="en-US"/>
        </w:rPr>
        <w:t xml:space="preserve">млн. рублей. Кассовые расходы в 2025 году составили </w:t>
      </w:r>
      <w:r w:rsidRPr="00C36E9F">
        <w:rPr>
          <w:rFonts w:ascii="Times New Roman" w:eastAsiaTheme="minorHAnsi" w:hAnsi="Times New Roman"/>
          <w:iCs/>
          <w:szCs w:val="28"/>
          <w:lang w:eastAsia="en-US"/>
        </w:rPr>
        <w:t xml:space="preserve">431,6 </w:t>
      </w:r>
      <w:r w:rsidRPr="00C36E9F">
        <w:rPr>
          <w:rFonts w:ascii="Times New Roman" w:eastAsiaTheme="minorHAnsi" w:hAnsi="Times New Roman"/>
          <w:iCs/>
          <w:color w:val="000000" w:themeColor="text1"/>
          <w:szCs w:val="28"/>
          <w:lang w:eastAsia="en-US"/>
        </w:rPr>
        <w:t xml:space="preserve">млн. рублей или </w:t>
      </w:r>
      <w:r w:rsidRPr="00C36E9F">
        <w:rPr>
          <w:rFonts w:ascii="Times New Roman" w:eastAsiaTheme="minorHAnsi" w:hAnsi="Times New Roman"/>
          <w:iCs/>
          <w:szCs w:val="28"/>
          <w:lang w:eastAsia="en-US"/>
        </w:rPr>
        <w:t>99,7%.</w:t>
      </w:r>
    </w:p>
    <w:p w:rsidR="00C36E9F" w:rsidRPr="00C36E9F" w:rsidRDefault="00C36E9F" w:rsidP="00C36E9F">
      <w:pPr>
        <w:ind w:firstLine="680"/>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Расходование средств на федеральном уровне осуществлялось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по следующим направлениям:</w:t>
      </w:r>
    </w:p>
    <w:p w:rsidR="00C36E9F" w:rsidRPr="00C36E9F" w:rsidRDefault="00C36E9F" w:rsidP="00C36E9F">
      <w:pPr>
        <w:ind w:firstLine="680"/>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 печать, упаковка и доставка полиграфической продукции Фонда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в центральный аппарат Фонда и отделения Фонда;</w:t>
      </w:r>
    </w:p>
    <w:p w:rsidR="00C36E9F" w:rsidRPr="00C36E9F" w:rsidRDefault="00C36E9F" w:rsidP="00C36E9F">
      <w:pPr>
        <w:ind w:firstLine="680"/>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 подготовка, издание и распространение периодической продукции </w:t>
      </w:r>
      <w:r w:rsidRPr="00C36E9F">
        <w:rPr>
          <w:rFonts w:ascii="Times New Roman" w:eastAsiaTheme="minorHAnsi" w:hAnsi="Times New Roman"/>
          <w:color w:val="000000" w:themeColor="text1"/>
          <w:szCs w:val="28"/>
          <w:lang w:eastAsia="en-US"/>
        </w:rPr>
        <w:br/>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Я работаю в Социальном фонде</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w:t>
      </w:r>
    </w:p>
    <w:p w:rsidR="00C36E9F" w:rsidRPr="00C36E9F" w:rsidRDefault="00C36E9F" w:rsidP="00C36E9F">
      <w:pPr>
        <w:ind w:firstLine="680"/>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проведение фотосессии с изготовлением фотографических материалов;</w:t>
      </w:r>
    </w:p>
    <w:p w:rsidR="00C36E9F" w:rsidRPr="00C36E9F" w:rsidRDefault="00C36E9F" w:rsidP="00C36E9F">
      <w:pPr>
        <w:ind w:firstLine="680"/>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аренда помещения для участия в X Всероссийской неделе охраны труда;</w:t>
      </w:r>
    </w:p>
    <w:p w:rsidR="00C36E9F" w:rsidRPr="00C36E9F" w:rsidRDefault="00C36E9F" w:rsidP="00C36E9F">
      <w:pPr>
        <w:ind w:firstLine="680"/>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 создание, доработка, размещение и анонсирование информационно-разъяснительных материалов (баннеров), проектов в формате лонгрид (широкоформатная статья), аудиопроизведений, новостных сообщений, информационно-разъяснительных видеороликов на интернет-ресурсах, в эфире федеральных телеканалов, проведение информационных интерактивных мероприятий на площадках (в официальных группах) в социальных сетях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и в мессенджере федерального СМИ;</w:t>
      </w:r>
    </w:p>
    <w:p w:rsidR="00C36E9F" w:rsidRPr="00C36E9F" w:rsidRDefault="00C36E9F" w:rsidP="00C36E9F">
      <w:pPr>
        <w:ind w:firstLine="680"/>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 xml:space="preserve">- подготовка и публикация информационно-разъяснительных материалов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в еженедельных и ежедневных федеральных печатных изданиях общественно-политической направленности;</w:t>
      </w:r>
    </w:p>
    <w:p w:rsidR="00C36E9F" w:rsidRPr="00C36E9F" w:rsidRDefault="00C36E9F" w:rsidP="00C36E9F">
      <w:pPr>
        <w:ind w:firstLine="680"/>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 размещение с ПОИ-меткой (POI-метка) территориальных органов Фонда на ресурсах геосервисов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ЯНДЕКС.КАРТЫ</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ЯНДЕКС.НАВИГАТОР</w:t>
      </w:r>
      <w:r w:rsidR="000B241F">
        <w:rPr>
          <w:rFonts w:ascii="Times New Roman" w:eastAsiaTheme="minorHAnsi" w:hAnsi="Times New Roman"/>
          <w:color w:val="000000" w:themeColor="text1"/>
          <w:szCs w:val="28"/>
          <w:lang w:eastAsia="en-US"/>
        </w:rPr>
        <w:t>"</w:t>
      </w:r>
      <w:r w:rsidRPr="00C36E9F">
        <w:rPr>
          <w:rFonts w:ascii="Times New Roman" w:eastAsiaTheme="minorHAnsi" w:hAnsi="Times New Roman"/>
          <w:color w:val="000000" w:themeColor="text1"/>
          <w:szCs w:val="28"/>
          <w:lang w:eastAsia="en-US"/>
        </w:rPr>
        <w:t xml:space="preserve"> (yandex.ru/maps, в мобильных приложениях Яндекс Карты, Яндекс Навигатор).</w:t>
      </w:r>
    </w:p>
    <w:p w:rsidR="00C36E9F" w:rsidRPr="00C36E9F" w:rsidRDefault="00C36E9F" w:rsidP="00C36E9F">
      <w:pPr>
        <w:ind w:firstLine="680"/>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рамках осуществления информационно-разъяснительной работы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на региональном уровне в период 2025 года отделениями Фонда были реализованы проекты по информационно-разъяснительной работе, направленные на повышение пенсионной и социальной грамотности населения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субъектах Российской Федерации (размещение информационно-разъяснительных материалов Фонда на различных информационных носителях: на региональных интернет-сайтах, в региональных печатных СМИ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и в общественном транспорте).</w:t>
      </w:r>
    </w:p>
    <w:p w:rsidR="00C36E9F" w:rsidRPr="00C36E9F" w:rsidRDefault="00C36E9F" w:rsidP="00C36E9F"/>
    <w:p w:rsidR="00C36E9F" w:rsidRPr="00C36E9F" w:rsidRDefault="00C36E9F" w:rsidP="00C36E9F">
      <w:pPr>
        <w:keepNext/>
        <w:spacing w:line="240" w:lineRule="auto"/>
        <w:jc w:val="center"/>
        <w:outlineLvl w:val="0"/>
        <w:rPr>
          <w:rFonts w:ascii="Times New Roman" w:hAnsi="Times New Roman"/>
        </w:rPr>
      </w:pPr>
      <w:r w:rsidRPr="00C36E9F">
        <w:rPr>
          <w:rFonts w:ascii="Times New Roman" w:hAnsi="Times New Roman"/>
        </w:rPr>
        <w:t>4. Межбюджетные трансферты из бюджета Фонда</w:t>
      </w:r>
    </w:p>
    <w:p w:rsidR="00C36E9F" w:rsidRPr="00C36E9F" w:rsidRDefault="00C36E9F" w:rsidP="00C36E9F"/>
    <w:p w:rsidR="00C36E9F" w:rsidRPr="00C36E9F" w:rsidRDefault="00C36E9F" w:rsidP="00C36E9F">
      <w:pPr>
        <w:ind w:firstLine="709"/>
        <w:rPr>
          <w:color w:val="000000" w:themeColor="text1"/>
          <w:szCs w:val="28"/>
        </w:rPr>
      </w:pPr>
      <w:r w:rsidRPr="00C36E9F">
        <w:rPr>
          <w:color w:val="000000" w:themeColor="text1"/>
          <w:szCs w:val="28"/>
        </w:rPr>
        <w:t xml:space="preserve">В целях осуществления государственной поддержки формирования долгосрочных сбережений в соответствии с подпунктом 6 пункта 7 статьи 30.1 Федерального закона от 24 июля 2002 г. № 111-ФЗ </w:t>
      </w:r>
      <w:r w:rsidR="000B241F">
        <w:rPr>
          <w:color w:val="000000" w:themeColor="text1"/>
          <w:szCs w:val="28"/>
        </w:rPr>
        <w:t>"</w:t>
      </w:r>
      <w:r w:rsidRPr="00C36E9F">
        <w:rPr>
          <w:color w:val="000000" w:themeColor="text1"/>
          <w:szCs w:val="28"/>
        </w:rPr>
        <w:t>Об</w:t>
      </w:r>
      <w:r w:rsidR="00E15D95">
        <w:rPr>
          <w:color w:val="000000" w:themeColor="text1"/>
          <w:szCs w:val="28"/>
        </w:rPr>
        <w:t> </w:t>
      </w:r>
      <w:r w:rsidRPr="00C36E9F">
        <w:rPr>
          <w:color w:val="000000" w:themeColor="text1"/>
          <w:szCs w:val="28"/>
        </w:rPr>
        <w:t>инвестировании средств для финансирования накопительной пенсии в Российской Федерации</w:t>
      </w:r>
      <w:r w:rsidR="000B241F">
        <w:rPr>
          <w:color w:val="000000" w:themeColor="text1"/>
          <w:szCs w:val="28"/>
        </w:rPr>
        <w:t>"</w:t>
      </w:r>
      <w:r w:rsidRPr="00C36E9F">
        <w:rPr>
          <w:color w:val="000000" w:themeColor="text1"/>
          <w:szCs w:val="28"/>
        </w:rPr>
        <w:t xml:space="preserve"> </w:t>
      </w:r>
      <w:r w:rsidR="00617005">
        <w:rPr>
          <w:color w:val="000000" w:themeColor="text1"/>
          <w:szCs w:val="28"/>
        </w:rPr>
        <w:br/>
      </w:r>
      <w:r w:rsidRPr="00C36E9F">
        <w:rPr>
          <w:color w:val="000000" w:themeColor="text1"/>
          <w:szCs w:val="28"/>
        </w:rPr>
        <w:t>в федеральный бюджет из бюджета Фонда предоставлен межбюджетный трансферт в сумме 51,9 млрд. рублей.</w:t>
      </w:r>
    </w:p>
    <w:p w:rsidR="00F82727" w:rsidRDefault="00F82727" w:rsidP="00C36E9F">
      <w:pPr>
        <w:keepNext/>
        <w:spacing w:line="240" w:lineRule="atLeast"/>
        <w:jc w:val="center"/>
        <w:outlineLvl w:val="0"/>
        <w:rPr>
          <w:rFonts w:ascii="Times New Roman" w:hAnsi="Times New Roman"/>
          <w:color w:val="000000" w:themeColor="text1"/>
          <w:szCs w:val="28"/>
        </w:rPr>
      </w:pPr>
    </w:p>
    <w:p w:rsidR="00C36E9F" w:rsidRPr="00C36E9F" w:rsidRDefault="00C36E9F" w:rsidP="00C36E9F">
      <w:pPr>
        <w:keepNext/>
        <w:spacing w:line="240" w:lineRule="atLeast"/>
        <w:jc w:val="center"/>
        <w:outlineLvl w:val="0"/>
        <w:rPr>
          <w:rFonts w:ascii="Times New Roman" w:hAnsi="Times New Roman"/>
          <w:color w:val="000000" w:themeColor="text1"/>
          <w:szCs w:val="28"/>
        </w:rPr>
      </w:pPr>
      <w:r w:rsidRPr="00C36E9F">
        <w:rPr>
          <w:rFonts w:ascii="Times New Roman" w:hAnsi="Times New Roman"/>
          <w:color w:val="000000" w:themeColor="text1"/>
          <w:szCs w:val="28"/>
        </w:rPr>
        <w:t>5. Взаимоотношения Фонда с Минфином России</w:t>
      </w:r>
      <w:r w:rsidRPr="00C36E9F">
        <w:rPr>
          <w:rFonts w:ascii="Times New Roman" w:hAnsi="Times New Roman"/>
          <w:color w:val="000000" w:themeColor="text1"/>
          <w:szCs w:val="28"/>
        </w:rPr>
        <w:br/>
        <w:t>по перечислению межбюджетных трансфертов из федерального бюджета</w:t>
      </w:r>
    </w:p>
    <w:p w:rsidR="00C36E9F" w:rsidRPr="00C36E9F" w:rsidRDefault="00C36E9F" w:rsidP="00C36E9F">
      <w:pPr>
        <w:spacing w:line="240" w:lineRule="atLeast"/>
        <w:contextualSpacing/>
        <w:jc w:val="center"/>
        <w:rPr>
          <w:rFonts w:ascii="Times New Roman" w:eastAsiaTheme="minorHAnsi" w:hAnsi="Times New Roman"/>
          <w:color w:val="000000" w:themeColor="text1"/>
          <w:szCs w:val="28"/>
          <w:lang w:eastAsia="en-US"/>
        </w:rPr>
      </w:pPr>
    </w:p>
    <w:p w:rsidR="00C36E9F" w:rsidRPr="00C36E9F" w:rsidRDefault="00C36E9F" w:rsidP="00C36E9F">
      <w:pPr>
        <w:ind w:firstLine="709"/>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Остатки межбюджетных трансфертов из федерального бюджета, образовавшиеся в бюджете Фонда по состоянию на 1</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января 2025 г. в результате неполного их использования в 2024</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году, согласно части</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1 статьи</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7 Закона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о бюджете Фонда на 2025 год направляются Фондом в 2025</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году на те же цели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с соответствующим внесением изменений в показатели </w:t>
      </w:r>
      <w:r w:rsidRPr="00C36E9F">
        <w:rPr>
          <w:rFonts w:ascii="Times New Roman" w:eastAsiaTheme="minorHAnsi" w:hAnsi="Times New Roman"/>
          <w:szCs w:val="28"/>
          <w:lang w:eastAsia="en-US"/>
        </w:rPr>
        <w:t>сводной бюджетной росписи</w:t>
      </w:r>
      <w:r w:rsidRPr="00C36E9F">
        <w:rPr>
          <w:rFonts w:ascii="Times New Roman" w:eastAsiaTheme="minorHAnsi" w:hAnsi="Times New Roman"/>
          <w:color w:val="000000" w:themeColor="text1"/>
          <w:szCs w:val="28"/>
          <w:lang w:eastAsia="en-US"/>
        </w:rPr>
        <w:t xml:space="preserve"> бюджета </w:t>
      </w:r>
      <w:r w:rsidRPr="00C36E9F">
        <w:rPr>
          <w:rFonts w:ascii="Times New Roman" w:eastAsiaTheme="minorHAnsi" w:hAnsi="Times New Roman"/>
          <w:bCs/>
          <w:szCs w:val="28"/>
          <w:lang w:eastAsia="en-US"/>
        </w:rPr>
        <w:t>Фонда</w:t>
      </w:r>
      <w:r w:rsidRPr="00C36E9F">
        <w:rPr>
          <w:rFonts w:ascii="Times New Roman" w:eastAsiaTheme="minorHAnsi" w:hAnsi="Times New Roman"/>
          <w:color w:val="000000" w:themeColor="text1"/>
          <w:szCs w:val="28"/>
          <w:lang w:eastAsia="en-US"/>
        </w:rPr>
        <w:t xml:space="preserve"> на 2025 год.</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Законом о бюджете Фонда на 2025</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год объем межбюджетных трансфертов из федерального бюджета, передаваемых Фонду в 2025</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году, утвержден в сумме </w:t>
      </w:r>
      <w:r w:rsidRPr="00C36E9F">
        <w:rPr>
          <w:rFonts w:ascii="Times New Roman" w:eastAsiaTheme="minorHAnsi" w:hAnsi="Times New Roman"/>
          <w:szCs w:val="28"/>
          <w:lang w:eastAsia="en-US"/>
        </w:rPr>
        <w:t>4</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022,3 </w:t>
      </w:r>
      <w:r w:rsidRPr="00C36E9F">
        <w:rPr>
          <w:rFonts w:ascii="Times New Roman" w:eastAsiaTheme="minorHAnsi" w:hAnsi="Times New Roman"/>
          <w:color w:val="000000" w:themeColor="text1"/>
          <w:szCs w:val="28"/>
          <w:lang w:eastAsia="en-US"/>
        </w:rPr>
        <w:t xml:space="preserve">млрд. рублей, сводной </w:t>
      </w:r>
      <w:r w:rsidRPr="00C36E9F">
        <w:rPr>
          <w:rFonts w:ascii="Times New Roman" w:eastAsiaTheme="minorHAnsi" w:hAnsi="Times New Roman"/>
          <w:szCs w:val="28"/>
          <w:lang w:eastAsia="en-US"/>
        </w:rPr>
        <w:t>бюджетной росписью</w:t>
      </w:r>
      <w:r w:rsidRPr="00C36E9F">
        <w:rPr>
          <w:rFonts w:ascii="Times New Roman" w:eastAsiaTheme="minorHAnsi" w:hAnsi="Times New Roman"/>
          <w:color w:val="000000" w:themeColor="text1"/>
          <w:szCs w:val="28"/>
          <w:lang w:eastAsia="en-US"/>
        </w:rPr>
        <w:t xml:space="preserve"> расходов федерального бюджета на 2025 год - </w:t>
      </w:r>
      <w:r w:rsidRPr="00C36E9F">
        <w:rPr>
          <w:rFonts w:ascii="Times New Roman" w:eastAsiaTheme="minorHAnsi" w:hAnsi="Times New Roman"/>
          <w:szCs w:val="28"/>
          <w:lang w:eastAsia="en-US"/>
        </w:rPr>
        <w:t>3</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186,9</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млрд.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За отчетный период в бюджет Фонда из федерального бюджета поступило </w:t>
      </w:r>
      <w:r w:rsidRPr="00C36E9F">
        <w:rPr>
          <w:rFonts w:ascii="Times New Roman" w:eastAsiaTheme="minorHAnsi" w:hAnsi="Times New Roman"/>
          <w:szCs w:val="28"/>
          <w:lang w:eastAsia="en-US"/>
        </w:rPr>
        <w:t>3</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186,3</w:t>
      </w:r>
      <w:r w:rsidRPr="00C36E9F">
        <w:rPr>
          <w:rFonts w:ascii="Times New Roman" w:eastAsiaTheme="minorHAnsi" w:hAnsi="Times New Roman"/>
          <w:szCs w:val="28"/>
          <w:lang w:val="en-US" w:eastAsia="en-US"/>
        </w:rPr>
        <w:t> </w:t>
      </w:r>
      <w:r w:rsidRPr="00C36E9F">
        <w:rPr>
          <w:rFonts w:ascii="Times New Roman" w:eastAsiaTheme="minorHAnsi" w:hAnsi="Times New Roman"/>
          <w:color w:val="000000" w:themeColor="text1"/>
          <w:szCs w:val="28"/>
          <w:lang w:eastAsia="en-US"/>
        </w:rPr>
        <w:t>млрд.</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рублей, в том числе:</w:t>
      </w:r>
    </w:p>
    <w:p w:rsidR="00C36E9F" w:rsidRPr="00C36E9F" w:rsidRDefault="00C36E9F" w:rsidP="00C36E9F">
      <w:pPr>
        <w:ind w:firstLine="709"/>
        <w:contextualSpacing/>
        <w:rPr>
          <w:rFonts w:ascii="Times New Roman" w:eastAsiaTheme="minorHAnsi" w:hAnsi="Times New Roman"/>
          <w:i/>
          <w:color w:val="000000" w:themeColor="text1"/>
          <w:szCs w:val="28"/>
          <w:lang w:eastAsia="en-US"/>
        </w:rPr>
      </w:pPr>
      <w:r w:rsidRPr="00C36E9F">
        <w:rPr>
          <w:rFonts w:ascii="Times New Roman" w:eastAsiaTheme="minorHAnsi" w:hAnsi="Times New Roman"/>
          <w:szCs w:val="28"/>
          <w:lang w:eastAsia="en-US"/>
        </w:rPr>
        <w:lastRenderedPageBreak/>
        <w:t>-</w:t>
      </w:r>
      <w:r w:rsidRPr="00C36E9F">
        <w:rPr>
          <w:rFonts w:ascii="Times New Roman" w:eastAsiaTheme="minorHAnsi" w:hAnsi="Times New Roman"/>
          <w:i/>
          <w:szCs w:val="28"/>
          <w:lang w:eastAsia="en-US"/>
        </w:rPr>
        <w:t> </w:t>
      </w:r>
      <w:r w:rsidRPr="00C36E9F">
        <w:rPr>
          <w:rFonts w:ascii="Times New Roman" w:eastAsiaTheme="minorHAnsi" w:hAnsi="Times New Roman"/>
          <w:szCs w:val="28"/>
          <w:lang w:eastAsia="en-US"/>
        </w:rPr>
        <w:t>3</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069,1 </w:t>
      </w:r>
      <w:r w:rsidRPr="00C36E9F">
        <w:rPr>
          <w:rFonts w:ascii="Times New Roman" w:eastAsiaTheme="minorHAnsi" w:hAnsi="Times New Roman"/>
          <w:color w:val="000000" w:themeColor="text1"/>
          <w:szCs w:val="28"/>
          <w:lang w:eastAsia="en-US"/>
        </w:rPr>
        <w:t xml:space="preserve">млрд. рублей - на выплаты пенсий, пособий и других социальных выплат, финансируемых за счет средств федерального бюджета в соответствии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с законодательством Российской Федерации;</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- 117,2 млрд. рублей - на компенсацию выпадающих доходов бюджета Фонда в связи с установлением пониженных тарифов страховых взносов на ОСС</w:t>
      </w:r>
      <w:r w:rsidR="00E15D95">
        <w:rPr>
          <w:rFonts w:ascii="Times New Roman" w:eastAsiaTheme="minorHAnsi" w:hAnsi="Times New Roman"/>
          <w:szCs w:val="28"/>
          <w:lang w:eastAsia="en-US"/>
        </w:rPr>
        <w:t xml:space="preserve"> </w:t>
      </w:r>
      <w:r w:rsidRPr="00C36E9F">
        <w:rPr>
          <w:rFonts w:ascii="Times New Roman" w:eastAsiaTheme="minorHAnsi" w:hAnsi="Times New Roman"/>
          <w:szCs w:val="28"/>
          <w:lang w:eastAsia="en-US"/>
        </w:rPr>
        <w:t>для отдельных категорий плательщиков.</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Кассовые расходы бюджета Фонда за 2025 год, финансовое обеспечение которых осуществлялось за счет межбюджетных трансфертов, предоставляемых из федерального бюджета (с учетом привлечения остатков указанных трансфертов по состоянию на 1 января 2025 года и </w:t>
      </w:r>
      <w:r w:rsidRPr="00C36E9F">
        <w:rPr>
          <w:rFonts w:ascii="Times New Roman" w:hAnsi="Times New Roman"/>
          <w:color w:val="000000" w:themeColor="text1"/>
          <w:szCs w:val="28"/>
        </w:rPr>
        <w:t>средств бюджета Фонда</w:t>
      </w:r>
      <w:r w:rsidRPr="00C36E9F">
        <w:rPr>
          <w:rFonts w:ascii="Times New Roman" w:eastAsiaTheme="minorHAnsi" w:hAnsi="Times New Roman"/>
          <w:color w:val="000000" w:themeColor="text1"/>
          <w:szCs w:val="28"/>
          <w:lang w:eastAsia="en-US"/>
        </w:rPr>
        <w:t xml:space="preserve">), составили </w:t>
      </w:r>
      <w:r w:rsidRPr="00C36E9F">
        <w:rPr>
          <w:rFonts w:ascii="Times New Roman" w:eastAsiaTheme="minorHAnsi" w:hAnsi="Times New Roman"/>
          <w:szCs w:val="28"/>
          <w:lang w:eastAsia="en-US"/>
        </w:rPr>
        <w:t>4</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 xml:space="preserve">100,8 </w:t>
      </w:r>
      <w:r w:rsidRPr="00C36E9F">
        <w:rPr>
          <w:rFonts w:ascii="Times New Roman" w:eastAsiaTheme="minorHAnsi" w:hAnsi="Times New Roman"/>
          <w:color w:val="000000" w:themeColor="text1"/>
          <w:szCs w:val="28"/>
          <w:lang w:eastAsia="en-US"/>
        </w:rPr>
        <w:t>млрд.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Неиспользованные в 2025 году средства резервного фонда Правительства Российской Федерации будут направлены на те же цели в 2026 году.</w:t>
      </w:r>
    </w:p>
    <w:p w:rsidR="00C36E9F" w:rsidRPr="00C36E9F" w:rsidRDefault="00C36E9F" w:rsidP="00C36E9F">
      <w:pPr>
        <w:spacing w:line="276" w:lineRule="auto"/>
        <w:ind w:firstLine="709"/>
        <w:rPr>
          <w:rFonts w:ascii="Times New Roman" w:hAnsi="Times New Roman"/>
        </w:rPr>
      </w:pPr>
      <w:r w:rsidRPr="00C36E9F">
        <w:rPr>
          <w:rFonts w:ascii="Times New Roman" w:hAnsi="Times New Roman"/>
        </w:rPr>
        <w:t xml:space="preserve">Письмом Минфина России от 28.12.2024 № 13-05-07/133187 в Фонд направлены уточненные показатели сводной бюджетной росписи федерального бюджета на 2024 год и лимиты бюджетных обязательств на 2024 год, предусматривающие предоставление Фонду в 2024 году средств резервного фонда Правительства Российской Федерации в целях обеспечения авансирования пенсий и иных социальных выплат за январь 2025 года в декабре 2024 года для своевременного исполнения всех социальных обязательств </w:t>
      </w:r>
      <w:r w:rsidR="00617005">
        <w:rPr>
          <w:rFonts w:ascii="Times New Roman" w:hAnsi="Times New Roman"/>
        </w:rPr>
        <w:br/>
      </w:r>
      <w:r w:rsidRPr="00C36E9F">
        <w:rPr>
          <w:rFonts w:ascii="Times New Roman" w:hAnsi="Times New Roman"/>
        </w:rPr>
        <w:t>в полном объеме, в том числе:</w:t>
      </w:r>
    </w:p>
    <w:p w:rsidR="00C36E9F" w:rsidRPr="00C36E9F" w:rsidRDefault="00C36E9F" w:rsidP="00C36E9F">
      <w:pPr>
        <w:spacing w:line="276" w:lineRule="auto"/>
        <w:ind w:firstLine="709"/>
        <w:rPr>
          <w:rFonts w:ascii="Times New Roman" w:hAnsi="Times New Roman"/>
        </w:rPr>
      </w:pPr>
      <w:r w:rsidRPr="00C36E9F">
        <w:rPr>
          <w:rFonts w:ascii="Times New Roman" w:hAnsi="Times New Roman"/>
        </w:rPr>
        <w:t xml:space="preserve">на выплату пенсий по государственному пенсионному обеспечению - </w:t>
      </w:r>
      <w:r w:rsidRPr="00C36E9F">
        <w:rPr>
          <w:rFonts w:ascii="Times New Roman" w:hAnsi="Times New Roman"/>
        </w:rPr>
        <w:br/>
        <w:t>150 139,7 млн. рублей;</w:t>
      </w:r>
    </w:p>
    <w:p w:rsidR="00C36E9F" w:rsidRPr="00C36E9F" w:rsidRDefault="00C36E9F" w:rsidP="00C36E9F">
      <w:pPr>
        <w:spacing w:line="276" w:lineRule="auto"/>
        <w:ind w:firstLine="709"/>
        <w:rPr>
          <w:rFonts w:ascii="Times New Roman" w:hAnsi="Times New Roman"/>
        </w:rPr>
      </w:pPr>
      <w:r w:rsidRPr="00C36E9F">
        <w:rPr>
          <w:rFonts w:ascii="Times New Roman" w:hAnsi="Times New Roman"/>
        </w:rPr>
        <w:t xml:space="preserve">на осуществление ежемесячной денежной выплаты инвалидам - </w:t>
      </w:r>
      <w:r w:rsidRPr="00C36E9F">
        <w:rPr>
          <w:rFonts w:ascii="Times New Roman" w:hAnsi="Times New Roman"/>
        </w:rPr>
        <w:br/>
        <w:t>149 940,2 млн. рублей;</w:t>
      </w:r>
    </w:p>
    <w:p w:rsidR="00C36E9F" w:rsidRPr="00C36E9F" w:rsidRDefault="00C36E9F" w:rsidP="00C36E9F">
      <w:pPr>
        <w:spacing w:line="276" w:lineRule="auto"/>
        <w:ind w:firstLine="709"/>
        <w:rPr>
          <w:rFonts w:ascii="Times New Roman" w:hAnsi="Times New Roman"/>
        </w:rPr>
      </w:pPr>
      <w:r w:rsidRPr="00C36E9F">
        <w:rPr>
          <w:rFonts w:ascii="Times New Roman" w:hAnsi="Times New Roman"/>
        </w:rPr>
        <w:t xml:space="preserve">на осуществление ежемесячной денежной выплаты ветеранам - </w:t>
      </w:r>
      <w:r w:rsidRPr="00C36E9F">
        <w:rPr>
          <w:rFonts w:ascii="Times New Roman" w:hAnsi="Times New Roman"/>
        </w:rPr>
        <w:br/>
        <w:t>90 247,8 млн. рублей;</w:t>
      </w:r>
    </w:p>
    <w:p w:rsidR="00C36E9F" w:rsidRPr="00C36E9F" w:rsidRDefault="00C36E9F" w:rsidP="00C36E9F">
      <w:pPr>
        <w:spacing w:line="276" w:lineRule="auto"/>
        <w:ind w:firstLine="709"/>
        <w:rPr>
          <w:rFonts w:ascii="Times New Roman" w:hAnsi="Times New Roman"/>
        </w:rPr>
      </w:pPr>
      <w:r w:rsidRPr="00C36E9F">
        <w:rPr>
          <w:rFonts w:ascii="Times New Roman" w:hAnsi="Times New Roman"/>
        </w:rPr>
        <w:t>на оплату 4 дополнительных выходных дней работающим родителям (опекунам, попечителям) для ухода за детьми-инвалидами - 9 948,6 млн. рублей.</w:t>
      </w:r>
    </w:p>
    <w:p w:rsidR="00C36E9F" w:rsidRPr="00C36E9F" w:rsidRDefault="00C36E9F" w:rsidP="00C36E9F"/>
    <w:p w:rsidR="00C36E9F" w:rsidRPr="00C36E9F" w:rsidRDefault="00C36E9F" w:rsidP="00C36E9F">
      <w:pPr>
        <w:keepNext/>
        <w:spacing w:line="240" w:lineRule="atLeast"/>
        <w:jc w:val="center"/>
        <w:outlineLvl w:val="0"/>
        <w:rPr>
          <w:rFonts w:ascii="Times New Roman" w:hAnsi="Times New Roman"/>
          <w:color w:val="000000" w:themeColor="text1"/>
          <w:szCs w:val="28"/>
        </w:rPr>
      </w:pPr>
      <w:r w:rsidRPr="00C36E9F">
        <w:rPr>
          <w:rFonts w:ascii="Times New Roman" w:hAnsi="Times New Roman"/>
          <w:color w:val="000000" w:themeColor="text1"/>
          <w:szCs w:val="28"/>
        </w:rPr>
        <w:t xml:space="preserve">6. Исполнение бюджета Фонда по доходам и расходам в части, связанной </w:t>
      </w:r>
      <w:r w:rsidRPr="00C36E9F">
        <w:rPr>
          <w:rFonts w:ascii="Times New Roman" w:hAnsi="Times New Roman"/>
          <w:color w:val="000000" w:themeColor="text1"/>
          <w:szCs w:val="28"/>
        </w:rPr>
        <w:br/>
        <w:t>с формированием средств для финансирования накопительной пенсии (накопительная составляющая)</w:t>
      </w:r>
    </w:p>
    <w:p w:rsidR="00C36E9F" w:rsidRPr="00C36E9F" w:rsidRDefault="00C36E9F" w:rsidP="00C36E9F">
      <w:pPr>
        <w:spacing w:line="240" w:lineRule="atLeast"/>
        <w:contextualSpacing/>
        <w:jc w:val="center"/>
        <w:rPr>
          <w:rFonts w:ascii="Times New Roman" w:eastAsiaTheme="minorHAnsi" w:hAnsi="Times New Roman"/>
          <w:color w:val="000000" w:themeColor="text1"/>
          <w:szCs w:val="28"/>
          <w:lang w:eastAsia="en-US"/>
        </w:rPr>
      </w:pP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отчетном году работа </w:t>
      </w:r>
      <w:r w:rsidRPr="00C36E9F">
        <w:rPr>
          <w:rFonts w:ascii="Times New Roman" w:eastAsiaTheme="minorHAnsi" w:hAnsi="Times New Roman"/>
          <w:bCs/>
          <w:szCs w:val="28"/>
          <w:lang w:eastAsia="en-US"/>
        </w:rPr>
        <w:t>Фонда</w:t>
      </w:r>
      <w:r w:rsidRPr="00C36E9F">
        <w:rPr>
          <w:rFonts w:ascii="Times New Roman" w:eastAsiaTheme="minorHAnsi" w:hAnsi="Times New Roman"/>
          <w:color w:val="000000" w:themeColor="text1"/>
          <w:szCs w:val="28"/>
          <w:lang w:eastAsia="en-US"/>
        </w:rPr>
        <w:t xml:space="preserve"> со средствами пенсионных накоплений осуществлялась в соответствии с положениями федеральных законов от</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15</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декабря</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2001</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167-ФЗ </w:t>
      </w:r>
      <w:r w:rsidR="000B241F">
        <w:rPr>
          <w:rFonts w:ascii="Times New Roman" w:eastAsiaTheme="minorHAnsi" w:hAnsi="Times New Roman"/>
          <w:color w:val="000000" w:themeColor="text1"/>
          <w:szCs w:val="28"/>
        </w:rPr>
        <w:t>"</w:t>
      </w:r>
      <w:r w:rsidRPr="00C36E9F">
        <w:rPr>
          <w:rFonts w:ascii="Times New Roman" w:eastAsiaTheme="minorHAnsi" w:hAnsi="Times New Roman"/>
          <w:color w:val="000000" w:themeColor="text1"/>
          <w:szCs w:val="28"/>
          <w:lang w:eastAsia="en-US"/>
        </w:rPr>
        <w:t xml:space="preserve">Об обязательном пенсионном страховании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в Российской Федерации</w:t>
      </w:r>
      <w:r w:rsidR="000B241F">
        <w:rPr>
          <w:rFonts w:ascii="Times New Roman" w:eastAsiaTheme="minorHAnsi" w:hAnsi="Times New Roman"/>
          <w:color w:val="000000" w:themeColor="text1"/>
          <w:szCs w:val="28"/>
        </w:rPr>
        <w:t>"</w:t>
      </w:r>
      <w:r w:rsidRPr="00C36E9F">
        <w:rPr>
          <w:rFonts w:ascii="Times New Roman" w:eastAsiaTheme="minorHAnsi" w:hAnsi="Times New Roman"/>
          <w:color w:val="000000" w:themeColor="text1"/>
          <w:szCs w:val="28"/>
          <w:lang w:eastAsia="en-US"/>
        </w:rPr>
        <w:t>, от</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28</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декабря</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2013</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424-ФЗ </w:t>
      </w:r>
      <w:r w:rsidR="000B241F">
        <w:rPr>
          <w:rFonts w:ascii="Times New Roman" w:eastAsiaTheme="minorHAnsi" w:hAnsi="Times New Roman"/>
          <w:color w:val="000000" w:themeColor="text1"/>
          <w:szCs w:val="28"/>
        </w:rPr>
        <w:t>"</w:t>
      </w:r>
      <w:r w:rsidRPr="00C36E9F">
        <w:rPr>
          <w:rFonts w:ascii="Times New Roman" w:eastAsiaTheme="minorHAnsi" w:hAnsi="Times New Roman"/>
          <w:color w:val="000000" w:themeColor="text1"/>
          <w:szCs w:val="28"/>
          <w:lang w:eastAsia="en-US"/>
        </w:rPr>
        <w:t xml:space="preserve">О накопительной </w:t>
      </w:r>
      <w:r w:rsidRPr="00C36E9F">
        <w:rPr>
          <w:rFonts w:ascii="Times New Roman" w:eastAsiaTheme="minorHAnsi" w:hAnsi="Times New Roman"/>
          <w:color w:val="000000" w:themeColor="text1"/>
          <w:szCs w:val="28"/>
          <w:lang w:eastAsia="en-US"/>
        </w:rPr>
        <w:lastRenderedPageBreak/>
        <w:t>пенсии</w:t>
      </w:r>
      <w:r w:rsidR="000B241F">
        <w:rPr>
          <w:rFonts w:ascii="Times New Roman" w:eastAsiaTheme="minorHAnsi" w:hAnsi="Times New Roman"/>
          <w:color w:val="000000" w:themeColor="text1"/>
          <w:szCs w:val="28"/>
        </w:rPr>
        <w:t>"</w:t>
      </w:r>
      <w:r w:rsidRPr="00C36E9F">
        <w:rPr>
          <w:rFonts w:ascii="Times New Roman" w:eastAsiaTheme="minorHAnsi" w:hAnsi="Times New Roman"/>
          <w:color w:val="000000" w:themeColor="text1"/>
          <w:szCs w:val="28"/>
          <w:lang w:eastAsia="en-US"/>
        </w:rPr>
        <w:t xml:space="preserve">, от 24 июля 2002 г. № 111-ФЗ </w:t>
      </w:r>
      <w:r w:rsidR="000B241F">
        <w:rPr>
          <w:rFonts w:ascii="Times New Roman" w:eastAsiaTheme="minorHAnsi" w:hAnsi="Times New Roman"/>
          <w:color w:val="000000" w:themeColor="text1"/>
          <w:szCs w:val="28"/>
        </w:rPr>
        <w:t>"</w:t>
      </w:r>
      <w:r w:rsidRPr="00C36E9F">
        <w:rPr>
          <w:rFonts w:ascii="Times New Roman" w:eastAsiaTheme="minorHAnsi" w:hAnsi="Times New Roman"/>
          <w:color w:val="000000" w:themeColor="text1"/>
          <w:szCs w:val="28"/>
          <w:lang w:eastAsia="en-US"/>
        </w:rPr>
        <w:t>Об инвестировании средств для финансирования накопительной пенсии в Российской Федерации</w:t>
      </w:r>
      <w:r w:rsidR="000B241F">
        <w:rPr>
          <w:rFonts w:ascii="Times New Roman" w:eastAsiaTheme="minorHAnsi" w:hAnsi="Times New Roman"/>
          <w:color w:val="000000" w:themeColor="text1"/>
          <w:szCs w:val="28"/>
        </w:rPr>
        <w:t>"</w:t>
      </w:r>
      <w:r w:rsidRPr="00C36E9F">
        <w:rPr>
          <w:rFonts w:ascii="Times New Roman" w:eastAsiaTheme="minorHAnsi" w:hAnsi="Times New Roman"/>
          <w:color w:val="000000" w:themeColor="text1"/>
          <w:szCs w:val="28"/>
          <w:lang w:eastAsia="en-US"/>
        </w:rPr>
        <w:t>, от</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7</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мая</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1998</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75-ФЗ </w:t>
      </w:r>
      <w:r w:rsidR="000B241F">
        <w:rPr>
          <w:rFonts w:ascii="Times New Roman" w:eastAsiaTheme="minorHAnsi" w:hAnsi="Times New Roman"/>
          <w:color w:val="000000" w:themeColor="text1"/>
          <w:szCs w:val="28"/>
        </w:rPr>
        <w:t>"</w:t>
      </w:r>
      <w:r w:rsidRPr="00C36E9F">
        <w:rPr>
          <w:rFonts w:ascii="Times New Roman" w:eastAsiaTheme="minorHAnsi" w:hAnsi="Times New Roman"/>
          <w:color w:val="000000" w:themeColor="text1"/>
          <w:szCs w:val="28"/>
          <w:lang w:eastAsia="en-US"/>
        </w:rPr>
        <w:t>О негосударственных пенсионных фондах</w:t>
      </w:r>
      <w:r w:rsidR="000B241F">
        <w:rPr>
          <w:rFonts w:ascii="Times New Roman" w:eastAsiaTheme="minorHAnsi" w:hAnsi="Times New Roman"/>
          <w:color w:val="000000" w:themeColor="text1"/>
          <w:szCs w:val="28"/>
        </w:rPr>
        <w:t>"</w:t>
      </w:r>
      <w:r w:rsidRPr="00C36E9F">
        <w:rPr>
          <w:rFonts w:ascii="Times New Roman" w:eastAsiaTheme="minorHAnsi" w:hAnsi="Times New Roman"/>
          <w:color w:val="000000" w:themeColor="text1"/>
          <w:szCs w:val="28"/>
          <w:lang w:eastAsia="en-US"/>
        </w:rPr>
        <w:t>, от</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30</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апреля</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2008</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56-ФЗ </w:t>
      </w:r>
      <w:r w:rsidR="000B241F">
        <w:rPr>
          <w:rFonts w:ascii="Times New Roman" w:eastAsiaTheme="minorHAnsi" w:hAnsi="Times New Roman"/>
          <w:color w:val="000000" w:themeColor="text1"/>
          <w:szCs w:val="28"/>
        </w:rPr>
        <w:t>"</w:t>
      </w:r>
      <w:r w:rsidRPr="00C36E9F">
        <w:rPr>
          <w:rFonts w:ascii="Times New Roman" w:eastAsiaTheme="minorHAnsi" w:hAnsi="Times New Roman"/>
          <w:color w:val="000000" w:themeColor="text1"/>
          <w:szCs w:val="28"/>
          <w:lang w:eastAsia="en-US"/>
        </w:rPr>
        <w:t xml:space="preserve">О дополнительных страховых взносах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на накопительную пенсию и государственной поддержке формирования пенсионных накоплений</w:t>
      </w:r>
      <w:r w:rsidR="000B241F">
        <w:rPr>
          <w:rFonts w:ascii="Times New Roman" w:eastAsiaTheme="minorHAnsi" w:hAnsi="Times New Roman"/>
          <w:color w:val="000000" w:themeColor="text1"/>
          <w:szCs w:val="28"/>
        </w:rPr>
        <w:t>"</w:t>
      </w:r>
      <w:r w:rsidRPr="00C36E9F">
        <w:rPr>
          <w:rFonts w:ascii="Times New Roman" w:eastAsiaTheme="minorHAnsi" w:hAnsi="Times New Roman"/>
          <w:color w:val="000000" w:themeColor="text1"/>
          <w:szCs w:val="28"/>
          <w:lang w:eastAsia="en-US"/>
        </w:rPr>
        <w:t>, от</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30</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ноября</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2011</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360-ФЗ </w:t>
      </w:r>
      <w:r w:rsidR="000B241F">
        <w:rPr>
          <w:rFonts w:ascii="Times New Roman" w:eastAsiaTheme="minorHAnsi" w:hAnsi="Times New Roman"/>
          <w:color w:val="000000" w:themeColor="text1"/>
          <w:szCs w:val="28"/>
        </w:rPr>
        <w:t>"</w:t>
      </w:r>
      <w:r w:rsidRPr="00C36E9F">
        <w:rPr>
          <w:rFonts w:ascii="Times New Roman" w:eastAsiaTheme="minorHAnsi" w:hAnsi="Times New Roman"/>
          <w:color w:val="000000" w:themeColor="text1"/>
          <w:szCs w:val="28"/>
          <w:lang w:eastAsia="en-US"/>
        </w:rPr>
        <w:t>О порядке финансирования выплат за счет средств пенсионных накоплений</w:t>
      </w:r>
      <w:r w:rsidR="000B241F">
        <w:rPr>
          <w:rFonts w:ascii="Times New Roman" w:eastAsiaTheme="minorHAnsi" w:hAnsi="Times New Roman"/>
          <w:color w:val="000000" w:themeColor="text1"/>
          <w:szCs w:val="28"/>
        </w:rPr>
        <w:t>"</w:t>
      </w:r>
      <w:r w:rsidRPr="00C36E9F">
        <w:rPr>
          <w:rFonts w:ascii="Times New Roman" w:eastAsiaTheme="minorHAnsi" w:hAnsi="Times New Roman"/>
          <w:color w:val="000000" w:themeColor="text1"/>
          <w:szCs w:val="28"/>
          <w:lang w:eastAsia="en-US"/>
        </w:rPr>
        <w:t>, от</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28</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декабря</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2013</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г. №</w:t>
      </w:r>
      <w:r w:rsidRPr="00C36E9F">
        <w:rPr>
          <w:rFonts w:ascii="Times New Roman" w:eastAsiaTheme="minorHAnsi" w:hAnsi="Times New Roman"/>
          <w:color w:val="000000" w:themeColor="text1"/>
          <w:szCs w:val="28"/>
          <w:lang w:val="en-US" w:eastAsia="en-US"/>
        </w:rPr>
        <w:t> </w:t>
      </w:r>
      <w:r w:rsidRPr="00C36E9F">
        <w:rPr>
          <w:rFonts w:ascii="Times New Roman" w:eastAsiaTheme="minorHAnsi" w:hAnsi="Times New Roman"/>
          <w:color w:val="000000" w:themeColor="text1"/>
          <w:szCs w:val="28"/>
          <w:lang w:eastAsia="en-US"/>
        </w:rPr>
        <w:t xml:space="preserve">422-ФЗ </w:t>
      </w:r>
      <w:r w:rsidR="000B241F">
        <w:rPr>
          <w:rFonts w:ascii="Times New Roman" w:eastAsiaTheme="minorHAnsi" w:hAnsi="Times New Roman"/>
          <w:color w:val="000000" w:themeColor="text1"/>
          <w:szCs w:val="28"/>
        </w:rPr>
        <w:t>"</w:t>
      </w:r>
      <w:r w:rsidRPr="00C36E9F">
        <w:rPr>
          <w:rFonts w:ascii="Times New Roman" w:eastAsiaTheme="minorHAnsi" w:hAnsi="Times New Roman"/>
          <w:color w:val="000000" w:themeColor="text1"/>
          <w:szCs w:val="28"/>
          <w:lang w:eastAsia="en-US"/>
        </w:rPr>
        <w:t xml:space="preserve">О гарантировании прав застрахованных лиц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r w:rsidR="000B241F">
        <w:rPr>
          <w:rFonts w:ascii="Times New Roman" w:eastAsiaTheme="minorHAnsi" w:hAnsi="Times New Roman"/>
          <w:color w:val="000000" w:themeColor="text1"/>
          <w:szCs w:val="28"/>
        </w:rPr>
        <w:t>"</w:t>
      </w:r>
      <w:r w:rsidRPr="00C36E9F">
        <w:rPr>
          <w:rFonts w:ascii="Times New Roman" w:eastAsiaTheme="minorHAnsi" w:hAnsi="Times New Roman"/>
          <w:color w:val="000000" w:themeColor="text1"/>
          <w:szCs w:val="28"/>
          <w:lang w:eastAsia="en-US"/>
        </w:rPr>
        <w:t>.</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В рамках переходной кампании 2025 года положительные решения приняты Фондом по 606,9 тыс. заявлений застрахованных лиц, связанных </w:t>
      </w:r>
      <w:r w:rsidR="00617005">
        <w:rPr>
          <w:rFonts w:ascii="Times New Roman" w:eastAsiaTheme="minorHAnsi" w:hAnsi="Times New Roman"/>
          <w:szCs w:val="28"/>
          <w:lang w:eastAsia="en-US"/>
        </w:rPr>
        <w:br/>
      </w:r>
      <w:r w:rsidRPr="00C36E9F">
        <w:rPr>
          <w:rFonts w:ascii="Times New Roman" w:eastAsiaTheme="minorHAnsi" w:hAnsi="Times New Roman"/>
          <w:szCs w:val="28"/>
          <w:lang w:eastAsia="en-US"/>
        </w:rPr>
        <w:t xml:space="preserve">с реализацией прав при формировании накопительной пенсии (из них: </w:t>
      </w:r>
      <w:r w:rsidR="00F82727">
        <w:rPr>
          <w:rFonts w:ascii="Times New Roman" w:eastAsiaTheme="minorHAnsi" w:hAnsi="Times New Roman"/>
          <w:szCs w:val="28"/>
          <w:lang w:eastAsia="en-US"/>
        </w:rPr>
        <w:br/>
      </w:r>
      <w:r w:rsidRPr="00C36E9F">
        <w:rPr>
          <w:rFonts w:ascii="Times New Roman" w:eastAsiaTheme="minorHAnsi" w:hAnsi="Times New Roman"/>
          <w:szCs w:val="28"/>
          <w:lang w:eastAsia="en-US"/>
        </w:rPr>
        <w:t>7,8 тыс. заявлений 2021 года), в том числе:</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о переходе из Фонда пенсионного и социального страхования Российской Федерации в негосударственный пенсионный фонд, осуществляющий деятельность по обязательному пенсионному страхованию, - 221,7 тыс. (36,5%), из них о досрочном переходе - 221,6 тыс.;</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 о переходе из негосударственного пенсионного фонда в Фонд пенсионного и социального страхования Российской Федерации - </w:t>
      </w:r>
      <w:r w:rsidR="00E15D95">
        <w:rPr>
          <w:rFonts w:ascii="Times New Roman" w:eastAsiaTheme="minorHAnsi" w:hAnsi="Times New Roman"/>
          <w:szCs w:val="28"/>
          <w:lang w:eastAsia="en-US"/>
        </w:rPr>
        <w:br/>
      </w:r>
      <w:r w:rsidRPr="00C36E9F">
        <w:rPr>
          <w:rFonts w:ascii="Times New Roman" w:eastAsiaTheme="minorHAnsi" w:hAnsi="Times New Roman"/>
          <w:szCs w:val="28"/>
          <w:lang w:eastAsia="en-US"/>
        </w:rPr>
        <w:t>83,3 тыс. (13,7%), из них о досрочном переходе - 76,4 тыс.;</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о переходе из негосударственного пенсионного фонда в другой негосударственный пенсионный фонд - 301,3 тыс. (49,7%), из них о досрочном переходе - 300,6 тыс.;</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 о выборе инвестиционного портфеля (управляющей компании) - </w:t>
      </w:r>
      <w:r w:rsidR="00E15D95">
        <w:rPr>
          <w:rFonts w:ascii="Times New Roman" w:eastAsiaTheme="minorHAnsi" w:hAnsi="Times New Roman"/>
          <w:szCs w:val="28"/>
          <w:lang w:eastAsia="en-US"/>
        </w:rPr>
        <w:br/>
      </w:r>
      <w:r w:rsidRPr="00C36E9F">
        <w:rPr>
          <w:rFonts w:ascii="Times New Roman" w:eastAsiaTheme="minorHAnsi" w:hAnsi="Times New Roman"/>
          <w:szCs w:val="28"/>
          <w:lang w:eastAsia="en-US"/>
        </w:rPr>
        <w:t>0,6 тыс. (0,1%).</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Доходы, связанные с формированием средств для финансирования накопительной пенсии, в 2025 году составили </w:t>
      </w:r>
      <w:r w:rsidRPr="00C36E9F">
        <w:rPr>
          <w:rFonts w:ascii="Times New Roman" w:eastAsiaTheme="minorHAnsi" w:hAnsi="Times New Roman"/>
          <w:szCs w:val="28"/>
          <w:lang w:eastAsia="en-US"/>
        </w:rPr>
        <w:t xml:space="preserve">96 753,0 </w:t>
      </w:r>
      <w:r w:rsidRPr="00C36E9F">
        <w:rPr>
          <w:rFonts w:ascii="Times New Roman" w:eastAsiaTheme="minorHAnsi" w:hAnsi="Times New Roman"/>
          <w:color w:val="000000" w:themeColor="text1"/>
          <w:szCs w:val="28"/>
          <w:lang w:eastAsia="en-US"/>
        </w:rPr>
        <w:t>млн.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Сумма страховых взносов на обязательное пенсионное страхование, зачисляемых в бюджет </w:t>
      </w:r>
      <w:r w:rsidRPr="00C36E9F">
        <w:rPr>
          <w:rFonts w:ascii="Times New Roman" w:eastAsiaTheme="minorHAnsi" w:hAnsi="Times New Roman"/>
          <w:bCs/>
          <w:szCs w:val="28"/>
          <w:lang w:eastAsia="en-US"/>
        </w:rPr>
        <w:t>Фонда</w:t>
      </w:r>
      <w:r w:rsidRPr="00C36E9F">
        <w:rPr>
          <w:rFonts w:ascii="Times New Roman" w:eastAsiaTheme="minorHAnsi" w:hAnsi="Times New Roman"/>
          <w:color w:val="000000" w:themeColor="text1"/>
          <w:szCs w:val="28"/>
          <w:lang w:eastAsia="en-US"/>
        </w:rPr>
        <w:t xml:space="preserve"> на выплату накопительной пенсии, </w:t>
      </w:r>
      <w:r w:rsidR="00E15D9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2025 году составила </w:t>
      </w:r>
      <w:r w:rsidRPr="00C36E9F">
        <w:rPr>
          <w:rFonts w:ascii="Times New Roman" w:eastAsiaTheme="minorHAnsi" w:hAnsi="Times New Roman"/>
          <w:szCs w:val="28"/>
          <w:lang w:eastAsia="en-US"/>
        </w:rPr>
        <w:t>21,2</w:t>
      </w:r>
      <w:r w:rsidR="000B241F">
        <w:rPr>
          <w:rFonts w:ascii="Times New Roman" w:eastAsiaTheme="minorHAnsi" w:hAnsi="Times New Roman"/>
          <w:szCs w:val="28"/>
          <w:lang w:eastAsia="en-US"/>
        </w:rPr>
        <w:t xml:space="preserve"> </w:t>
      </w:r>
      <w:r w:rsidRPr="00C36E9F">
        <w:rPr>
          <w:rFonts w:ascii="Times New Roman" w:eastAsiaTheme="minorHAnsi" w:hAnsi="Times New Roman"/>
          <w:color w:val="000000" w:themeColor="text1"/>
          <w:szCs w:val="28"/>
          <w:lang w:eastAsia="en-US"/>
        </w:rPr>
        <w:t>млн.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Страховые взносы на финансирование накопительной пенсии поступали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в 2025 году в Фонд в счет погашения задолженности по уплате указанных страховых взносов за период 2002 - 2013 годов.</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В 2025 году сумма денежных взысканий (штрафов) в части накопительной пенсии, </w:t>
      </w:r>
      <w:r w:rsidRPr="00C36E9F">
        <w:rPr>
          <w:rFonts w:ascii="Times New Roman" w:eastAsiaTheme="minorHAnsi" w:hAnsi="Times New Roman"/>
          <w:szCs w:val="28"/>
          <w:lang w:eastAsia="en-US"/>
        </w:rPr>
        <w:t xml:space="preserve">составила 0,01 </w:t>
      </w:r>
      <w:r w:rsidRPr="00C36E9F">
        <w:rPr>
          <w:rFonts w:ascii="Times New Roman" w:eastAsiaTheme="minorHAnsi" w:hAnsi="Times New Roman"/>
          <w:color w:val="000000" w:themeColor="text1"/>
          <w:szCs w:val="28"/>
          <w:lang w:eastAsia="en-US"/>
        </w:rPr>
        <w:t xml:space="preserve">млн. рублей.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 xml:space="preserve">В 2025 году в бюджет Фонда поступило </w:t>
      </w:r>
      <w:r w:rsidRPr="00C36E9F">
        <w:rPr>
          <w:rFonts w:ascii="Times New Roman" w:eastAsiaTheme="minorHAnsi" w:hAnsi="Times New Roman"/>
          <w:szCs w:val="28"/>
          <w:lang w:eastAsia="en-US"/>
        </w:rPr>
        <w:t xml:space="preserve">201,6 </w:t>
      </w:r>
      <w:r w:rsidRPr="00C36E9F">
        <w:rPr>
          <w:rFonts w:ascii="Times New Roman" w:eastAsiaTheme="minorHAnsi" w:hAnsi="Times New Roman"/>
          <w:color w:val="000000" w:themeColor="text1"/>
          <w:szCs w:val="28"/>
          <w:lang w:eastAsia="en-US"/>
        </w:rPr>
        <w:t>млн. рублей дополнительных страховых взносов на накопительную пенсию и взносов работодателей в пользу застрахованных лиц, уплачивающих дополнительные страховые взносы на накопительную пенсию.</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Сумма доходов, полученных от размещения средств, сформированных</w:t>
      </w:r>
      <w:r w:rsidR="00E15D95">
        <w:rPr>
          <w:rFonts w:ascii="Times New Roman" w:eastAsiaTheme="minorHAnsi" w:hAnsi="Times New Roman"/>
          <w:color w:val="000000" w:themeColor="text1"/>
          <w:szCs w:val="28"/>
          <w:lang w:eastAsia="en-US"/>
        </w:rPr>
        <w:t xml:space="preserve">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за счет сумм страховых взносов на накопительную пенсию, составила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szCs w:val="28"/>
          <w:lang w:eastAsia="en-US"/>
        </w:rPr>
        <w:t>1,9 </w:t>
      </w:r>
      <w:r w:rsidRPr="00C36E9F">
        <w:rPr>
          <w:rFonts w:ascii="Times New Roman" w:eastAsiaTheme="minorHAnsi" w:hAnsi="Times New Roman"/>
          <w:color w:val="000000" w:themeColor="text1"/>
          <w:szCs w:val="28"/>
          <w:lang w:eastAsia="en-US"/>
        </w:rPr>
        <w:t>млн.</w:t>
      </w:r>
      <w:r w:rsidR="000B241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color w:val="000000" w:themeColor="text1"/>
          <w:szCs w:val="28"/>
          <w:lang w:eastAsia="en-US"/>
        </w:rPr>
        <w:t>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Доходы от инвестирования средств пенсионных накоплений, перечисленные управляющими компаниями (далее - УК) в соответствии </w:t>
      </w:r>
      <w:r w:rsidRPr="00C36E9F">
        <w:rPr>
          <w:rFonts w:ascii="Times New Roman" w:eastAsiaTheme="minorHAnsi" w:hAnsi="Times New Roman"/>
          <w:color w:val="000000" w:themeColor="text1"/>
          <w:szCs w:val="28"/>
          <w:lang w:eastAsia="en-US"/>
        </w:rPr>
        <w:br/>
        <w:t xml:space="preserve">с законодательством Российской Федерации, составили </w:t>
      </w:r>
      <w:r w:rsidRPr="00C36E9F">
        <w:rPr>
          <w:rFonts w:ascii="Times New Roman" w:eastAsiaTheme="minorHAnsi" w:hAnsi="Times New Roman"/>
          <w:szCs w:val="28"/>
          <w:lang w:eastAsia="en-US"/>
        </w:rPr>
        <w:t xml:space="preserve">40 142,0 </w:t>
      </w:r>
      <w:r w:rsidRPr="00C36E9F">
        <w:rPr>
          <w:rFonts w:ascii="Times New Roman" w:eastAsiaTheme="minorHAnsi" w:hAnsi="Times New Roman"/>
          <w:color w:val="000000" w:themeColor="text1"/>
          <w:szCs w:val="28"/>
          <w:lang w:eastAsia="en-US"/>
        </w:rPr>
        <w:t xml:space="preserve">млн. рублей. Указанные средства направлены: на передачу в УК и негосударственные пенсионные фонды (далее - НПФ) (при реализации прав застрахованных лиц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на выбор страховщика); в резерв Фонда по обязательному пенсионному страхованию (при реализации прав застрахованных лиц на выбор страховщика путем подачи заявления о досрочном переходе); на обеспечение выплат за счет средств пенсионных накоплений (накопительной пенсии, срочной пенсионной выплаты, единовременной выплаты и выплаты правопреемникам умерших застрахованных лиц). </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Доходы, полученные от размещения средств, сформированных за счет сумм дополнительных страховых взносов на накопительную пенсию и взносов работодателей в пользу застрахованных лиц, уплачивающих дополнительные страховые взносы на накопительную пенсию, составили </w:t>
      </w:r>
      <w:r w:rsidRPr="00C36E9F">
        <w:rPr>
          <w:rFonts w:ascii="Times New Roman" w:eastAsiaTheme="minorHAnsi" w:hAnsi="Times New Roman"/>
          <w:szCs w:val="28"/>
          <w:lang w:eastAsia="en-US"/>
        </w:rPr>
        <w:t xml:space="preserve">20,8 </w:t>
      </w:r>
      <w:r w:rsidRPr="00C36E9F">
        <w:rPr>
          <w:rFonts w:ascii="Times New Roman" w:eastAsiaTheme="minorHAnsi" w:hAnsi="Times New Roman"/>
          <w:color w:val="000000" w:themeColor="text1"/>
          <w:szCs w:val="28"/>
          <w:lang w:eastAsia="en-US"/>
        </w:rPr>
        <w:t>млн.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Доходы от размещения средств резерва Фонда по обязательному пенсионному страхованию </w:t>
      </w:r>
      <w:r w:rsidRPr="00C36E9F">
        <w:rPr>
          <w:rFonts w:ascii="Times New Roman" w:eastAsiaTheme="minorHAnsi" w:hAnsi="Times New Roman"/>
          <w:szCs w:val="28"/>
          <w:lang w:eastAsia="en-US"/>
        </w:rPr>
        <w:t xml:space="preserve">составили 48 273,6 </w:t>
      </w:r>
      <w:r w:rsidRPr="00C36E9F">
        <w:rPr>
          <w:rFonts w:ascii="Times New Roman" w:eastAsiaTheme="minorHAnsi" w:hAnsi="Times New Roman"/>
          <w:color w:val="000000" w:themeColor="text1"/>
          <w:szCs w:val="28"/>
          <w:lang w:eastAsia="en-US"/>
        </w:rPr>
        <w:t>млн.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Средства пенсионных накоплений, переданные НПФ в Фонд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 xml:space="preserve">в соответствии с законодательством Российской Федерации, в отчетном году составили </w:t>
      </w:r>
      <w:r w:rsidRPr="00C36E9F">
        <w:rPr>
          <w:rFonts w:ascii="Times New Roman" w:eastAsiaTheme="minorHAnsi" w:hAnsi="Times New Roman"/>
          <w:szCs w:val="28"/>
          <w:lang w:eastAsia="en-US"/>
        </w:rPr>
        <w:t>6 584,4 млн</w:t>
      </w:r>
      <w:r w:rsidRPr="00C36E9F">
        <w:rPr>
          <w:rFonts w:ascii="Times New Roman" w:eastAsiaTheme="minorHAnsi" w:hAnsi="Times New Roman"/>
          <w:color w:val="000000" w:themeColor="text1"/>
          <w:szCs w:val="28"/>
          <w:lang w:eastAsia="en-US"/>
        </w:rPr>
        <w:t>. рублей, из них:</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объем средств пенсионных накоплений, поступивших от НПФ в бюджет Фонда для перечисления их в УК или государственную управляющую компанию, составил 6 433,6 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объем поступлений средств пенсионных накоплений от НПФ </w:t>
      </w:r>
      <w:r w:rsidRPr="00C36E9F">
        <w:rPr>
          <w:rFonts w:ascii="Times New Roman" w:eastAsiaTheme="minorHAnsi" w:hAnsi="Times New Roman"/>
          <w:szCs w:val="28"/>
          <w:lang w:eastAsia="en-US"/>
        </w:rPr>
        <w:br/>
        <w:t>для зачисления в резерв Фонда по обязательному пенсионному страхованию составил 2,7 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средства пенсионных накоплений, сформированные за счет средств материнского (семейного) капитала, поступившие в Фонд из НПФ в случае отказа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составили 148,1 млн.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 xml:space="preserve">Средства федерального бюджета на предоставление материнского (семейного) капитала, поступившие в бюджет </w:t>
      </w:r>
      <w:r w:rsidRPr="00C36E9F">
        <w:rPr>
          <w:rFonts w:ascii="Times New Roman" w:eastAsiaTheme="minorHAnsi" w:hAnsi="Times New Roman"/>
          <w:bCs/>
          <w:szCs w:val="28"/>
          <w:lang w:eastAsia="en-US"/>
        </w:rPr>
        <w:t>Фонда</w:t>
      </w:r>
      <w:r w:rsidRPr="00C36E9F">
        <w:rPr>
          <w:rFonts w:ascii="Times New Roman" w:eastAsiaTheme="minorHAnsi" w:hAnsi="Times New Roman"/>
          <w:color w:val="000000" w:themeColor="text1"/>
          <w:szCs w:val="28"/>
          <w:lang w:eastAsia="en-US"/>
        </w:rPr>
        <w:t xml:space="preserve"> по заявлениям </w:t>
      </w:r>
      <w:r w:rsidRPr="00C36E9F">
        <w:rPr>
          <w:rFonts w:ascii="Times New Roman" w:eastAsiaTheme="minorHAnsi" w:hAnsi="Times New Roman"/>
          <w:color w:val="000000" w:themeColor="text1"/>
          <w:szCs w:val="28"/>
          <w:lang w:eastAsia="en-US"/>
        </w:rPr>
        <w:br/>
        <w:t xml:space="preserve">на формирование накопительной пенсии, составили </w:t>
      </w:r>
      <w:r w:rsidRPr="00C36E9F">
        <w:rPr>
          <w:rFonts w:ascii="Times New Roman" w:eastAsiaTheme="minorHAnsi" w:hAnsi="Times New Roman"/>
          <w:szCs w:val="28"/>
          <w:lang w:eastAsia="en-US"/>
        </w:rPr>
        <w:t xml:space="preserve">1 464,1 </w:t>
      </w:r>
      <w:r w:rsidRPr="00C36E9F">
        <w:rPr>
          <w:rFonts w:ascii="Times New Roman" w:eastAsiaTheme="minorHAnsi" w:hAnsi="Times New Roman"/>
          <w:color w:val="000000" w:themeColor="text1"/>
          <w:szCs w:val="28"/>
          <w:lang w:eastAsia="en-US"/>
        </w:rPr>
        <w:t>млн.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Средства федерального бюджета, поступившие на софинансирование формирования пенсионных накоплений в соответствии с Федеральным законом от 30 апреля 2008 г. № 56-ФЗ </w:t>
      </w:r>
      <w:r w:rsidR="000B241F">
        <w:rPr>
          <w:rFonts w:ascii="Times New Roman" w:eastAsiaTheme="minorHAnsi" w:hAnsi="Times New Roman"/>
          <w:color w:val="000000" w:themeColor="text1"/>
          <w:szCs w:val="28"/>
        </w:rPr>
        <w:t>"</w:t>
      </w:r>
      <w:r w:rsidRPr="00C36E9F">
        <w:rPr>
          <w:rFonts w:ascii="Times New Roman" w:eastAsiaTheme="minorHAnsi" w:hAnsi="Times New Roman"/>
          <w:color w:val="000000" w:themeColor="text1"/>
          <w:szCs w:val="28"/>
          <w:lang w:eastAsia="en-US"/>
        </w:rPr>
        <w:t xml:space="preserve">О дополнительных страховых взносах </w:t>
      </w:r>
      <w:r w:rsidR="00617005">
        <w:rPr>
          <w:rFonts w:ascii="Times New Roman" w:eastAsiaTheme="minorHAnsi" w:hAnsi="Times New Roman"/>
          <w:color w:val="000000" w:themeColor="text1"/>
          <w:szCs w:val="28"/>
          <w:lang w:eastAsia="en-US"/>
        </w:rPr>
        <w:br/>
      </w:r>
      <w:r w:rsidRPr="00C36E9F">
        <w:rPr>
          <w:rFonts w:ascii="Times New Roman" w:eastAsiaTheme="minorHAnsi" w:hAnsi="Times New Roman"/>
          <w:color w:val="000000" w:themeColor="text1"/>
          <w:szCs w:val="28"/>
          <w:lang w:eastAsia="en-US"/>
        </w:rPr>
        <w:t>на накопительную пенсию и государственной поддержке формирования пенсионных накоплений</w:t>
      </w:r>
      <w:r w:rsidR="000B241F">
        <w:rPr>
          <w:rFonts w:ascii="Times New Roman" w:eastAsiaTheme="minorHAnsi" w:hAnsi="Times New Roman"/>
          <w:color w:val="000000" w:themeColor="text1"/>
          <w:szCs w:val="28"/>
        </w:rPr>
        <w:t>"</w:t>
      </w:r>
      <w:r w:rsidRPr="00C36E9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szCs w:val="28"/>
          <w:lang w:eastAsia="en-US"/>
        </w:rPr>
        <w:t xml:space="preserve">составили 30,0 </w:t>
      </w:r>
      <w:r w:rsidRPr="00C36E9F">
        <w:rPr>
          <w:rFonts w:ascii="Times New Roman" w:eastAsiaTheme="minorHAnsi" w:hAnsi="Times New Roman"/>
          <w:color w:val="000000" w:themeColor="text1"/>
          <w:szCs w:val="28"/>
          <w:lang w:eastAsia="en-US"/>
        </w:rPr>
        <w:t xml:space="preserve">млн. рублей. </w:t>
      </w:r>
    </w:p>
    <w:p w:rsidR="00C36E9F" w:rsidRPr="00C36E9F" w:rsidRDefault="00C36E9F" w:rsidP="00C36E9F">
      <w:pPr>
        <w:ind w:firstLine="709"/>
        <w:contextualSpacing/>
        <w:rPr>
          <w:rFonts w:ascii="Times New Roman" w:eastAsia="Calibri" w:hAnsi="Times New Roman"/>
          <w:color w:val="000000" w:themeColor="text1"/>
          <w:szCs w:val="28"/>
          <w:lang w:eastAsia="en-US"/>
        </w:rPr>
      </w:pPr>
      <w:r w:rsidRPr="00C36E9F">
        <w:rPr>
          <w:rFonts w:ascii="Times New Roman" w:eastAsia="Calibri" w:hAnsi="Times New Roman"/>
          <w:color w:val="000000" w:themeColor="text1"/>
          <w:szCs w:val="28"/>
          <w:lang w:eastAsia="en-US"/>
        </w:rPr>
        <w:t xml:space="preserve">Прочие неналоговые поступления по накопительной составляющей бюджета Фонда составили </w:t>
      </w:r>
      <w:r w:rsidRPr="00C36E9F">
        <w:rPr>
          <w:rFonts w:ascii="Times New Roman" w:eastAsia="Calibri" w:hAnsi="Times New Roman"/>
          <w:szCs w:val="28"/>
          <w:lang w:eastAsia="en-US"/>
        </w:rPr>
        <w:t>13,35 млн</w:t>
      </w:r>
      <w:r w:rsidRPr="00C36E9F">
        <w:rPr>
          <w:rFonts w:ascii="Times New Roman" w:eastAsia="Calibri" w:hAnsi="Times New Roman"/>
          <w:color w:val="000000" w:themeColor="text1"/>
          <w:szCs w:val="28"/>
          <w:lang w:eastAsia="en-US"/>
        </w:rPr>
        <w:t xml:space="preserve">. рублей (средства пенсионных накоплений прошлых лет, поступившие как излишне выплаченные правопреемникам умерших застрахованных лиц, в т.ч. взысканные по исполнительным листам; поступившие от доставщика недоставленные суммы правопреемникам умерших застрахованных лиц, суммы единовременной выплаты средств пенсионных накоплений, срочной пенсионной выплаты и выплаты накопительной пенсии, </w:t>
      </w:r>
      <w:r w:rsidR="00617005">
        <w:rPr>
          <w:rFonts w:ascii="Times New Roman" w:eastAsia="Calibri" w:hAnsi="Times New Roman"/>
          <w:color w:val="000000" w:themeColor="text1"/>
          <w:szCs w:val="28"/>
          <w:lang w:eastAsia="en-US"/>
        </w:rPr>
        <w:br/>
      </w:r>
      <w:r w:rsidRPr="00C36E9F">
        <w:rPr>
          <w:rFonts w:ascii="Times New Roman" w:eastAsia="Calibri" w:hAnsi="Times New Roman"/>
          <w:color w:val="000000" w:themeColor="text1"/>
          <w:szCs w:val="28"/>
          <w:lang w:eastAsia="en-US"/>
        </w:rPr>
        <w:t>не выплаченные в связи со смертью застрахованного лица, и др.).</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Расходы Фонда, связанные с формированием средств для финансирования накопительной пенсии, в 2025 году составили</w:t>
      </w:r>
      <w:r w:rsidR="000B241F">
        <w:rPr>
          <w:rFonts w:ascii="Times New Roman" w:eastAsiaTheme="minorHAnsi" w:hAnsi="Times New Roman"/>
          <w:color w:val="000000" w:themeColor="text1"/>
          <w:szCs w:val="28"/>
          <w:lang w:eastAsia="en-US"/>
        </w:rPr>
        <w:t xml:space="preserve"> </w:t>
      </w:r>
      <w:r w:rsidRPr="00C36E9F">
        <w:rPr>
          <w:rFonts w:ascii="Times New Roman" w:eastAsiaTheme="minorHAnsi" w:hAnsi="Times New Roman"/>
          <w:szCs w:val="28"/>
          <w:lang w:eastAsia="en-US"/>
        </w:rPr>
        <w:t xml:space="preserve">115 146,9 </w:t>
      </w:r>
      <w:r w:rsidRPr="00C36E9F">
        <w:rPr>
          <w:rFonts w:ascii="Times New Roman" w:eastAsiaTheme="minorHAnsi" w:hAnsi="Times New Roman"/>
          <w:color w:val="000000" w:themeColor="text1"/>
          <w:szCs w:val="28"/>
          <w:lang w:eastAsia="en-US"/>
        </w:rPr>
        <w:t>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Передача средств пенсионных накоплений в НПФ осуществлена в сумме 3 670,6 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Выплаты правопреемникам умерших застрахованных лиц в установленном порядке составили 8 267,0 млн. рублей и осуществлялись в соответствии </w:t>
      </w:r>
      <w:r w:rsidRPr="00C36E9F">
        <w:rPr>
          <w:rFonts w:ascii="Times New Roman" w:eastAsiaTheme="minorHAnsi" w:hAnsi="Times New Roman"/>
          <w:szCs w:val="28"/>
          <w:lang w:eastAsia="en-US"/>
        </w:rPr>
        <w:br/>
        <w:t xml:space="preserve">с Правилами выплаты Фондом правопреемникам умерших застрахованных лиц средств пенсионных накоплений, учтенных в специальной части индивидуальных лицевых счетов, утвержденными постановлением Правительства Российской Федерации от 30 июля 2014 г. № 711 </w:t>
      </w:r>
      <w:r w:rsidR="00382968">
        <w:rPr>
          <w:rFonts w:ascii="Times New Roman" w:eastAsiaTheme="minorHAnsi" w:hAnsi="Times New Roman"/>
          <w:szCs w:val="28"/>
          <w:lang w:eastAsia="en-US"/>
        </w:rPr>
        <w:br/>
      </w:r>
      <w:r w:rsidR="000B241F">
        <w:rPr>
          <w:rFonts w:ascii="Times New Roman" w:eastAsiaTheme="minorHAnsi" w:hAnsi="Times New Roman"/>
          <w:szCs w:val="28"/>
        </w:rPr>
        <w:t>"</w:t>
      </w:r>
      <w:r w:rsidRPr="00C36E9F">
        <w:rPr>
          <w:rFonts w:ascii="Times New Roman" w:eastAsiaTheme="minorHAnsi" w:hAnsi="Times New Roman"/>
          <w:szCs w:val="28"/>
          <w:lang w:eastAsia="en-US"/>
        </w:rPr>
        <w:t>Об утверждении Правил выплаты Фондом пенсионного и социального страхования Российской Федерации правопреемникам умерших застрахованных лиц средств пенсионных накоплений, учтенных в специальной части индивидуальных лицевых счетов</w:t>
      </w:r>
      <w:r w:rsidR="000B241F">
        <w:rPr>
          <w:rFonts w:ascii="Times New Roman" w:eastAsiaTheme="minorHAnsi" w:hAnsi="Times New Roman"/>
          <w:szCs w:val="28"/>
        </w:rPr>
        <w:t>"</w:t>
      </w:r>
      <w:r w:rsidRPr="00C36E9F">
        <w:rPr>
          <w:rFonts w:ascii="Times New Roman" w:eastAsiaTheme="minorHAnsi" w:hAnsi="Times New Roman"/>
          <w:szCs w:val="28"/>
          <w:lang w:eastAsia="en-US"/>
        </w:rPr>
        <w:t>, на основании обращений правопреемников за выплатой средств пенсионных накоплений и сумм средств пенсионных накоплений, учтенных в специальной части индивидуальных лицевых счетов умерших застрахованных лиц.</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Выплаты накопительной пенсии в отчетном периоде составили </w:t>
      </w:r>
      <w:r w:rsidRPr="00C36E9F">
        <w:rPr>
          <w:rFonts w:ascii="Times New Roman" w:eastAsiaTheme="minorHAnsi" w:hAnsi="Times New Roman"/>
          <w:szCs w:val="28"/>
          <w:lang w:eastAsia="en-US"/>
        </w:rPr>
        <w:br/>
        <w:t>2 408,6 млн. рублей, расходы на доставку - 0,74 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Срочная пенсионная выплата составила 1 305,7 млн. рублей, расходы </w:t>
      </w:r>
      <w:r w:rsidRPr="00C36E9F">
        <w:rPr>
          <w:rFonts w:ascii="Times New Roman" w:eastAsiaTheme="minorHAnsi" w:hAnsi="Times New Roman"/>
          <w:szCs w:val="28"/>
          <w:lang w:eastAsia="en-US"/>
        </w:rPr>
        <w:br/>
        <w:t>на доставку - 1,0 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lastRenderedPageBreak/>
        <w:t>Единовременная выплата средств пенсионных накоплений составила 47</w:t>
      </w:r>
      <w:r w:rsidRPr="00C36E9F">
        <w:rPr>
          <w:rFonts w:ascii="Times New Roman" w:eastAsiaTheme="minorHAnsi" w:hAnsi="Times New Roman"/>
          <w:szCs w:val="28"/>
          <w:lang w:val="en-US" w:eastAsia="en-US"/>
        </w:rPr>
        <w:t> </w:t>
      </w:r>
      <w:r w:rsidRPr="00C36E9F">
        <w:rPr>
          <w:rFonts w:ascii="Times New Roman" w:eastAsiaTheme="minorHAnsi" w:hAnsi="Times New Roman"/>
          <w:szCs w:val="28"/>
          <w:lang w:eastAsia="en-US"/>
        </w:rPr>
        <w:t>265,6 млн. рублей, расходы на доставку - 33,32 млн. рублей.</w:t>
      </w:r>
    </w:p>
    <w:p w:rsid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В 2025 году Фондом произведена корректировка размера накопительной пенсии и срочной пенсионной выплаты, данные показатели отражены в таблице:</w:t>
      </w:r>
    </w:p>
    <w:p w:rsidR="00F82727" w:rsidRDefault="00F82727" w:rsidP="00C36E9F">
      <w:pPr>
        <w:ind w:firstLine="709"/>
        <w:contextualSpacing/>
        <w:rPr>
          <w:rFonts w:ascii="Times New Roman" w:eastAsiaTheme="minorHAnsi" w:hAnsi="Times New Roman"/>
          <w:szCs w:val="28"/>
          <w:lang w:eastAsia="en-US"/>
        </w:rPr>
      </w:pPr>
    </w:p>
    <w:tbl>
      <w:tblPr>
        <w:tblW w:w="5000" w:type="pct"/>
        <w:tblLayout w:type="fixed"/>
        <w:tblLook w:val="04A0" w:firstRow="1" w:lastRow="0" w:firstColumn="1" w:lastColumn="0" w:noHBand="0" w:noVBand="1"/>
      </w:tblPr>
      <w:tblGrid>
        <w:gridCol w:w="541"/>
        <w:gridCol w:w="1272"/>
        <w:gridCol w:w="1315"/>
        <w:gridCol w:w="1342"/>
        <w:gridCol w:w="1287"/>
        <w:gridCol w:w="1534"/>
        <w:gridCol w:w="1535"/>
        <w:gridCol w:w="1141"/>
      </w:tblGrid>
      <w:tr w:rsidR="00C36E9F" w:rsidRPr="00C36E9F" w:rsidTr="00E15D95">
        <w:tc>
          <w:tcPr>
            <w:tcW w:w="505" w:type="dxa"/>
            <w:tcBorders>
              <w:top w:val="single" w:sz="4" w:space="0" w:color="auto"/>
              <w:bottom w:val="single" w:sz="4" w:space="0" w:color="auto"/>
              <w:right w:val="single" w:sz="4" w:space="0" w:color="auto"/>
            </w:tcBorders>
            <w:vAlign w:val="center"/>
          </w:tcPr>
          <w:p w:rsidR="00C36E9F" w:rsidRPr="00C36E9F" w:rsidRDefault="00C36E9F" w:rsidP="00C36E9F">
            <w:pPr>
              <w:spacing w:line="240" w:lineRule="auto"/>
              <w:ind w:left="-57" w:right="-57"/>
              <w:contextualSpacing/>
              <w:jc w:val="center"/>
              <w:rPr>
                <w:rFonts w:ascii="Times New Roman" w:hAnsi="Times New Roman"/>
                <w:sz w:val="20"/>
                <w:lang w:val="en-US" w:eastAsia="en-US"/>
              </w:rPr>
            </w:pPr>
            <w:r w:rsidRPr="00C36E9F">
              <w:rPr>
                <w:rFonts w:ascii="Times New Roman" w:hAnsi="Times New Roman"/>
                <w:sz w:val="20"/>
                <w:lang w:val="en-US" w:eastAsia="en-US"/>
              </w:rPr>
              <w:t>№ п/п</w:t>
            </w:r>
          </w:p>
        </w:tc>
        <w:tc>
          <w:tcPr>
            <w:tcW w:w="1185"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line="240" w:lineRule="auto"/>
              <w:ind w:left="-57" w:right="-57"/>
              <w:contextualSpacing/>
              <w:jc w:val="center"/>
              <w:rPr>
                <w:rFonts w:ascii="Times New Roman" w:hAnsi="Times New Roman"/>
                <w:sz w:val="20"/>
                <w:lang w:eastAsia="en-US"/>
              </w:rPr>
            </w:pPr>
            <w:r w:rsidRPr="00C36E9F">
              <w:rPr>
                <w:rFonts w:ascii="Times New Roman" w:hAnsi="Times New Roman"/>
                <w:sz w:val="20"/>
                <w:lang w:eastAsia="en-US"/>
              </w:rPr>
              <w:t>Формали-зованное наименова</w:t>
            </w:r>
            <w:r w:rsidRPr="00C36E9F">
              <w:rPr>
                <w:rFonts w:ascii="Times New Roman" w:hAnsi="Times New Roman"/>
                <w:sz w:val="20"/>
                <w:lang w:eastAsia="en-US"/>
              </w:rPr>
              <w:softHyphen/>
              <w:t>ние управля</w:t>
            </w:r>
            <w:r w:rsidRPr="00C36E9F">
              <w:rPr>
                <w:rFonts w:ascii="Times New Roman" w:hAnsi="Times New Roman"/>
                <w:sz w:val="20"/>
                <w:lang w:eastAsia="en-US"/>
              </w:rPr>
              <w:softHyphen/>
              <w:t>ющей компании</w:t>
            </w:r>
          </w:p>
        </w:tc>
        <w:tc>
          <w:tcPr>
            <w:tcW w:w="1225"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line="240" w:lineRule="auto"/>
              <w:ind w:left="-57" w:right="-57"/>
              <w:contextualSpacing/>
              <w:jc w:val="center"/>
              <w:rPr>
                <w:rFonts w:ascii="Times New Roman" w:hAnsi="Times New Roman"/>
                <w:sz w:val="20"/>
                <w:lang w:eastAsia="en-US"/>
              </w:rPr>
            </w:pPr>
            <w:r w:rsidRPr="00C36E9F">
              <w:rPr>
                <w:rFonts w:ascii="Times New Roman" w:hAnsi="Times New Roman"/>
                <w:sz w:val="20"/>
                <w:lang w:eastAsia="en-US"/>
              </w:rPr>
              <w:t>Формали-зованное наименование инвестицион-ного портфеля</w:t>
            </w:r>
          </w:p>
        </w:tc>
        <w:tc>
          <w:tcPr>
            <w:tcW w:w="1250"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line="240" w:lineRule="auto"/>
              <w:ind w:left="-57" w:right="-57"/>
              <w:contextualSpacing/>
              <w:jc w:val="center"/>
              <w:rPr>
                <w:rFonts w:ascii="Times New Roman" w:hAnsi="Times New Roman"/>
                <w:sz w:val="20"/>
                <w:lang w:val="en-US" w:eastAsia="en-US"/>
              </w:rPr>
            </w:pPr>
            <w:r w:rsidRPr="00C36E9F">
              <w:rPr>
                <w:rFonts w:ascii="Times New Roman" w:hAnsi="Times New Roman"/>
                <w:sz w:val="20"/>
                <w:lang w:val="en-US" w:eastAsia="en-US"/>
              </w:rPr>
              <w:t>Номер договора</w:t>
            </w:r>
          </w:p>
        </w:tc>
        <w:tc>
          <w:tcPr>
            <w:tcW w:w="1199"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line="240" w:lineRule="auto"/>
              <w:ind w:left="-57" w:right="-57"/>
              <w:contextualSpacing/>
              <w:jc w:val="center"/>
              <w:rPr>
                <w:rFonts w:ascii="Times New Roman" w:hAnsi="Times New Roman"/>
                <w:sz w:val="20"/>
                <w:lang w:val="en-US" w:eastAsia="en-US"/>
              </w:rPr>
            </w:pPr>
            <w:r w:rsidRPr="00C36E9F">
              <w:rPr>
                <w:rFonts w:ascii="Times New Roman" w:hAnsi="Times New Roman"/>
                <w:sz w:val="20"/>
                <w:lang w:val="en-US" w:eastAsia="en-US"/>
              </w:rPr>
              <w:t>Виды выплаты</w:t>
            </w:r>
          </w:p>
        </w:tc>
        <w:tc>
          <w:tcPr>
            <w:tcW w:w="1429"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line="240" w:lineRule="auto"/>
              <w:ind w:left="-57" w:right="-57"/>
              <w:contextualSpacing/>
              <w:jc w:val="center"/>
              <w:rPr>
                <w:rFonts w:ascii="Times New Roman" w:hAnsi="Times New Roman"/>
                <w:sz w:val="20"/>
                <w:lang w:eastAsia="en-US"/>
              </w:rPr>
            </w:pPr>
            <w:r w:rsidRPr="00C36E9F">
              <w:rPr>
                <w:rFonts w:ascii="Times New Roman" w:hAnsi="Times New Roman"/>
                <w:sz w:val="20"/>
                <w:lang w:eastAsia="en-US"/>
              </w:rPr>
              <w:t>Корректирую-щий</w:t>
            </w:r>
          </w:p>
          <w:p w:rsidR="00C36E9F" w:rsidRPr="00C36E9F" w:rsidRDefault="00C36E9F" w:rsidP="00C36E9F">
            <w:pPr>
              <w:spacing w:line="240" w:lineRule="auto"/>
              <w:ind w:left="-57" w:right="-57" w:firstLine="1"/>
              <w:contextualSpacing/>
              <w:jc w:val="center"/>
              <w:rPr>
                <w:rFonts w:ascii="Times New Roman" w:hAnsi="Times New Roman"/>
                <w:sz w:val="20"/>
                <w:lang w:eastAsia="en-US"/>
              </w:rPr>
            </w:pPr>
            <w:r w:rsidRPr="00C36E9F">
              <w:rPr>
                <w:rFonts w:ascii="Times New Roman" w:hAnsi="Times New Roman"/>
                <w:sz w:val="20"/>
                <w:lang w:eastAsia="en-US"/>
              </w:rPr>
              <w:t>коэффициент,</w:t>
            </w:r>
          </w:p>
          <w:p w:rsidR="00C36E9F" w:rsidRPr="00C36E9F" w:rsidRDefault="00C36E9F" w:rsidP="00C36E9F">
            <w:pPr>
              <w:spacing w:line="240" w:lineRule="auto"/>
              <w:ind w:left="-57" w:right="-57"/>
              <w:contextualSpacing/>
              <w:jc w:val="center"/>
              <w:rPr>
                <w:rFonts w:ascii="Times New Roman" w:hAnsi="Times New Roman"/>
                <w:sz w:val="20"/>
                <w:lang w:eastAsia="en-US"/>
              </w:rPr>
            </w:pPr>
            <w:r w:rsidRPr="00C36E9F">
              <w:rPr>
                <w:rFonts w:ascii="Times New Roman" w:hAnsi="Times New Roman"/>
                <w:sz w:val="20"/>
                <w:lang w:eastAsia="en-US"/>
              </w:rPr>
              <w:t>применяемый</w:t>
            </w:r>
          </w:p>
          <w:p w:rsidR="00C36E9F" w:rsidRPr="00C36E9F" w:rsidRDefault="00C36E9F" w:rsidP="00C36E9F">
            <w:pPr>
              <w:spacing w:line="240" w:lineRule="auto"/>
              <w:ind w:left="-57" w:right="-57" w:firstLine="1"/>
              <w:contextualSpacing/>
              <w:jc w:val="center"/>
              <w:rPr>
                <w:rFonts w:ascii="Times New Roman" w:hAnsi="Times New Roman"/>
                <w:sz w:val="20"/>
                <w:lang w:eastAsia="en-US"/>
              </w:rPr>
            </w:pPr>
            <w:r w:rsidRPr="00C36E9F">
              <w:rPr>
                <w:rFonts w:ascii="Times New Roman" w:hAnsi="Times New Roman"/>
                <w:sz w:val="20"/>
                <w:lang w:eastAsia="en-US"/>
              </w:rPr>
              <w:t>Фондом при</w:t>
            </w:r>
          </w:p>
          <w:p w:rsidR="00C36E9F" w:rsidRPr="00C36E9F" w:rsidRDefault="00C36E9F" w:rsidP="00C36E9F">
            <w:pPr>
              <w:spacing w:line="240" w:lineRule="auto"/>
              <w:ind w:left="-57" w:right="-57"/>
              <w:contextualSpacing/>
              <w:jc w:val="center"/>
              <w:rPr>
                <w:rFonts w:ascii="Times New Roman" w:hAnsi="Times New Roman"/>
                <w:sz w:val="20"/>
                <w:lang w:eastAsia="en-US"/>
              </w:rPr>
            </w:pPr>
            <w:r w:rsidRPr="00C36E9F">
              <w:rPr>
                <w:rFonts w:ascii="Times New Roman" w:hAnsi="Times New Roman"/>
                <w:sz w:val="20"/>
                <w:lang w:eastAsia="en-US"/>
              </w:rPr>
              <w:t>корректировке</w:t>
            </w:r>
          </w:p>
          <w:p w:rsidR="00C36E9F" w:rsidRPr="00C36E9F" w:rsidRDefault="00C36E9F" w:rsidP="00C36E9F">
            <w:pPr>
              <w:spacing w:line="240" w:lineRule="auto"/>
              <w:ind w:left="-57" w:right="-57"/>
              <w:contextualSpacing/>
              <w:jc w:val="center"/>
              <w:rPr>
                <w:rFonts w:ascii="Times New Roman" w:hAnsi="Times New Roman"/>
                <w:sz w:val="20"/>
                <w:lang w:eastAsia="en-US"/>
              </w:rPr>
            </w:pPr>
            <w:r w:rsidRPr="00C36E9F">
              <w:rPr>
                <w:rFonts w:ascii="Times New Roman" w:hAnsi="Times New Roman"/>
                <w:sz w:val="20"/>
                <w:lang w:eastAsia="en-US"/>
              </w:rPr>
              <w:t>установленных</w:t>
            </w:r>
          </w:p>
          <w:p w:rsidR="00C36E9F" w:rsidRPr="00C36E9F" w:rsidRDefault="00C36E9F" w:rsidP="00C36E9F">
            <w:pPr>
              <w:spacing w:line="240" w:lineRule="auto"/>
              <w:ind w:left="-57" w:right="-57"/>
              <w:contextualSpacing/>
              <w:jc w:val="center"/>
              <w:rPr>
                <w:rFonts w:ascii="Times New Roman" w:hAnsi="Times New Roman"/>
                <w:sz w:val="20"/>
                <w:lang w:eastAsia="en-US"/>
              </w:rPr>
            </w:pPr>
            <w:r w:rsidRPr="00C36E9F">
              <w:rPr>
                <w:rFonts w:ascii="Times New Roman" w:hAnsi="Times New Roman"/>
                <w:sz w:val="20"/>
                <w:lang w:eastAsia="en-US"/>
              </w:rPr>
              <w:t>застрахованным</w:t>
            </w:r>
          </w:p>
          <w:p w:rsidR="00C36E9F" w:rsidRPr="00C36E9F" w:rsidRDefault="00C36E9F" w:rsidP="00C36E9F">
            <w:pPr>
              <w:spacing w:line="240" w:lineRule="auto"/>
              <w:ind w:left="-57" w:right="-57"/>
              <w:contextualSpacing/>
              <w:jc w:val="center"/>
              <w:rPr>
                <w:rFonts w:ascii="Times New Roman" w:hAnsi="Times New Roman"/>
                <w:sz w:val="20"/>
                <w:lang w:eastAsia="en-US"/>
              </w:rPr>
            </w:pPr>
            <w:r w:rsidRPr="00C36E9F">
              <w:rPr>
                <w:rFonts w:ascii="Times New Roman" w:hAnsi="Times New Roman"/>
                <w:sz w:val="20"/>
                <w:lang w:eastAsia="en-US"/>
              </w:rPr>
              <w:t>лицам выплат</w:t>
            </w:r>
          </w:p>
        </w:tc>
        <w:tc>
          <w:tcPr>
            <w:tcW w:w="1430"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line="240" w:lineRule="auto"/>
              <w:ind w:left="-57" w:right="-57"/>
              <w:contextualSpacing/>
              <w:jc w:val="center"/>
              <w:rPr>
                <w:rFonts w:ascii="Times New Roman" w:hAnsi="Times New Roman"/>
                <w:sz w:val="20"/>
                <w:lang w:eastAsia="en-US"/>
              </w:rPr>
            </w:pPr>
            <w:r w:rsidRPr="00C36E9F">
              <w:rPr>
                <w:rFonts w:ascii="Times New Roman" w:hAnsi="Times New Roman"/>
                <w:sz w:val="20"/>
                <w:lang w:eastAsia="en-US"/>
              </w:rPr>
              <w:t>Объем средств, направляемых Фондом на корректировку размера накопительной пенсии и (или) размера срочной пенсионной выплаты (руб.)</w:t>
            </w:r>
          </w:p>
        </w:tc>
        <w:tc>
          <w:tcPr>
            <w:tcW w:w="1063" w:type="dxa"/>
            <w:tcBorders>
              <w:top w:val="single" w:sz="4" w:space="0" w:color="auto"/>
              <w:left w:val="single" w:sz="4" w:space="0" w:color="auto"/>
              <w:bottom w:val="single" w:sz="4" w:space="0" w:color="auto"/>
            </w:tcBorders>
            <w:vAlign w:val="center"/>
          </w:tcPr>
          <w:p w:rsidR="00C36E9F" w:rsidRPr="00C36E9F" w:rsidRDefault="00C36E9F" w:rsidP="00617005">
            <w:pPr>
              <w:spacing w:line="240" w:lineRule="auto"/>
              <w:ind w:left="-57" w:right="-113"/>
              <w:contextualSpacing/>
              <w:jc w:val="center"/>
              <w:rPr>
                <w:rFonts w:ascii="Times New Roman" w:hAnsi="Times New Roman"/>
                <w:sz w:val="20"/>
                <w:lang w:val="en-US" w:eastAsia="en-US"/>
              </w:rPr>
            </w:pPr>
            <w:r w:rsidRPr="00C36E9F">
              <w:rPr>
                <w:rFonts w:ascii="Times New Roman" w:hAnsi="Times New Roman"/>
                <w:sz w:val="20"/>
                <w:lang w:val="en-US" w:eastAsia="en-US"/>
              </w:rPr>
              <w:t>Количество застрахован</w:t>
            </w:r>
            <w:r w:rsidRPr="00C36E9F">
              <w:rPr>
                <w:rFonts w:ascii="Times New Roman" w:hAnsi="Times New Roman"/>
                <w:sz w:val="20"/>
                <w:lang w:eastAsia="en-US"/>
              </w:rPr>
              <w:softHyphen/>
            </w:r>
            <w:r w:rsidRPr="00C36E9F">
              <w:rPr>
                <w:rFonts w:ascii="Times New Roman" w:hAnsi="Times New Roman"/>
                <w:sz w:val="20"/>
                <w:lang w:val="en-US" w:eastAsia="en-US"/>
              </w:rPr>
              <w:t>ных лиц</w:t>
            </w:r>
          </w:p>
        </w:tc>
      </w:tr>
      <w:tr w:rsidR="00C36E9F" w:rsidRPr="00C36E9F" w:rsidTr="00E15D95">
        <w:tc>
          <w:tcPr>
            <w:tcW w:w="505" w:type="dxa"/>
            <w:tcBorders>
              <w:top w:val="single" w:sz="4" w:space="0" w:color="auto"/>
            </w:tcBorders>
            <w:vAlign w:val="center"/>
          </w:tcPr>
          <w:p w:rsidR="00C36E9F" w:rsidRPr="00C36E9F" w:rsidRDefault="00C36E9F" w:rsidP="00C36E9F">
            <w:pPr>
              <w:spacing w:line="240" w:lineRule="auto"/>
              <w:ind w:left="-57" w:right="-57"/>
              <w:contextualSpacing/>
              <w:jc w:val="center"/>
              <w:rPr>
                <w:rFonts w:ascii="Times New Roman" w:hAnsi="Times New Roman"/>
                <w:color w:val="FF0000"/>
                <w:sz w:val="20"/>
                <w:lang w:val="en-US" w:eastAsia="en-US"/>
              </w:rPr>
            </w:pPr>
          </w:p>
        </w:tc>
        <w:tc>
          <w:tcPr>
            <w:tcW w:w="1185" w:type="dxa"/>
            <w:tcBorders>
              <w:top w:val="single" w:sz="4" w:space="0" w:color="auto"/>
            </w:tcBorders>
            <w:vAlign w:val="center"/>
          </w:tcPr>
          <w:p w:rsidR="00C36E9F" w:rsidRPr="00C36E9F" w:rsidRDefault="00C36E9F" w:rsidP="00C36E9F">
            <w:pPr>
              <w:spacing w:line="240" w:lineRule="auto"/>
              <w:ind w:left="-57" w:right="-57"/>
              <w:contextualSpacing/>
              <w:jc w:val="center"/>
              <w:rPr>
                <w:rFonts w:ascii="Times New Roman" w:hAnsi="Times New Roman"/>
                <w:color w:val="FF0000"/>
                <w:sz w:val="20"/>
                <w:lang w:eastAsia="en-US"/>
              </w:rPr>
            </w:pPr>
          </w:p>
        </w:tc>
        <w:tc>
          <w:tcPr>
            <w:tcW w:w="1225" w:type="dxa"/>
            <w:tcBorders>
              <w:top w:val="single" w:sz="4" w:space="0" w:color="auto"/>
            </w:tcBorders>
            <w:vAlign w:val="center"/>
          </w:tcPr>
          <w:p w:rsidR="00C36E9F" w:rsidRPr="00C36E9F" w:rsidRDefault="00C36E9F" w:rsidP="00C36E9F">
            <w:pPr>
              <w:spacing w:line="240" w:lineRule="auto"/>
              <w:ind w:left="-57" w:right="-57"/>
              <w:contextualSpacing/>
              <w:jc w:val="center"/>
              <w:rPr>
                <w:rFonts w:ascii="Times New Roman" w:hAnsi="Times New Roman"/>
                <w:color w:val="FF0000"/>
                <w:sz w:val="20"/>
                <w:lang w:eastAsia="en-US"/>
              </w:rPr>
            </w:pPr>
          </w:p>
        </w:tc>
        <w:tc>
          <w:tcPr>
            <w:tcW w:w="1250" w:type="dxa"/>
            <w:tcBorders>
              <w:top w:val="single" w:sz="4" w:space="0" w:color="auto"/>
            </w:tcBorders>
            <w:vAlign w:val="center"/>
          </w:tcPr>
          <w:p w:rsidR="00C36E9F" w:rsidRPr="00C36E9F" w:rsidRDefault="00C36E9F" w:rsidP="00C36E9F">
            <w:pPr>
              <w:spacing w:line="240" w:lineRule="auto"/>
              <w:ind w:left="-57" w:right="-57"/>
              <w:contextualSpacing/>
              <w:jc w:val="center"/>
              <w:rPr>
                <w:rFonts w:ascii="Times New Roman" w:hAnsi="Times New Roman"/>
                <w:color w:val="FF0000"/>
                <w:sz w:val="20"/>
                <w:lang w:val="en-US" w:eastAsia="en-US"/>
              </w:rPr>
            </w:pPr>
          </w:p>
        </w:tc>
        <w:tc>
          <w:tcPr>
            <w:tcW w:w="1199" w:type="dxa"/>
            <w:tcBorders>
              <w:top w:val="single" w:sz="4" w:space="0" w:color="auto"/>
            </w:tcBorders>
            <w:vAlign w:val="center"/>
          </w:tcPr>
          <w:p w:rsidR="00C36E9F" w:rsidRPr="00C36E9F" w:rsidRDefault="00C36E9F" w:rsidP="00C36E9F">
            <w:pPr>
              <w:spacing w:line="240" w:lineRule="auto"/>
              <w:ind w:left="-57" w:right="-57"/>
              <w:contextualSpacing/>
              <w:jc w:val="center"/>
              <w:rPr>
                <w:rFonts w:ascii="Times New Roman" w:hAnsi="Times New Roman"/>
                <w:color w:val="FF0000"/>
                <w:sz w:val="20"/>
                <w:lang w:val="en-US" w:eastAsia="en-US"/>
              </w:rPr>
            </w:pPr>
          </w:p>
        </w:tc>
        <w:tc>
          <w:tcPr>
            <w:tcW w:w="1429" w:type="dxa"/>
            <w:tcBorders>
              <w:top w:val="single" w:sz="4" w:space="0" w:color="auto"/>
            </w:tcBorders>
            <w:vAlign w:val="center"/>
          </w:tcPr>
          <w:p w:rsidR="00C36E9F" w:rsidRPr="00C36E9F" w:rsidRDefault="00C36E9F" w:rsidP="00C36E9F">
            <w:pPr>
              <w:spacing w:line="240" w:lineRule="auto"/>
              <w:ind w:left="-57" w:right="-57"/>
              <w:contextualSpacing/>
              <w:jc w:val="center"/>
              <w:rPr>
                <w:rFonts w:ascii="Times New Roman" w:hAnsi="Times New Roman"/>
                <w:color w:val="FF0000"/>
                <w:sz w:val="20"/>
                <w:lang w:eastAsia="en-US"/>
              </w:rPr>
            </w:pPr>
          </w:p>
        </w:tc>
        <w:tc>
          <w:tcPr>
            <w:tcW w:w="1430" w:type="dxa"/>
            <w:tcBorders>
              <w:top w:val="single" w:sz="4" w:space="0" w:color="auto"/>
            </w:tcBorders>
            <w:vAlign w:val="center"/>
          </w:tcPr>
          <w:p w:rsidR="00C36E9F" w:rsidRPr="00C36E9F" w:rsidRDefault="00C36E9F" w:rsidP="00C36E9F">
            <w:pPr>
              <w:spacing w:line="240" w:lineRule="auto"/>
              <w:ind w:left="-57" w:right="-57"/>
              <w:contextualSpacing/>
              <w:jc w:val="center"/>
              <w:rPr>
                <w:rFonts w:ascii="Times New Roman" w:hAnsi="Times New Roman"/>
                <w:color w:val="FF0000"/>
                <w:sz w:val="20"/>
                <w:lang w:eastAsia="en-US"/>
              </w:rPr>
            </w:pPr>
          </w:p>
        </w:tc>
        <w:tc>
          <w:tcPr>
            <w:tcW w:w="1063" w:type="dxa"/>
            <w:tcBorders>
              <w:top w:val="single" w:sz="4" w:space="0" w:color="auto"/>
            </w:tcBorders>
            <w:vAlign w:val="center"/>
          </w:tcPr>
          <w:p w:rsidR="00C36E9F" w:rsidRPr="00C36E9F" w:rsidRDefault="00C36E9F" w:rsidP="00C36E9F">
            <w:pPr>
              <w:spacing w:line="240" w:lineRule="auto"/>
              <w:ind w:left="-57" w:right="-57"/>
              <w:contextualSpacing/>
              <w:jc w:val="center"/>
              <w:rPr>
                <w:rFonts w:ascii="Times New Roman" w:hAnsi="Times New Roman"/>
                <w:color w:val="FF0000"/>
                <w:sz w:val="20"/>
                <w:lang w:val="en-US" w:eastAsia="en-US"/>
              </w:rPr>
            </w:pPr>
          </w:p>
        </w:tc>
      </w:tr>
      <w:tr w:rsidR="00C36E9F" w:rsidRPr="00617005" w:rsidTr="00617005">
        <w:tc>
          <w:tcPr>
            <w:tcW w:w="505" w:type="dxa"/>
          </w:tcPr>
          <w:p w:rsidR="00C36E9F" w:rsidRPr="00C36E9F" w:rsidRDefault="00C36E9F" w:rsidP="00C36E9F">
            <w:pPr>
              <w:spacing w:line="240" w:lineRule="auto"/>
              <w:ind w:left="-57" w:right="-57"/>
              <w:contextualSpacing/>
              <w:jc w:val="center"/>
              <w:rPr>
                <w:rFonts w:ascii="Times New Roman" w:hAnsi="Times New Roman"/>
                <w:sz w:val="20"/>
                <w:lang w:eastAsia="en-US"/>
              </w:rPr>
            </w:pPr>
            <w:r w:rsidRPr="00C36E9F">
              <w:rPr>
                <w:rFonts w:ascii="Times New Roman" w:hAnsi="Times New Roman"/>
                <w:sz w:val="20"/>
                <w:lang w:val="en-US" w:eastAsia="en-US"/>
              </w:rPr>
              <w:t>1</w:t>
            </w:r>
            <w:r w:rsidRPr="00C36E9F">
              <w:rPr>
                <w:rFonts w:ascii="Times New Roman" w:hAnsi="Times New Roman"/>
                <w:sz w:val="20"/>
                <w:lang w:eastAsia="en-US"/>
              </w:rPr>
              <w:t>.</w:t>
            </w:r>
          </w:p>
        </w:tc>
        <w:tc>
          <w:tcPr>
            <w:tcW w:w="1185" w:type="dxa"/>
          </w:tcPr>
          <w:p w:rsidR="00C36E9F" w:rsidRPr="00C36E9F" w:rsidRDefault="00C36E9F" w:rsidP="00C36E9F">
            <w:pPr>
              <w:spacing w:line="240" w:lineRule="auto"/>
              <w:ind w:left="-57" w:right="-57"/>
              <w:contextualSpacing/>
              <w:jc w:val="center"/>
              <w:rPr>
                <w:rFonts w:ascii="Times New Roman" w:hAnsi="Times New Roman"/>
                <w:sz w:val="20"/>
                <w:lang w:val="en-US" w:eastAsia="en-US"/>
              </w:rPr>
            </w:pPr>
            <w:r w:rsidRPr="00C36E9F">
              <w:rPr>
                <w:rFonts w:ascii="Times New Roman" w:hAnsi="Times New Roman"/>
                <w:sz w:val="20"/>
                <w:lang w:val="en-US" w:eastAsia="en-US"/>
              </w:rPr>
              <w:t>ВЭБ УК</w:t>
            </w:r>
          </w:p>
        </w:tc>
        <w:tc>
          <w:tcPr>
            <w:tcW w:w="1225" w:type="dxa"/>
          </w:tcPr>
          <w:p w:rsidR="00C36E9F" w:rsidRPr="00C36E9F" w:rsidRDefault="00C36E9F" w:rsidP="00C36E9F">
            <w:pPr>
              <w:spacing w:line="240" w:lineRule="auto"/>
              <w:ind w:left="-57" w:right="-57"/>
              <w:contextualSpacing/>
              <w:jc w:val="center"/>
              <w:rPr>
                <w:rFonts w:ascii="Times New Roman" w:hAnsi="Times New Roman"/>
                <w:sz w:val="20"/>
                <w:lang w:val="en-US" w:eastAsia="en-US"/>
              </w:rPr>
            </w:pPr>
            <w:r w:rsidRPr="00C36E9F">
              <w:rPr>
                <w:rFonts w:ascii="Times New Roman" w:hAnsi="Times New Roman"/>
                <w:sz w:val="20"/>
                <w:lang w:val="en-US" w:eastAsia="en-US"/>
              </w:rPr>
              <w:t>Срочных пенсионных выплат</w:t>
            </w:r>
          </w:p>
        </w:tc>
        <w:tc>
          <w:tcPr>
            <w:tcW w:w="1250" w:type="dxa"/>
          </w:tcPr>
          <w:p w:rsidR="00C36E9F" w:rsidRPr="00C36E9F" w:rsidRDefault="00C36E9F" w:rsidP="00C36E9F">
            <w:pPr>
              <w:spacing w:line="240" w:lineRule="auto"/>
              <w:ind w:left="-57" w:right="-57"/>
              <w:contextualSpacing/>
              <w:jc w:val="center"/>
              <w:rPr>
                <w:rFonts w:ascii="Times New Roman" w:hAnsi="Times New Roman"/>
                <w:spacing w:val="-4"/>
                <w:sz w:val="20"/>
                <w:lang w:val="en-US" w:eastAsia="en-US"/>
              </w:rPr>
            </w:pPr>
            <w:r w:rsidRPr="00C36E9F">
              <w:rPr>
                <w:rFonts w:ascii="Times New Roman" w:hAnsi="Times New Roman"/>
                <w:spacing w:val="-4"/>
                <w:sz w:val="20"/>
                <w:lang w:val="en-US" w:eastAsia="en-US"/>
              </w:rPr>
              <w:t>22-12Г067СВ</w:t>
            </w:r>
          </w:p>
        </w:tc>
        <w:tc>
          <w:tcPr>
            <w:tcW w:w="1199" w:type="dxa"/>
          </w:tcPr>
          <w:p w:rsidR="00C36E9F" w:rsidRPr="00C36E9F" w:rsidRDefault="00C36E9F" w:rsidP="00C36E9F">
            <w:pPr>
              <w:spacing w:line="240" w:lineRule="auto"/>
              <w:ind w:left="-57" w:right="-57"/>
              <w:contextualSpacing/>
              <w:jc w:val="center"/>
              <w:rPr>
                <w:rFonts w:ascii="Times New Roman" w:hAnsi="Times New Roman"/>
                <w:sz w:val="20"/>
                <w:lang w:val="en-US" w:eastAsia="en-US"/>
              </w:rPr>
            </w:pPr>
            <w:r w:rsidRPr="00C36E9F">
              <w:rPr>
                <w:rFonts w:ascii="Times New Roman" w:hAnsi="Times New Roman"/>
                <w:sz w:val="20"/>
                <w:lang w:val="en-US" w:eastAsia="en-US"/>
              </w:rPr>
              <w:t>Срочная пенсионная выплата</w:t>
            </w:r>
          </w:p>
        </w:tc>
        <w:tc>
          <w:tcPr>
            <w:tcW w:w="1429" w:type="dxa"/>
          </w:tcPr>
          <w:p w:rsidR="00C36E9F" w:rsidRPr="00617005" w:rsidRDefault="00C36E9F" w:rsidP="00617005">
            <w:pPr>
              <w:spacing w:line="240" w:lineRule="auto"/>
              <w:ind w:left="-57" w:right="-57"/>
              <w:jc w:val="center"/>
              <w:rPr>
                <w:rFonts w:ascii="Times New Roman" w:hAnsi="Times New Roman"/>
                <w:sz w:val="20"/>
                <w:lang w:val="en-US"/>
              </w:rPr>
            </w:pPr>
            <w:r w:rsidRPr="00617005">
              <w:rPr>
                <w:rFonts w:ascii="Times New Roman" w:hAnsi="Times New Roman"/>
                <w:sz w:val="20"/>
                <w:lang w:val="en-US"/>
              </w:rPr>
              <w:t>1,113231292283</w:t>
            </w:r>
          </w:p>
        </w:tc>
        <w:tc>
          <w:tcPr>
            <w:tcW w:w="1430" w:type="dxa"/>
          </w:tcPr>
          <w:p w:rsidR="00C36E9F" w:rsidRPr="00617005" w:rsidRDefault="00C36E9F" w:rsidP="00617005">
            <w:pPr>
              <w:spacing w:line="240" w:lineRule="auto"/>
              <w:ind w:left="-57" w:right="-57"/>
              <w:jc w:val="center"/>
              <w:rPr>
                <w:rFonts w:ascii="Times New Roman" w:hAnsi="Times New Roman"/>
                <w:sz w:val="20"/>
                <w:lang w:val="en-US"/>
              </w:rPr>
            </w:pPr>
            <w:r w:rsidRPr="00617005">
              <w:rPr>
                <w:rFonts w:ascii="Times New Roman" w:hAnsi="Times New Roman"/>
                <w:sz w:val="20"/>
                <w:lang w:val="en-US"/>
              </w:rPr>
              <w:t>701 226 073,48</w:t>
            </w:r>
          </w:p>
        </w:tc>
        <w:tc>
          <w:tcPr>
            <w:tcW w:w="1063" w:type="dxa"/>
          </w:tcPr>
          <w:p w:rsidR="00C36E9F" w:rsidRPr="00617005" w:rsidRDefault="00C36E9F" w:rsidP="00617005">
            <w:pPr>
              <w:spacing w:line="240" w:lineRule="auto"/>
              <w:ind w:left="-57" w:right="-57"/>
              <w:jc w:val="center"/>
              <w:rPr>
                <w:rFonts w:ascii="Times New Roman" w:hAnsi="Times New Roman"/>
                <w:sz w:val="20"/>
              </w:rPr>
            </w:pPr>
            <w:r w:rsidRPr="00617005">
              <w:rPr>
                <w:rFonts w:ascii="Times New Roman" w:hAnsi="Times New Roman"/>
                <w:sz w:val="20"/>
              </w:rPr>
              <w:t>39 372</w:t>
            </w:r>
          </w:p>
        </w:tc>
      </w:tr>
      <w:tr w:rsidR="00C36E9F" w:rsidRPr="00617005" w:rsidTr="00617005">
        <w:tc>
          <w:tcPr>
            <w:tcW w:w="505" w:type="dxa"/>
          </w:tcPr>
          <w:p w:rsidR="00C36E9F" w:rsidRPr="00C36E9F" w:rsidRDefault="00C36E9F" w:rsidP="00C36E9F">
            <w:pPr>
              <w:spacing w:line="240" w:lineRule="auto"/>
              <w:ind w:left="-57" w:right="-57"/>
              <w:contextualSpacing/>
              <w:jc w:val="center"/>
              <w:rPr>
                <w:rFonts w:ascii="Times New Roman" w:hAnsi="Times New Roman"/>
                <w:sz w:val="20"/>
                <w:lang w:val="en-US" w:eastAsia="en-US"/>
              </w:rPr>
            </w:pPr>
          </w:p>
        </w:tc>
        <w:tc>
          <w:tcPr>
            <w:tcW w:w="1185" w:type="dxa"/>
          </w:tcPr>
          <w:p w:rsidR="00C36E9F" w:rsidRPr="00C36E9F" w:rsidRDefault="00C36E9F" w:rsidP="00C36E9F">
            <w:pPr>
              <w:spacing w:line="240" w:lineRule="auto"/>
              <w:ind w:left="-57" w:right="-57"/>
              <w:contextualSpacing/>
              <w:jc w:val="center"/>
              <w:rPr>
                <w:rFonts w:ascii="Times New Roman" w:hAnsi="Times New Roman"/>
                <w:sz w:val="20"/>
                <w:lang w:val="en-US" w:eastAsia="en-US"/>
              </w:rPr>
            </w:pPr>
          </w:p>
        </w:tc>
        <w:tc>
          <w:tcPr>
            <w:tcW w:w="1225" w:type="dxa"/>
          </w:tcPr>
          <w:p w:rsidR="00C36E9F" w:rsidRPr="00C36E9F" w:rsidRDefault="00C36E9F" w:rsidP="00C36E9F">
            <w:pPr>
              <w:spacing w:line="240" w:lineRule="auto"/>
              <w:ind w:left="-57" w:right="-57"/>
              <w:contextualSpacing/>
              <w:jc w:val="center"/>
              <w:rPr>
                <w:rFonts w:ascii="Times New Roman" w:hAnsi="Times New Roman"/>
                <w:sz w:val="20"/>
                <w:lang w:val="en-US" w:eastAsia="en-US"/>
              </w:rPr>
            </w:pPr>
          </w:p>
        </w:tc>
        <w:tc>
          <w:tcPr>
            <w:tcW w:w="1250" w:type="dxa"/>
          </w:tcPr>
          <w:p w:rsidR="00C36E9F" w:rsidRPr="00C36E9F" w:rsidRDefault="00C36E9F" w:rsidP="00C36E9F">
            <w:pPr>
              <w:spacing w:line="240" w:lineRule="auto"/>
              <w:ind w:left="-57" w:right="-57"/>
              <w:contextualSpacing/>
              <w:jc w:val="center"/>
              <w:rPr>
                <w:rFonts w:ascii="Times New Roman" w:hAnsi="Times New Roman"/>
                <w:spacing w:val="-4"/>
                <w:sz w:val="20"/>
                <w:lang w:val="en-US" w:eastAsia="en-US"/>
              </w:rPr>
            </w:pPr>
          </w:p>
        </w:tc>
        <w:tc>
          <w:tcPr>
            <w:tcW w:w="1199" w:type="dxa"/>
          </w:tcPr>
          <w:p w:rsidR="00C36E9F" w:rsidRPr="00C36E9F" w:rsidRDefault="00C36E9F" w:rsidP="00C36E9F">
            <w:pPr>
              <w:spacing w:line="240" w:lineRule="auto"/>
              <w:ind w:left="-57" w:right="-57"/>
              <w:contextualSpacing/>
              <w:jc w:val="center"/>
              <w:rPr>
                <w:rFonts w:ascii="Times New Roman" w:hAnsi="Times New Roman"/>
                <w:sz w:val="20"/>
                <w:lang w:val="en-US" w:eastAsia="en-US"/>
              </w:rPr>
            </w:pPr>
          </w:p>
        </w:tc>
        <w:tc>
          <w:tcPr>
            <w:tcW w:w="1429" w:type="dxa"/>
          </w:tcPr>
          <w:p w:rsidR="00C36E9F" w:rsidRPr="00617005" w:rsidRDefault="00C36E9F" w:rsidP="00617005">
            <w:pPr>
              <w:spacing w:line="240" w:lineRule="auto"/>
              <w:ind w:left="-57" w:right="-57"/>
              <w:contextualSpacing/>
              <w:jc w:val="center"/>
              <w:rPr>
                <w:rFonts w:ascii="Times New Roman" w:hAnsi="Times New Roman"/>
                <w:sz w:val="20"/>
                <w:lang w:val="en-US"/>
              </w:rPr>
            </w:pPr>
          </w:p>
        </w:tc>
        <w:tc>
          <w:tcPr>
            <w:tcW w:w="1430" w:type="dxa"/>
          </w:tcPr>
          <w:p w:rsidR="00C36E9F" w:rsidRPr="00617005" w:rsidRDefault="00C36E9F" w:rsidP="00617005">
            <w:pPr>
              <w:spacing w:line="240" w:lineRule="auto"/>
              <w:ind w:left="-57" w:right="-57"/>
              <w:contextualSpacing/>
              <w:jc w:val="center"/>
              <w:rPr>
                <w:rFonts w:ascii="Times New Roman" w:hAnsi="Times New Roman"/>
                <w:sz w:val="20"/>
                <w:lang w:val="en-US"/>
              </w:rPr>
            </w:pPr>
          </w:p>
        </w:tc>
        <w:tc>
          <w:tcPr>
            <w:tcW w:w="1063" w:type="dxa"/>
          </w:tcPr>
          <w:p w:rsidR="00C36E9F" w:rsidRPr="00617005" w:rsidRDefault="00C36E9F" w:rsidP="00617005">
            <w:pPr>
              <w:spacing w:line="240" w:lineRule="auto"/>
              <w:ind w:left="-57" w:right="-57"/>
              <w:contextualSpacing/>
              <w:jc w:val="center"/>
              <w:rPr>
                <w:rFonts w:ascii="Times New Roman" w:hAnsi="Times New Roman"/>
                <w:sz w:val="20"/>
                <w:lang w:val="en-US"/>
              </w:rPr>
            </w:pPr>
          </w:p>
        </w:tc>
      </w:tr>
      <w:tr w:rsidR="00C36E9F" w:rsidRPr="00617005" w:rsidTr="00617005">
        <w:tc>
          <w:tcPr>
            <w:tcW w:w="505" w:type="dxa"/>
          </w:tcPr>
          <w:p w:rsidR="00C36E9F" w:rsidRPr="00C36E9F" w:rsidRDefault="00C36E9F" w:rsidP="00C36E9F">
            <w:pPr>
              <w:spacing w:line="240" w:lineRule="auto"/>
              <w:ind w:left="-57" w:right="-57"/>
              <w:contextualSpacing/>
              <w:jc w:val="center"/>
              <w:rPr>
                <w:rFonts w:ascii="Times New Roman" w:hAnsi="Times New Roman"/>
                <w:sz w:val="20"/>
                <w:lang w:eastAsia="en-US"/>
              </w:rPr>
            </w:pPr>
            <w:r w:rsidRPr="00C36E9F">
              <w:rPr>
                <w:rFonts w:ascii="Times New Roman" w:hAnsi="Times New Roman"/>
                <w:sz w:val="20"/>
                <w:lang w:val="en-US" w:eastAsia="en-US"/>
              </w:rPr>
              <w:t>2</w:t>
            </w:r>
            <w:r w:rsidRPr="00C36E9F">
              <w:rPr>
                <w:rFonts w:ascii="Times New Roman" w:hAnsi="Times New Roman"/>
                <w:sz w:val="20"/>
                <w:lang w:eastAsia="en-US"/>
              </w:rPr>
              <w:t>.</w:t>
            </w:r>
          </w:p>
        </w:tc>
        <w:tc>
          <w:tcPr>
            <w:tcW w:w="1185" w:type="dxa"/>
          </w:tcPr>
          <w:p w:rsidR="00C36E9F" w:rsidRPr="00C36E9F" w:rsidRDefault="00C36E9F" w:rsidP="00C36E9F">
            <w:pPr>
              <w:spacing w:line="240" w:lineRule="auto"/>
              <w:ind w:left="-57" w:right="-57"/>
              <w:contextualSpacing/>
              <w:jc w:val="center"/>
              <w:rPr>
                <w:rFonts w:ascii="Times New Roman" w:hAnsi="Times New Roman"/>
                <w:sz w:val="20"/>
                <w:lang w:val="en-US" w:eastAsia="en-US"/>
              </w:rPr>
            </w:pPr>
            <w:r w:rsidRPr="00C36E9F">
              <w:rPr>
                <w:rFonts w:ascii="Times New Roman" w:hAnsi="Times New Roman"/>
                <w:sz w:val="20"/>
                <w:lang w:val="en-US" w:eastAsia="en-US"/>
              </w:rPr>
              <w:t>ВЭБ УК</w:t>
            </w:r>
          </w:p>
        </w:tc>
        <w:tc>
          <w:tcPr>
            <w:tcW w:w="1225" w:type="dxa"/>
          </w:tcPr>
          <w:p w:rsidR="00C36E9F" w:rsidRPr="00C36E9F" w:rsidRDefault="00C36E9F" w:rsidP="00C36E9F">
            <w:pPr>
              <w:spacing w:line="240" w:lineRule="auto"/>
              <w:ind w:left="-57" w:right="-57"/>
              <w:contextualSpacing/>
              <w:jc w:val="center"/>
              <w:rPr>
                <w:rFonts w:ascii="Times New Roman" w:hAnsi="Times New Roman"/>
                <w:sz w:val="20"/>
                <w:lang w:val="en-US" w:eastAsia="en-US"/>
              </w:rPr>
            </w:pPr>
            <w:r w:rsidRPr="00C36E9F">
              <w:rPr>
                <w:rFonts w:ascii="Times New Roman" w:hAnsi="Times New Roman"/>
                <w:sz w:val="20"/>
                <w:lang w:val="en-US" w:eastAsia="en-US"/>
              </w:rPr>
              <w:t>Выплатного резерва</w:t>
            </w:r>
          </w:p>
        </w:tc>
        <w:tc>
          <w:tcPr>
            <w:tcW w:w="1250" w:type="dxa"/>
          </w:tcPr>
          <w:p w:rsidR="00C36E9F" w:rsidRPr="00C36E9F" w:rsidRDefault="00C36E9F" w:rsidP="00C36E9F">
            <w:pPr>
              <w:spacing w:line="240" w:lineRule="auto"/>
              <w:ind w:left="-57" w:right="-57"/>
              <w:contextualSpacing/>
              <w:jc w:val="center"/>
              <w:rPr>
                <w:rFonts w:ascii="Times New Roman" w:hAnsi="Times New Roman"/>
                <w:spacing w:val="-4"/>
                <w:sz w:val="20"/>
                <w:lang w:val="en-US" w:eastAsia="en-US"/>
              </w:rPr>
            </w:pPr>
            <w:r w:rsidRPr="00C36E9F">
              <w:rPr>
                <w:rFonts w:ascii="Times New Roman" w:hAnsi="Times New Roman"/>
                <w:spacing w:val="-4"/>
                <w:sz w:val="20"/>
                <w:lang w:val="en-US" w:eastAsia="en-US"/>
              </w:rPr>
              <w:t>22-12Г068НЧ</w:t>
            </w:r>
          </w:p>
        </w:tc>
        <w:tc>
          <w:tcPr>
            <w:tcW w:w="1199" w:type="dxa"/>
          </w:tcPr>
          <w:p w:rsidR="00C36E9F" w:rsidRPr="00C36E9F" w:rsidRDefault="00C36E9F" w:rsidP="00C36E9F">
            <w:pPr>
              <w:spacing w:line="240" w:lineRule="auto"/>
              <w:ind w:left="-57" w:right="-57"/>
              <w:contextualSpacing/>
              <w:jc w:val="center"/>
              <w:rPr>
                <w:rFonts w:ascii="Times New Roman" w:hAnsi="Times New Roman"/>
                <w:sz w:val="20"/>
                <w:lang w:val="en-US" w:eastAsia="en-US"/>
              </w:rPr>
            </w:pPr>
            <w:r w:rsidRPr="00C36E9F">
              <w:rPr>
                <w:rFonts w:ascii="Times New Roman" w:hAnsi="Times New Roman"/>
                <w:sz w:val="20"/>
                <w:lang w:val="en-US" w:eastAsia="en-US"/>
              </w:rPr>
              <w:t>Накопитель-ная пенсия</w:t>
            </w:r>
          </w:p>
        </w:tc>
        <w:tc>
          <w:tcPr>
            <w:tcW w:w="1429" w:type="dxa"/>
          </w:tcPr>
          <w:p w:rsidR="00C36E9F" w:rsidRPr="00617005" w:rsidRDefault="00C36E9F" w:rsidP="00617005">
            <w:pPr>
              <w:spacing w:line="240" w:lineRule="auto"/>
              <w:ind w:left="-57" w:right="-57"/>
              <w:jc w:val="center"/>
              <w:rPr>
                <w:rFonts w:ascii="Times New Roman" w:hAnsi="Times New Roman"/>
                <w:sz w:val="20"/>
                <w:lang w:val="en-US"/>
              </w:rPr>
            </w:pPr>
            <w:r w:rsidRPr="00617005">
              <w:rPr>
                <w:rFonts w:ascii="Times New Roman" w:hAnsi="Times New Roman"/>
                <w:sz w:val="20"/>
                <w:lang w:val="en-US"/>
              </w:rPr>
              <w:t>1,109761376325</w:t>
            </w:r>
          </w:p>
        </w:tc>
        <w:tc>
          <w:tcPr>
            <w:tcW w:w="1430" w:type="dxa"/>
          </w:tcPr>
          <w:p w:rsidR="00C36E9F" w:rsidRPr="00617005" w:rsidRDefault="00C36E9F" w:rsidP="00617005">
            <w:pPr>
              <w:spacing w:line="240" w:lineRule="auto"/>
              <w:ind w:left="-57" w:right="-57"/>
              <w:jc w:val="center"/>
              <w:rPr>
                <w:rFonts w:ascii="Times New Roman" w:hAnsi="Times New Roman"/>
                <w:sz w:val="20"/>
                <w:lang w:val="en-US"/>
              </w:rPr>
            </w:pPr>
            <w:r w:rsidRPr="00617005">
              <w:rPr>
                <w:rFonts w:ascii="Times New Roman" w:hAnsi="Times New Roman"/>
                <w:sz w:val="20"/>
                <w:lang w:val="en-US"/>
              </w:rPr>
              <w:t>4 112 263 765,75</w:t>
            </w:r>
          </w:p>
        </w:tc>
        <w:tc>
          <w:tcPr>
            <w:tcW w:w="1063" w:type="dxa"/>
          </w:tcPr>
          <w:p w:rsidR="00C36E9F" w:rsidRPr="00617005" w:rsidRDefault="00C36E9F" w:rsidP="00617005">
            <w:pPr>
              <w:spacing w:line="240" w:lineRule="auto"/>
              <w:ind w:left="-57" w:right="-57"/>
              <w:jc w:val="center"/>
              <w:rPr>
                <w:rFonts w:ascii="Times New Roman" w:hAnsi="Times New Roman"/>
                <w:sz w:val="20"/>
              </w:rPr>
            </w:pPr>
            <w:r w:rsidRPr="00617005">
              <w:rPr>
                <w:rFonts w:ascii="Times New Roman" w:hAnsi="Times New Roman"/>
                <w:sz w:val="20"/>
              </w:rPr>
              <w:t>130 374</w:t>
            </w:r>
          </w:p>
        </w:tc>
      </w:tr>
    </w:tbl>
    <w:p w:rsidR="00C36E9F" w:rsidRPr="00C36E9F" w:rsidRDefault="00C36E9F" w:rsidP="00C36E9F">
      <w:pPr>
        <w:spacing w:line="240" w:lineRule="exact"/>
        <w:ind w:firstLine="709"/>
        <w:contextualSpacing/>
        <w:jc w:val="left"/>
        <w:rPr>
          <w:rFonts w:ascii="Times New Roman" w:eastAsiaTheme="minorHAnsi" w:hAnsi="Times New Roman"/>
          <w:color w:val="000000" w:themeColor="text1"/>
          <w:szCs w:val="28"/>
          <w:lang w:eastAsia="en-US"/>
        </w:rPr>
      </w:pPr>
    </w:p>
    <w:p w:rsidR="00C36E9F" w:rsidRPr="00C36E9F" w:rsidRDefault="00C36E9F" w:rsidP="00C36E9F">
      <w:pPr>
        <w:ind w:firstLine="709"/>
        <w:rPr>
          <w:rFonts w:ascii="Times New Roman" w:hAnsi="Times New Roman"/>
          <w:szCs w:val="28"/>
        </w:rPr>
      </w:pPr>
      <w:r w:rsidRPr="00C36E9F">
        <w:rPr>
          <w:rFonts w:ascii="Times New Roman" w:hAnsi="Times New Roman"/>
          <w:szCs w:val="28"/>
        </w:rPr>
        <w:t xml:space="preserve">Средний размер единовременной выплаты средств пенсионных накоплений и количество решений на 1 января 2026 г. составил </w:t>
      </w:r>
      <w:r w:rsidR="00E15D95">
        <w:rPr>
          <w:rFonts w:ascii="Times New Roman" w:hAnsi="Times New Roman"/>
          <w:szCs w:val="28"/>
        </w:rPr>
        <w:br/>
      </w:r>
      <w:r w:rsidRPr="00C36E9F">
        <w:rPr>
          <w:rFonts w:ascii="Times New Roman" w:hAnsi="Times New Roman"/>
          <w:szCs w:val="28"/>
        </w:rPr>
        <w:t>22 031,20 рубля и 14 176 259 решений, по второй единовременной выплате: средств пенсионных накоплений - 36 656,83 рубля и 560</w:t>
      </w:r>
      <w:r w:rsidR="00E15D95">
        <w:rPr>
          <w:rFonts w:ascii="Times New Roman" w:hAnsi="Times New Roman"/>
          <w:szCs w:val="28"/>
        </w:rPr>
        <w:t> </w:t>
      </w:r>
      <w:r w:rsidRPr="00C36E9F">
        <w:rPr>
          <w:rFonts w:ascii="Times New Roman" w:hAnsi="Times New Roman"/>
          <w:szCs w:val="28"/>
        </w:rPr>
        <w:t>542 решения соответственно.</w:t>
      </w:r>
    </w:p>
    <w:p w:rsidR="00C36E9F" w:rsidRPr="00C36E9F" w:rsidRDefault="00C36E9F" w:rsidP="00C36E9F">
      <w:pPr>
        <w:ind w:firstLine="709"/>
        <w:rPr>
          <w:rFonts w:ascii="Times New Roman" w:hAnsi="Times New Roman"/>
          <w:szCs w:val="28"/>
        </w:rPr>
      </w:pPr>
      <w:r w:rsidRPr="00C36E9F">
        <w:rPr>
          <w:rFonts w:ascii="Times New Roman" w:hAnsi="Times New Roman"/>
          <w:szCs w:val="28"/>
        </w:rPr>
        <w:t>Количество получателей и средний размер выплаты правопреемникам умерших застрахованных лиц за 2025 год составили соответственно 125 146</w:t>
      </w:r>
      <w:r w:rsidRPr="00C36E9F">
        <w:rPr>
          <w:szCs w:val="28"/>
        </w:rPr>
        <w:t> </w:t>
      </w:r>
      <w:r w:rsidRPr="00C36E9F">
        <w:rPr>
          <w:rFonts w:ascii="Times New Roman" w:hAnsi="Times New Roman"/>
          <w:szCs w:val="28"/>
        </w:rPr>
        <w:t>получателя и 66 058,56 рубля.</w:t>
      </w:r>
    </w:p>
    <w:p w:rsidR="00C36E9F" w:rsidRPr="00C36E9F" w:rsidRDefault="00C36E9F" w:rsidP="00C36E9F">
      <w:pPr>
        <w:ind w:firstLine="709"/>
        <w:rPr>
          <w:rFonts w:ascii="Times New Roman" w:hAnsi="Times New Roman"/>
          <w:szCs w:val="28"/>
        </w:rPr>
      </w:pPr>
      <w:r w:rsidRPr="00C36E9F">
        <w:rPr>
          <w:rFonts w:ascii="Times New Roman" w:hAnsi="Times New Roman"/>
          <w:szCs w:val="28"/>
        </w:rPr>
        <w:t>Доход (положительный результат), полученный государственной управляющей компанией средствами выплатного резерва в 2024 году, составил по выплатному резерву 4 112 263 765,75 рубля и по срочной пенсионной выплате 701 226 073,48 рубля.</w:t>
      </w:r>
    </w:p>
    <w:p w:rsidR="00C36E9F" w:rsidRPr="00C36E9F" w:rsidRDefault="00C36E9F" w:rsidP="00C36E9F">
      <w:pPr>
        <w:ind w:firstLine="709"/>
        <w:rPr>
          <w:rFonts w:ascii="Times New Roman" w:hAnsi="Times New Roman"/>
          <w:szCs w:val="28"/>
        </w:rPr>
      </w:pPr>
      <w:r w:rsidRPr="00C36E9F">
        <w:rPr>
          <w:rFonts w:ascii="Times New Roman" w:hAnsi="Times New Roman"/>
          <w:szCs w:val="28"/>
        </w:rPr>
        <w:t>Доход (положительный результат), полученный государственной управляющей компанией средствами выплатного резерва в 2025 году, составил по выплатному резерву 7 596 579 120,15 рубля и по срочной пенсионной выплате 1 181 056 512,67 рубля.</w:t>
      </w:r>
    </w:p>
    <w:p w:rsidR="00C36E9F" w:rsidRPr="00C36E9F" w:rsidRDefault="00C36E9F" w:rsidP="00C36E9F">
      <w:pPr>
        <w:ind w:firstLine="709"/>
        <w:rPr>
          <w:rFonts w:ascii="Times New Roman" w:hAnsi="Times New Roman"/>
          <w:szCs w:val="28"/>
        </w:rPr>
      </w:pPr>
      <w:r w:rsidRPr="00C36E9F">
        <w:rPr>
          <w:rFonts w:ascii="Times New Roman" w:hAnsi="Times New Roman"/>
          <w:szCs w:val="28"/>
        </w:rPr>
        <w:t>Денежная оценка по состоянию на 31 декабря 2024 г. средств выплатного резерва составила 42 879 852 798,19 рубля и средств пенсионных накоплений застрахованных лиц, которым установлена срочная пенсионная выплата, 7</w:t>
      </w:r>
      <w:r w:rsidRPr="00C36E9F">
        <w:rPr>
          <w:rFonts w:ascii="Times New Roman" w:eastAsiaTheme="minorHAnsi" w:hAnsi="Times New Roman"/>
          <w:szCs w:val="28"/>
          <w:lang w:val="en-US" w:eastAsia="en-US"/>
        </w:rPr>
        <w:t> </w:t>
      </w:r>
      <w:r w:rsidRPr="00C36E9F">
        <w:rPr>
          <w:rFonts w:ascii="Times New Roman" w:hAnsi="Times New Roman"/>
          <w:szCs w:val="28"/>
        </w:rPr>
        <w:t>319</w:t>
      </w:r>
      <w:r w:rsidRPr="00C36E9F">
        <w:rPr>
          <w:rFonts w:ascii="Times New Roman" w:eastAsiaTheme="minorHAnsi" w:hAnsi="Times New Roman"/>
          <w:szCs w:val="28"/>
          <w:lang w:val="en-US" w:eastAsia="en-US"/>
        </w:rPr>
        <w:t> </w:t>
      </w:r>
      <w:r w:rsidRPr="00C36E9F">
        <w:rPr>
          <w:rFonts w:ascii="Times New Roman" w:hAnsi="Times New Roman"/>
          <w:szCs w:val="28"/>
        </w:rPr>
        <w:t>135</w:t>
      </w:r>
      <w:r w:rsidRPr="00C36E9F">
        <w:rPr>
          <w:rFonts w:ascii="Times New Roman" w:eastAsiaTheme="minorHAnsi" w:hAnsi="Times New Roman"/>
          <w:szCs w:val="28"/>
          <w:lang w:val="en-US" w:eastAsia="en-US"/>
        </w:rPr>
        <w:t> </w:t>
      </w:r>
      <w:r w:rsidRPr="00C36E9F">
        <w:rPr>
          <w:rFonts w:ascii="Times New Roman" w:hAnsi="Times New Roman"/>
          <w:szCs w:val="28"/>
        </w:rPr>
        <w:t>046,16 рубля.</w:t>
      </w:r>
    </w:p>
    <w:p w:rsidR="00C36E9F" w:rsidRPr="00C36E9F" w:rsidRDefault="00C36E9F" w:rsidP="00C36E9F">
      <w:pPr>
        <w:ind w:firstLine="709"/>
        <w:rPr>
          <w:rFonts w:ascii="Times New Roman" w:hAnsi="Times New Roman"/>
          <w:szCs w:val="28"/>
        </w:rPr>
      </w:pPr>
      <w:r w:rsidRPr="00C36E9F">
        <w:rPr>
          <w:rFonts w:ascii="Times New Roman" w:hAnsi="Times New Roman"/>
          <w:szCs w:val="28"/>
        </w:rPr>
        <w:t xml:space="preserve">Денежная оценка обязательств по состоянию на 31 декабря 2024 г. </w:t>
      </w:r>
      <w:r w:rsidRPr="00C36E9F">
        <w:rPr>
          <w:rFonts w:ascii="Times New Roman" w:hAnsi="Times New Roman"/>
          <w:szCs w:val="28"/>
        </w:rPr>
        <w:br/>
        <w:t xml:space="preserve">в отношении застрахованных лиц по выплате установленных им накопительной </w:t>
      </w:r>
      <w:r w:rsidRPr="00C36E9F">
        <w:rPr>
          <w:rFonts w:ascii="Times New Roman" w:hAnsi="Times New Roman"/>
          <w:szCs w:val="28"/>
        </w:rPr>
        <w:lastRenderedPageBreak/>
        <w:t>пенсии (выплатной резерв) составила 38 452 293 578,61 рубля и по срочной пенсионной выплате 6 238 047 245,97 рубля.</w:t>
      </w:r>
    </w:p>
    <w:p w:rsidR="00C36E9F" w:rsidRPr="00C36E9F" w:rsidRDefault="00C36E9F" w:rsidP="00C36E9F">
      <w:pPr>
        <w:ind w:firstLine="709"/>
        <w:rPr>
          <w:rFonts w:ascii="Times New Roman" w:hAnsi="Times New Roman"/>
          <w:szCs w:val="28"/>
        </w:rPr>
      </w:pPr>
      <w:r w:rsidRPr="00C36E9F">
        <w:rPr>
          <w:rFonts w:ascii="Times New Roman" w:hAnsi="Times New Roman"/>
          <w:color w:val="000000" w:themeColor="text1"/>
          <w:szCs w:val="28"/>
        </w:rPr>
        <w:t xml:space="preserve">Корректирующий коэффициент по выплатному резерву составил </w:t>
      </w:r>
      <w:r w:rsidRPr="00C36E9F">
        <w:rPr>
          <w:rFonts w:ascii="Times New Roman" w:hAnsi="Times New Roman"/>
          <w:szCs w:val="28"/>
        </w:rPr>
        <w:t>1,109761376325, по срочной пенсионной выплате 1,113231292283.</w:t>
      </w:r>
    </w:p>
    <w:p w:rsidR="00C36E9F" w:rsidRPr="00C36E9F" w:rsidRDefault="00C36E9F" w:rsidP="00C36E9F">
      <w:pPr>
        <w:ind w:firstLine="709"/>
        <w:rPr>
          <w:rFonts w:ascii="Times New Roman" w:hAnsi="Times New Roman"/>
          <w:color w:val="000000" w:themeColor="text1"/>
          <w:szCs w:val="28"/>
        </w:rPr>
      </w:pPr>
      <w:r w:rsidRPr="00C36E9F">
        <w:rPr>
          <w:rFonts w:ascii="Times New Roman" w:hAnsi="Times New Roman"/>
          <w:szCs w:val="28"/>
        </w:rPr>
        <w:t xml:space="preserve">Объем средств, направляемых Фондом на корректировку размера накопительной пенсии (выплатной резерв) в 2025 году, составил 4 112 263 765,75 рубля, по срочной пенсионной выплате </w:t>
      </w:r>
      <w:r w:rsidRPr="00C36E9F">
        <w:rPr>
          <w:rFonts w:ascii="Times New Roman" w:eastAsiaTheme="minorHAnsi" w:hAnsi="Times New Roman"/>
          <w:szCs w:val="28"/>
          <w:lang w:eastAsia="en-US"/>
        </w:rPr>
        <w:t>701 226 073,48</w:t>
      </w:r>
      <w:r w:rsidRPr="00C36E9F">
        <w:rPr>
          <w:rFonts w:ascii="Times New Roman" w:hAnsi="Times New Roman"/>
          <w:szCs w:val="28"/>
        </w:rPr>
        <w:t xml:space="preserve"> рубля</w:t>
      </w:r>
      <w:r w:rsidRPr="00C36E9F">
        <w:rPr>
          <w:rFonts w:ascii="Times New Roman" w:hAnsi="Times New Roman"/>
          <w:color w:val="000000" w:themeColor="text1"/>
          <w:szCs w:val="28"/>
        </w:rPr>
        <w:t>.</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Средства материнского (семейного) капитала, ранее направленные </w:t>
      </w:r>
      <w:r w:rsidRPr="00C36E9F">
        <w:rPr>
          <w:rFonts w:ascii="Times New Roman" w:eastAsiaTheme="minorHAnsi" w:hAnsi="Times New Roman"/>
          <w:szCs w:val="28"/>
          <w:lang w:eastAsia="en-US"/>
        </w:rPr>
        <w:br/>
        <w:t xml:space="preserve">на формирование накопительной пенсии, подлежащие направлению </w:t>
      </w:r>
      <w:r w:rsidRPr="00C36E9F">
        <w:rPr>
          <w:rFonts w:ascii="Times New Roman" w:eastAsiaTheme="minorHAnsi" w:hAnsi="Times New Roman"/>
          <w:szCs w:val="28"/>
          <w:lang w:eastAsia="en-US"/>
        </w:rPr>
        <w:br/>
        <w:t>по другим направлениям использования средств материнского (семейного) капитала, составили 37,0 млн. рублей.</w:t>
      </w:r>
    </w:p>
    <w:p w:rsidR="00C36E9F" w:rsidRPr="00C36E9F" w:rsidRDefault="00C36E9F" w:rsidP="00C36E9F">
      <w:pPr>
        <w:ind w:firstLine="709"/>
        <w:contextualSpacing/>
        <w:rPr>
          <w:rFonts w:ascii="Times New Roman" w:eastAsiaTheme="minorHAnsi" w:hAnsi="Times New Roman"/>
          <w:szCs w:val="28"/>
          <w:lang w:eastAsia="en-US"/>
        </w:rPr>
      </w:pPr>
      <w:r w:rsidRPr="00C36E9F">
        <w:rPr>
          <w:rFonts w:ascii="Times New Roman" w:eastAsiaTheme="minorHAnsi" w:hAnsi="Times New Roman"/>
          <w:szCs w:val="28"/>
          <w:lang w:eastAsia="en-US"/>
        </w:rPr>
        <w:t xml:space="preserve">Гарантийные взносы в фонд гарантирования пенсионных накоплений, уплачиваемые </w:t>
      </w:r>
      <w:r w:rsidRPr="00C36E9F">
        <w:rPr>
          <w:rFonts w:ascii="Times New Roman" w:eastAsiaTheme="minorHAnsi" w:hAnsi="Times New Roman"/>
          <w:bCs/>
          <w:szCs w:val="28"/>
          <w:lang w:eastAsia="en-US"/>
        </w:rPr>
        <w:t>Фондом</w:t>
      </w:r>
      <w:r w:rsidRPr="00C36E9F">
        <w:rPr>
          <w:rFonts w:ascii="Times New Roman" w:eastAsiaTheme="minorHAnsi" w:hAnsi="Times New Roman"/>
          <w:szCs w:val="28"/>
          <w:lang w:eastAsia="en-US"/>
        </w:rPr>
        <w:t xml:space="preserve"> в соответствии со статьей 7 Федерального закона от</w:t>
      </w:r>
      <w:r w:rsidRPr="00C36E9F">
        <w:rPr>
          <w:rFonts w:ascii="Times New Roman" w:hAnsi="Times New Roman"/>
          <w:szCs w:val="28"/>
          <w:lang w:val="en-US"/>
        </w:rPr>
        <w:t> </w:t>
      </w:r>
      <w:r w:rsidRPr="00C36E9F">
        <w:rPr>
          <w:rFonts w:ascii="Times New Roman" w:eastAsiaTheme="minorHAnsi" w:hAnsi="Times New Roman"/>
          <w:szCs w:val="28"/>
          <w:lang w:eastAsia="en-US"/>
        </w:rPr>
        <w:t>28</w:t>
      </w:r>
      <w:r w:rsidRPr="00C36E9F">
        <w:rPr>
          <w:rFonts w:ascii="Times New Roman" w:hAnsi="Times New Roman"/>
          <w:szCs w:val="28"/>
          <w:lang w:val="en-US"/>
        </w:rPr>
        <w:t> </w:t>
      </w:r>
      <w:r w:rsidRPr="00C36E9F">
        <w:rPr>
          <w:rFonts w:ascii="Times New Roman" w:eastAsiaTheme="minorHAnsi" w:hAnsi="Times New Roman"/>
          <w:szCs w:val="28"/>
          <w:lang w:eastAsia="en-US"/>
        </w:rPr>
        <w:t>декабря</w:t>
      </w:r>
      <w:r w:rsidRPr="00C36E9F">
        <w:rPr>
          <w:rFonts w:ascii="Times New Roman" w:hAnsi="Times New Roman"/>
          <w:szCs w:val="28"/>
          <w:lang w:val="en-US"/>
        </w:rPr>
        <w:t> </w:t>
      </w:r>
      <w:r w:rsidRPr="00C36E9F">
        <w:rPr>
          <w:rFonts w:ascii="Times New Roman" w:eastAsiaTheme="minorHAnsi" w:hAnsi="Times New Roman"/>
          <w:szCs w:val="28"/>
          <w:lang w:eastAsia="en-US"/>
        </w:rPr>
        <w:t>2013</w:t>
      </w:r>
      <w:r w:rsidRPr="00C36E9F">
        <w:rPr>
          <w:rFonts w:ascii="Times New Roman" w:hAnsi="Times New Roman"/>
          <w:szCs w:val="28"/>
          <w:lang w:val="en-US"/>
        </w:rPr>
        <w:t> </w:t>
      </w:r>
      <w:r w:rsidRPr="00C36E9F">
        <w:rPr>
          <w:rFonts w:ascii="Times New Roman" w:eastAsiaTheme="minorHAnsi" w:hAnsi="Times New Roman"/>
          <w:szCs w:val="28"/>
          <w:lang w:eastAsia="en-US"/>
        </w:rPr>
        <w:t>г. №</w:t>
      </w:r>
      <w:r w:rsidRPr="00C36E9F">
        <w:rPr>
          <w:rFonts w:ascii="Times New Roman" w:hAnsi="Times New Roman"/>
          <w:szCs w:val="28"/>
          <w:lang w:val="en-US"/>
        </w:rPr>
        <w:t> </w:t>
      </w:r>
      <w:r w:rsidRPr="00C36E9F">
        <w:rPr>
          <w:rFonts w:ascii="Times New Roman" w:eastAsiaTheme="minorHAnsi" w:hAnsi="Times New Roman"/>
          <w:szCs w:val="28"/>
          <w:lang w:eastAsia="en-US"/>
        </w:rPr>
        <w:t xml:space="preserve">422-ФЗ </w:t>
      </w:r>
      <w:r w:rsidR="000B241F">
        <w:rPr>
          <w:rFonts w:ascii="Times New Roman" w:eastAsiaTheme="minorHAnsi" w:hAnsi="Times New Roman"/>
          <w:szCs w:val="28"/>
        </w:rPr>
        <w:t>"</w:t>
      </w:r>
      <w:r w:rsidRPr="00C36E9F">
        <w:rPr>
          <w:rFonts w:ascii="Times New Roman" w:eastAsiaTheme="minorHAnsi" w:hAnsi="Times New Roman"/>
          <w:szCs w:val="28"/>
          <w:lang w:eastAsia="en-US"/>
        </w:rPr>
        <w:t xml:space="preserve">О гарантировании прав застрахованных лиц </w:t>
      </w:r>
      <w:r w:rsidR="0038769D">
        <w:rPr>
          <w:rFonts w:ascii="Times New Roman" w:eastAsiaTheme="minorHAnsi" w:hAnsi="Times New Roman"/>
          <w:szCs w:val="28"/>
          <w:lang w:eastAsia="en-US"/>
        </w:rPr>
        <w:br/>
      </w:r>
      <w:r w:rsidRPr="00C36E9F">
        <w:rPr>
          <w:rFonts w:ascii="Times New Roman" w:eastAsiaTheme="minorHAnsi" w:hAnsi="Times New Roman"/>
          <w:szCs w:val="28"/>
          <w:lang w:eastAsia="en-US"/>
        </w:rPr>
        <w:t>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r w:rsidR="000B241F">
        <w:rPr>
          <w:rFonts w:ascii="Times New Roman" w:eastAsiaTheme="minorHAnsi" w:hAnsi="Times New Roman"/>
          <w:szCs w:val="28"/>
        </w:rPr>
        <w:t>"</w:t>
      </w:r>
      <w:r w:rsidRPr="00C36E9F">
        <w:rPr>
          <w:rFonts w:ascii="Times New Roman" w:eastAsiaTheme="minorHAnsi" w:hAnsi="Times New Roman"/>
          <w:szCs w:val="28"/>
          <w:lang w:eastAsia="en-US"/>
        </w:rPr>
        <w:t>, составили 293,9 млн. рублей.</w:t>
      </w:r>
    </w:p>
    <w:p w:rsidR="00C36E9F" w:rsidRPr="00C36E9F" w:rsidRDefault="00C36E9F" w:rsidP="00C36E9F">
      <w:pPr>
        <w:ind w:firstLine="709"/>
        <w:contextualSpacing/>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Иной межбюджетный трансферт, предоставленный из бюджета Фонда федеральному бюджету в целях государственной поддержки формирования долгосрочных сбережений в 2025 году, составил 51 863,4 млн. рублей. </w:t>
      </w:r>
    </w:p>
    <w:p w:rsidR="00C36E9F" w:rsidRPr="00C36E9F" w:rsidRDefault="00C36E9F" w:rsidP="00C36E9F">
      <w:pPr>
        <w:ind w:firstLine="709"/>
        <w:contextualSpacing/>
        <w:rPr>
          <w:rFonts w:ascii="Times New Roman" w:hAnsi="Times New Roman"/>
          <w:szCs w:val="28"/>
        </w:rPr>
      </w:pPr>
      <w:r w:rsidRPr="00C36E9F">
        <w:rPr>
          <w:rFonts w:ascii="Times New Roman" w:hAnsi="Times New Roman"/>
          <w:szCs w:val="28"/>
        </w:rPr>
        <w:t>По состоянию на 1 января 2026 г. доверительное управление средствами пенсионных накоплений осуществляется 10 УК, отобранными по результатам конкурса, государственной управляющей компанией и 24</w:t>
      </w:r>
      <w:r w:rsidR="00F82727">
        <w:rPr>
          <w:rFonts w:ascii="Times New Roman" w:hAnsi="Times New Roman"/>
          <w:szCs w:val="28"/>
        </w:rPr>
        <w:t> </w:t>
      </w:r>
      <w:r w:rsidRPr="00C36E9F">
        <w:rPr>
          <w:rFonts w:ascii="Times New Roman" w:hAnsi="Times New Roman"/>
          <w:szCs w:val="28"/>
        </w:rPr>
        <w:t>НПФ.</w:t>
      </w:r>
    </w:p>
    <w:p w:rsidR="00C36E9F" w:rsidRPr="00C36E9F" w:rsidRDefault="00C36E9F" w:rsidP="00C36E9F">
      <w:pPr>
        <w:ind w:firstLine="709"/>
        <w:contextualSpacing/>
        <w:rPr>
          <w:rFonts w:ascii="Times New Roman" w:hAnsi="Times New Roman"/>
          <w:szCs w:val="28"/>
        </w:rPr>
      </w:pPr>
      <w:r w:rsidRPr="00C36E9F">
        <w:rPr>
          <w:rFonts w:ascii="Times New Roman" w:hAnsi="Times New Roman"/>
          <w:color w:val="000000" w:themeColor="text1"/>
          <w:szCs w:val="28"/>
        </w:rPr>
        <w:t xml:space="preserve">Объем средств пенсионных накоплений на 1 января 2026 г. составил </w:t>
      </w:r>
      <w:r w:rsidRPr="00C36E9F">
        <w:rPr>
          <w:rFonts w:ascii="Times New Roman" w:hAnsi="Times New Roman"/>
          <w:color w:val="000000" w:themeColor="text1"/>
          <w:szCs w:val="28"/>
        </w:rPr>
        <w:br/>
      </w:r>
      <w:r w:rsidRPr="00C36E9F">
        <w:rPr>
          <w:rFonts w:ascii="Times New Roman" w:hAnsi="Times New Roman"/>
          <w:szCs w:val="28"/>
        </w:rPr>
        <w:t>1</w:t>
      </w:r>
      <w:r w:rsidRPr="00C36E9F">
        <w:rPr>
          <w:rFonts w:ascii="Times New Roman" w:hAnsi="Times New Roman"/>
          <w:szCs w:val="28"/>
          <w:lang w:val="en-US"/>
        </w:rPr>
        <w:t> </w:t>
      </w:r>
      <w:r w:rsidRPr="00C36E9F">
        <w:rPr>
          <w:rFonts w:ascii="Times New Roman" w:hAnsi="Times New Roman"/>
          <w:szCs w:val="28"/>
        </w:rPr>
        <w:t>154,6 млрд. рублей, в том числе:</w:t>
      </w:r>
    </w:p>
    <w:p w:rsidR="00C36E9F" w:rsidRPr="00C36E9F" w:rsidRDefault="00C36E9F" w:rsidP="00C36E9F">
      <w:pPr>
        <w:ind w:firstLine="709"/>
        <w:contextualSpacing/>
        <w:rPr>
          <w:rFonts w:ascii="Times New Roman" w:hAnsi="Times New Roman"/>
          <w:szCs w:val="28"/>
        </w:rPr>
      </w:pPr>
      <w:r w:rsidRPr="00C36E9F">
        <w:rPr>
          <w:rFonts w:ascii="Times New Roman" w:eastAsiaTheme="minorHAnsi" w:hAnsi="Times New Roman"/>
          <w:szCs w:val="28"/>
          <w:lang w:eastAsia="en-US"/>
        </w:rPr>
        <w:t xml:space="preserve">835,9 млрд. рублей - средства пенсионных накоплений, переданные </w:t>
      </w:r>
      <w:r w:rsidRPr="00C36E9F">
        <w:rPr>
          <w:rFonts w:ascii="Times New Roman" w:eastAsiaTheme="minorHAnsi" w:hAnsi="Times New Roman"/>
          <w:szCs w:val="28"/>
          <w:lang w:eastAsia="en-US"/>
        </w:rPr>
        <w:br/>
        <w:t>в доверительное управление УК (с учетом возврата), из них в текущем году передано 7,4 млрд. рублей, возвращено из УК 28,1 млрд. рублей</w:t>
      </w:r>
      <w:r w:rsidRPr="00C36E9F">
        <w:rPr>
          <w:rFonts w:ascii="Times New Roman" w:hAnsi="Times New Roman"/>
          <w:szCs w:val="28"/>
        </w:rPr>
        <w:t>;</w:t>
      </w:r>
    </w:p>
    <w:p w:rsidR="00C36E9F" w:rsidRPr="00C36E9F" w:rsidRDefault="00C36E9F" w:rsidP="00C36E9F">
      <w:pPr>
        <w:ind w:firstLine="709"/>
        <w:contextualSpacing/>
        <w:rPr>
          <w:rFonts w:ascii="Times New Roman" w:hAnsi="Times New Roman"/>
          <w:szCs w:val="28"/>
        </w:rPr>
      </w:pPr>
      <w:r w:rsidRPr="00C36E9F">
        <w:rPr>
          <w:rFonts w:ascii="Times New Roman" w:hAnsi="Times New Roman"/>
          <w:szCs w:val="28"/>
        </w:rPr>
        <w:t xml:space="preserve">28,0 млрд. рублей </w:t>
      </w:r>
      <w:r w:rsidRPr="00C36E9F">
        <w:rPr>
          <w:rFonts w:ascii="Times New Roman" w:eastAsiaTheme="minorHAnsi" w:hAnsi="Times New Roman"/>
          <w:szCs w:val="28"/>
          <w:lang w:eastAsia="en-US"/>
        </w:rPr>
        <w:t>-</w:t>
      </w:r>
      <w:r w:rsidRPr="00C36E9F">
        <w:rPr>
          <w:rFonts w:ascii="Times New Roman" w:hAnsi="Times New Roman"/>
          <w:szCs w:val="28"/>
        </w:rPr>
        <w:t xml:space="preserve"> средства выплатного резерва, переданные </w:t>
      </w:r>
      <w:r w:rsidRPr="00C36E9F">
        <w:rPr>
          <w:rFonts w:ascii="Times New Roman" w:hAnsi="Times New Roman"/>
          <w:szCs w:val="28"/>
        </w:rPr>
        <w:br/>
        <w:t>в доверительное управление государственной управляющей компании средствами выплатного резерва;</w:t>
      </w:r>
    </w:p>
    <w:p w:rsidR="00C36E9F" w:rsidRPr="00C36E9F" w:rsidRDefault="00C36E9F" w:rsidP="00C36E9F">
      <w:pPr>
        <w:ind w:firstLine="709"/>
        <w:contextualSpacing/>
        <w:rPr>
          <w:rFonts w:ascii="Times New Roman" w:hAnsi="Times New Roman"/>
          <w:szCs w:val="28"/>
        </w:rPr>
      </w:pPr>
      <w:r w:rsidRPr="00C36E9F">
        <w:rPr>
          <w:rFonts w:ascii="Times New Roman" w:hAnsi="Times New Roman"/>
          <w:szCs w:val="28"/>
        </w:rPr>
        <w:t xml:space="preserve">2,7 млрд. рублей </w:t>
      </w:r>
      <w:r w:rsidRPr="00C36E9F">
        <w:rPr>
          <w:rFonts w:ascii="Times New Roman" w:eastAsiaTheme="minorHAnsi" w:hAnsi="Times New Roman"/>
          <w:szCs w:val="28"/>
          <w:lang w:eastAsia="en-US"/>
        </w:rPr>
        <w:t>-</w:t>
      </w:r>
      <w:r w:rsidRPr="00C36E9F">
        <w:rPr>
          <w:rFonts w:ascii="Times New Roman" w:hAnsi="Times New Roman"/>
          <w:szCs w:val="28"/>
        </w:rPr>
        <w:t xml:space="preserve"> средства пенсионных накоплений, сформированные </w:t>
      </w:r>
      <w:r w:rsidR="0038769D">
        <w:rPr>
          <w:rFonts w:ascii="Times New Roman" w:hAnsi="Times New Roman"/>
          <w:szCs w:val="28"/>
        </w:rPr>
        <w:br/>
      </w:r>
      <w:r w:rsidRPr="00C36E9F">
        <w:rPr>
          <w:rFonts w:ascii="Times New Roman" w:hAnsi="Times New Roman"/>
          <w:szCs w:val="28"/>
        </w:rPr>
        <w:t>в пользу застрахованных лиц, которым установлена срочная пенсионная выплата, переданные в доверительное управление государственной управляющей компании средствами выплатного резерва;</w:t>
      </w:r>
    </w:p>
    <w:p w:rsidR="00C36E9F" w:rsidRPr="00C36E9F" w:rsidRDefault="00C36E9F" w:rsidP="00C36E9F">
      <w:pPr>
        <w:ind w:firstLine="709"/>
        <w:contextualSpacing/>
        <w:rPr>
          <w:rFonts w:ascii="Times New Roman" w:hAnsi="Times New Roman"/>
          <w:szCs w:val="28"/>
        </w:rPr>
      </w:pPr>
      <w:r w:rsidRPr="00C36E9F">
        <w:rPr>
          <w:rFonts w:ascii="Times New Roman" w:hAnsi="Times New Roman"/>
          <w:szCs w:val="28"/>
        </w:rPr>
        <w:lastRenderedPageBreak/>
        <w:t xml:space="preserve">279,9 млрд. рублей </w:t>
      </w:r>
      <w:r w:rsidRPr="00C36E9F">
        <w:rPr>
          <w:rFonts w:ascii="Times New Roman" w:eastAsiaTheme="minorHAnsi" w:hAnsi="Times New Roman"/>
          <w:szCs w:val="28"/>
          <w:lang w:eastAsia="en-US"/>
        </w:rPr>
        <w:t>-</w:t>
      </w:r>
      <w:r w:rsidRPr="00C36E9F">
        <w:rPr>
          <w:rFonts w:ascii="Times New Roman" w:hAnsi="Times New Roman"/>
          <w:szCs w:val="28"/>
        </w:rPr>
        <w:t xml:space="preserve"> средства резерва Фонда по обязательному пенсионному страхованию, направленные на размещение в разрешенные законодательством Российской Федерации виды активов;</w:t>
      </w:r>
    </w:p>
    <w:p w:rsidR="00C36E9F" w:rsidRPr="00C36E9F" w:rsidRDefault="00C36E9F" w:rsidP="00C36E9F">
      <w:pPr>
        <w:ind w:firstLine="709"/>
        <w:contextualSpacing/>
        <w:rPr>
          <w:rFonts w:ascii="Times New Roman" w:hAnsi="Times New Roman"/>
          <w:szCs w:val="28"/>
        </w:rPr>
      </w:pPr>
      <w:r w:rsidRPr="00C36E9F">
        <w:rPr>
          <w:rFonts w:ascii="Times New Roman" w:hAnsi="Times New Roman"/>
          <w:szCs w:val="28"/>
        </w:rPr>
        <w:t xml:space="preserve">3,7 млн. рублей - средства пенсионных накоплений, направленные </w:t>
      </w:r>
      <w:r w:rsidR="0038769D">
        <w:rPr>
          <w:rFonts w:ascii="Times New Roman" w:hAnsi="Times New Roman"/>
          <w:szCs w:val="28"/>
        </w:rPr>
        <w:br/>
      </w:r>
      <w:r w:rsidRPr="00C36E9F">
        <w:rPr>
          <w:rFonts w:ascii="Times New Roman" w:hAnsi="Times New Roman"/>
          <w:szCs w:val="28"/>
        </w:rPr>
        <w:t>на размещение в разрешенные законодательством Российской Федерации виды активов;</w:t>
      </w:r>
    </w:p>
    <w:p w:rsidR="00C36E9F" w:rsidRPr="00C36E9F" w:rsidRDefault="00C36E9F" w:rsidP="00C36E9F">
      <w:pPr>
        <w:ind w:firstLine="709"/>
        <w:contextualSpacing/>
        <w:rPr>
          <w:rFonts w:ascii="Times New Roman" w:hAnsi="Times New Roman"/>
          <w:szCs w:val="28"/>
        </w:rPr>
      </w:pPr>
      <w:r w:rsidRPr="00C36E9F">
        <w:rPr>
          <w:rFonts w:ascii="Times New Roman" w:hAnsi="Times New Roman"/>
          <w:szCs w:val="28"/>
        </w:rPr>
        <w:t xml:space="preserve">6,2 млрд. рублей </w:t>
      </w:r>
      <w:r w:rsidRPr="00C36E9F">
        <w:rPr>
          <w:rFonts w:ascii="Times New Roman" w:eastAsiaTheme="minorHAnsi" w:hAnsi="Times New Roman"/>
          <w:szCs w:val="28"/>
          <w:lang w:eastAsia="en-US"/>
        </w:rPr>
        <w:t>-</w:t>
      </w:r>
      <w:r w:rsidRPr="00C36E9F">
        <w:rPr>
          <w:rFonts w:ascii="Times New Roman" w:hAnsi="Times New Roman"/>
          <w:szCs w:val="28"/>
        </w:rPr>
        <w:t xml:space="preserve"> остаток денежных средств пенсионных накоплений бюджета Фонда; </w:t>
      </w:r>
    </w:p>
    <w:p w:rsidR="00C36E9F" w:rsidRPr="00C36E9F" w:rsidRDefault="00C36E9F" w:rsidP="00C36E9F">
      <w:pPr>
        <w:ind w:firstLine="709"/>
        <w:contextualSpacing/>
        <w:rPr>
          <w:rFonts w:ascii="Times New Roman" w:hAnsi="Times New Roman"/>
          <w:szCs w:val="28"/>
        </w:rPr>
      </w:pPr>
      <w:r w:rsidRPr="00C36E9F">
        <w:rPr>
          <w:rFonts w:ascii="Times New Roman" w:hAnsi="Times New Roman"/>
          <w:szCs w:val="28"/>
        </w:rPr>
        <w:t xml:space="preserve">734,3 млн. рублей </w:t>
      </w:r>
      <w:r w:rsidRPr="00C36E9F">
        <w:rPr>
          <w:rFonts w:ascii="Times New Roman" w:eastAsiaTheme="minorHAnsi" w:hAnsi="Times New Roman"/>
          <w:szCs w:val="28"/>
          <w:lang w:eastAsia="en-US"/>
        </w:rPr>
        <w:t>-</w:t>
      </w:r>
      <w:r w:rsidRPr="00C36E9F">
        <w:rPr>
          <w:rFonts w:ascii="Times New Roman" w:hAnsi="Times New Roman"/>
          <w:szCs w:val="28"/>
        </w:rPr>
        <w:t xml:space="preserve"> остаток денежных средств выплатного резерва, находящихся в Фонде;</w:t>
      </w:r>
    </w:p>
    <w:p w:rsidR="00C36E9F" w:rsidRPr="00C36E9F" w:rsidRDefault="00C36E9F" w:rsidP="00C36E9F">
      <w:pPr>
        <w:ind w:firstLine="709"/>
        <w:contextualSpacing/>
        <w:rPr>
          <w:rFonts w:ascii="Times New Roman" w:hAnsi="Times New Roman"/>
          <w:szCs w:val="28"/>
        </w:rPr>
      </w:pPr>
      <w:r w:rsidRPr="00C36E9F">
        <w:rPr>
          <w:rFonts w:ascii="Times New Roman" w:hAnsi="Times New Roman"/>
          <w:szCs w:val="28"/>
        </w:rPr>
        <w:t xml:space="preserve">788,5 млн. рублей </w:t>
      </w:r>
      <w:r w:rsidRPr="00C36E9F">
        <w:rPr>
          <w:rFonts w:ascii="Times New Roman" w:eastAsiaTheme="minorHAnsi" w:hAnsi="Times New Roman"/>
          <w:szCs w:val="28"/>
          <w:lang w:eastAsia="en-US"/>
        </w:rPr>
        <w:t>-</w:t>
      </w:r>
      <w:r w:rsidRPr="00C36E9F">
        <w:rPr>
          <w:rFonts w:ascii="Times New Roman" w:hAnsi="Times New Roman"/>
          <w:szCs w:val="28"/>
        </w:rPr>
        <w:t xml:space="preserve"> остаток денежных средств пенсионных накоплений, сформированных в пользу застрахованных лиц, которым установлена срочная пенсионная выплата, находящихся в Фонде;</w:t>
      </w:r>
    </w:p>
    <w:p w:rsidR="00C36E9F" w:rsidRPr="00C36E9F" w:rsidRDefault="00C36E9F" w:rsidP="00C36E9F">
      <w:pPr>
        <w:ind w:firstLine="709"/>
        <w:contextualSpacing/>
        <w:rPr>
          <w:rFonts w:ascii="Times New Roman" w:hAnsi="Times New Roman"/>
          <w:szCs w:val="28"/>
        </w:rPr>
      </w:pPr>
      <w:r w:rsidRPr="00C36E9F">
        <w:rPr>
          <w:rFonts w:ascii="Times New Roman" w:hAnsi="Times New Roman"/>
          <w:szCs w:val="28"/>
        </w:rPr>
        <w:t xml:space="preserve">416,9 млн. рублей </w:t>
      </w:r>
      <w:r w:rsidRPr="00C36E9F">
        <w:rPr>
          <w:rFonts w:ascii="Times New Roman" w:eastAsiaTheme="minorHAnsi" w:hAnsi="Times New Roman"/>
          <w:szCs w:val="28"/>
          <w:lang w:eastAsia="en-US"/>
        </w:rPr>
        <w:t>-</w:t>
      </w:r>
      <w:r w:rsidRPr="00C36E9F">
        <w:rPr>
          <w:rFonts w:ascii="Times New Roman" w:hAnsi="Times New Roman"/>
          <w:szCs w:val="28"/>
        </w:rPr>
        <w:t xml:space="preserve"> остаток денежных средств резерва Фонда </w:t>
      </w:r>
      <w:r w:rsidRPr="00C36E9F">
        <w:rPr>
          <w:rFonts w:ascii="Times New Roman" w:hAnsi="Times New Roman"/>
          <w:szCs w:val="28"/>
        </w:rPr>
        <w:br/>
        <w:t>по обязательному пенсионному страхованию.</w:t>
      </w:r>
    </w:p>
    <w:p w:rsidR="00F82727" w:rsidRPr="00C36E9F" w:rsidRDefault="00F82727" w:rsidP="00C36E9F">
      <w:pPr>
        <w:autoSpaceDE w:val="0"/>
        <w:autoSpaceDN w:val="0"/>
        <w:spacing w:line="240" w:lineRule="atLeast"/>
        <w:contextualSpacing/>
        <w:jc w:val="center"/>
        <w:rPr>
          <w:rFonts w:ascii="Times New Roman" w:eastAsiaTheme="minorHAnsi" w:hAnsi="Times New Roman"/>
          <w:color w:val="000000" w:themeColor="text1"/>
          <w:szCs w:val="28"/>
          <w:lang w:eastAsia="en-US"/>
        </w:rPr>
      </w:pPr>
    </w:p>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Сведения</w:t>
      </w:r>
    </w:p>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о формировании и использовании резерва Фонда пенсионного и социального страхования Российской Федерации по обязательному пенсионному страхованию за 2025 год</w:t>
      </w:r>
    </w:p>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Cs w:val="28"/>
          <w:lang w:eastAsia="en-US"/>
        </w:rPr>
      </w:pPr>
    </w:p>
    <w:p w:rsidR="00C36E9F" w:rsidRPr="00C36E9F" w:rsidRDefault="00C36E9F" w:rsidP="00C36E9F">
      <w:pPr>
        <w:autoSpaceDE w:val="0"/>
        <w:autoSpaceDN w:val="0"/>
        <w:spacing w:line="240" w:lineRule="atLeast"/>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 xml:space="preserve">1. Средства резерва Фонда пенсионного и социального страхования </w:t>
      </w:r>
      <w:r w:rsidRPr="00C36E9F">
        <w:rPr>
          <w:rFonts w:ascii="Times New Roman" w:eastAsiaTheme="minorHAnsi" w:hAnsi="Times New Roman"/>
          <w:color w:val="000000" w:themeColor="text1"/>
          <w:szCs w:val="28"/>
          <w:lang w:eastAsia="en-US"/>
        </w:rPr>
        <w:br/>
        <w:t>Российской Федерации по обязательному пенсионному страхованию</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p>
    <w:tbl>
      <w:tblPr>
        <w:tblW w:w="5000" w:type="pct"/>
        <w:tblLayout w:type="fixed"/>
        <w:tblLook w:val="04A0" w:firstRow="1" w:lastRow="0" w:firstColumn="1" w:lastColumn="0" w:noHBand="0" w:noVBand="1"/>
      </w:tblPr>
      <w:tblGrid>
        <w:gridCol w:w="2823"/>
        <w:gridCol w:w="952"/>
        <w:gridCol w:w="1806"/>
        <w:gridCol w:w="2127"/>
        <w:gridCol w:w="2259"/>
      </w:tblGrid>
      <w:tr w:rsidR="00C36E9F" w:rsidRPr="00C36E9F" w:rsidTr="002C47E6">
        <w:tc>
          <w:tcPr>
            <w:tcW w:w="2823" w:type="dxa"/>
            <w:tcBorders>
              <w:top w:val="single" w:sz="4" w:space="0" w:color="auto"/>
              <w:bottom w:val="single" w:sz="4" w:space="0" w:color="auto"/>
              <w:right w:val="single" w:sz="4" w:space="0" w:color="auto"/>
            </w:tcBorders>
            <w:vAlign w:val="center"/>
          </w:tcPr>
          <w:p w:rsidR="00C36E9F" w:rsidRPr="00C36E9F" w:rsidRDefault="00C36E9F" w:rsidP="00C36E9F">
            <w:pPr>
              <w:spacing w:line="240" w:lineRule="atLeast"/>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Наименование показателя</w:t>
            </w:r>
          </w:p>
        </w:tc>
        <w:tc>
          <w:tcPr>
            <w:tcW w:w="952"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line="240" w:lineRule="atLeast"/>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Код строки</w:t>
            </w:r>
          </w:p>
        </w:tc>
        <w:tc>
          <w:tcPr>
            <w:tcW w:w="1806"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line="240" w:lineRule="atLeast"/>
              <w:jc w:val="center"/>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Код </w:t>
            </w:r>
            <w:r w:rsidRPr="00C36E9F">
              <w:rPr>
                <w:rFonts w:ascii="Times New Roman" w:eastAsiaTheme="minorHAnsi" w:hAnsi="Times New Roman"/>
                <w:color w:val="000000" w:themeColor="text1"/>
                <w:sz w:val="24"/>
                <w:szCs w:val="24"/>
                <w:lang w:eastAsia="en-US"/>
              </w:rPr>
              <w:br/>
              <w:t>по бюджетной классификации</w:t>
            </w:r>
          </w:p>
        </w:tc>
        <w:tc>
          <w:tcPr>
            <w:tcW w:w="2127"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line="240" w:lineRule="atLeast"/>
              <w:ind w:left="-55" w:right="-108"/>
              <w:jc w:val="center"/>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На начало отчетного периода</w:t>
            </w:r>
          </w:p>
        </w:tc>
        <w:tc>
          <w:tcPr>
            <w:tcW w:w="2259" w:type="dxa"/>
            <w:tcBorders>
              <w:top w:val="single" w:sz="4" w:space="0" w:color="auto"/>
              <w:left w:val="single" w:sz="4" w:space="0" w:color="auto"/>
              <w:bottom w:val="single" w:sz="4" w:space="0" w:color="auto"/>
            </w:tcBorders>
            <w:vAlign w:val="center"/>
          </w:tcPr>
          <w:p w:rsidR="00C36E9F" w:rsidRPr="00C36E9F" w:rsidRDefault="00C36E9F" w:rsidP="00C36E9F">
            <w:pPr>
              <w:spacing w:line="240" w:lineRule="atLeast"/>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eastAsia="en-US"/>
              </w:rPr>
              <w:t xml:space="preserve">На конец </w:t>
            </w:r>
          </w:p>
          <w:p w:rsidR="00C36E9F" w:rsidRPr="00C36E9F" w:rsidRDefault="00C36E9F" w:rsidP="00C36E9F">
            <w:pPr>
              <w:spacing w:line="240" w:lineRule="atLeast"/>
              <w:jc w:val="center"/>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отчетного периода</w:t>
            </w:r>
          </w:p>
        </w:tc>
      </w:tr>
      <w:tr w:rsidR="00C36E9F" w:rsidRPr="00C36E9F" w:rsidTr="002C47E6">
        <w:tc>
          <w:tcPr>
            <w:tcW w:w="2823" w:type="dxa"/>
          </w:tcPr>
          <w:p w:rsidR="00C36E9F" w:rsidRPr="00C36E9F" w:rsidRDefault="00C36E9F" w:rsidP="00C36E9F">
            <w:pPr>
              <w:widowControl w:val="0"/>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p>
        </w:tc>
        <w:tc>
          <w:tcPr>
            <w:tcW w:w="952" w:type="dxa"/>
          </w:tcPr>
          <w:p w:rsidR="00C36E9F" w:rsidRPr="00C36E9F" w:rsidRDefault="00C36E9F" w:rsidP="00C36E9F">
            <w:pPr>
              <w:widowControl w:val="0"/>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p>
        </w:tc>
        <w:tc>
          <w:tcPr>
            <w:tcW w:w="1806" w:type="dxa"/>
          </w:tcPr>
          <w:p w:rsidR="00C36E9F" w:rsidRPr="00C36E9F" w:rsidRDefault="00C36E9F" w:rsidP="00C36E9F">
            <w:pPr>
              <w:widowControl w:val="0"/>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p>
        </w:tc>
        <w:tc>
          <w:tcPr>
            <w:tcW w:w="2127" w:type="dxa"/>
          </w:tcPr>
          <w:p w:rsidR="00C36E9F" w:rsidRPr="00C36E9F" w:rsidRDefault="00C36E9F" w:rsidP="00C36E9F">
            <w:pPr>
              <w:widowControl w:val="0"/>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p>
        </w:tc>
        <w:tc>
          <w:tcPr>
            <w:tcW w:w="2259" w:type="dxa"/>
          </w:tcPr>
          <w:p w:rsidR="00C36E9F" w:rsidRPr="00C36E9F" w:rsidRDefault="00C36E9F" w:rsidP="00C36E9F">
            <w:pPr>
              <w:widowControl w:val="0"/>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p>
        </w:tc>
      </w:tr>
      <w:tr w:rsidR="00C36E9F" w:rsidRPr="00C36E9F" w:rsidTr="002C47E6">
        <w:trPr>
          <w:trHeight w:val="1928"/>
        </w:trPr>
        <w:tc>
          <w:tcPr>
            <w:tcW w:w="2823" w:type="dxa"/>
            <w:shd w:val="clear" w:color="auto" w:fill="auto"/>
            <w:vAlign w:val="bottom"/>
          </w:tcPr>
          <w:p w:rsidR="00C36E9F" w:rsidRPr="00C36E9F" w:rsidRDefault="00C36E9F" w:rsidP="00C36E9F">
            <w:pPr>
              <w:widowControl w:val="0"/>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Средства резерва </w:t>
            </w:r>
            <w:r w:rsidRPr="00C36E9F">
              <w:rPr>
                <w:rFonts w:ascii="Times New Roman" w:eastAsiaTheme="minorHAnsi" w:hAnsi="Times New Roman"/>
                <w:color w:val="000000" w:themeColor="text1"/>
                <w:sz w:val="24"/>
                <w:szCs w:val="24"/>
                <w:lang w:eastAsia="en-US"/>
              </w:rPr>
              <w:br/>
              <w:t xml:space="preserve">Фонда пенсионного </w:t>
            </w:r>
            <w:r w:rsidRPr="00C36E9F">
              <w:rPr>
                <w:rFonts w:ascii="Times New Roman" w:eastAsiaTheme="minorHAnsi" w:hAnsi="Times New Roman"/>
                <w:color w:val="000000" w:themeColor="text1"/>
                <w:sz w:val="24"/>
                <w:szCs w:val="24"/>
                <w:lang w:eastAsia="en-US"/>
              </w:rPr>
              <w:br/>
              <w:t>и социального страхования</w:t>
            </w:r>
            <w:r w:rsidRPr="00C36E9F">
              <w:rPr>
                <w:rFonts w:ascii="Times New Roman" w:eastAsiaTheme="minorHAnsi" w:hAnsi="Times New Roman"/>
                <w:color w:val="000000" w:themeColor="text1"/>
                <w:sz w:val="24"/>
                <w:szCs w:val="24"/>
                <w:lang w:eastAsia="en-US"/>
              </w:rPr>
              <w:br/>
              <w:t>Российской Федерации по обязательному пенсионному страхованию</w:t>
            </w:r>
          </w:p>
        </w:tc>
        <w:tc>
          <w:tcPr>
            <w:tcW w:w="952" w:type="dxa"/>
            <w:shd w:val="clear" w:color="auto" w:fill="auto"/>
          </w:tcPr>
          <w:p w:rsidR="00C36E9F" w:rsidRPr="0038769D" w:rsidRDefault="00C36E9F" w:rsidP="0038769D">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010</w:t>
            </w:r>
          </w:p>
        </w:tc>
        <w:tc>
          <w:tcPr>
            <w:tcW w:w="1806" w:type="dxa"/>
            <w:shd w:val="clear" w:color="auto" w:fill="auto"/>
          </w:tcPr>
          <w:p w:rsidR="00C36E9F" w:rsidRPr="0038769D" w:rsidRDefault="00C36E9F" w:rsidP="0038769D">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2127" w:type="dxa"/>
            <w:shd w:val="clear" w:color="auto" w:fill="auto"/>
          </w:tcPr>
          <w:p w:rsidR="00C36E9F" w:rsidRPr="0038769D" w:rsidRDefault="00C36E9F" w:rsidP="0038769D">
            <w:pPr>
              <w:widowControl w:val="0"/>
              <w:autoSpaceDE w:val="0"/>
              <w:autoSpaceDN w:val="0"/>
              <w:spacing w:line="240" w:lineRule="atLeast"/>
              <w:ind w:left="-55" w:right="-108"/>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279 382 691 489,51</w:t>
            </w:r>
          </w:p>
        </w:tc>
        <w:tc>
          <w:tcPr>
            <w:tcW w:w="2259" w:type="dxa"/>
          </w:tcPr>
          <w:p w:rsidR="00C36E9F" w:rsidRPr="0038769D" w:rsidRDefault="00C36E9F" w:rsidP="0038769D">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280 301 917 226,76</w:t>
            </w:r>
          </w:p>
        </w:tc>
      </w:tr>
    </w:tbl>
    <w:p w:rsidR="00C36E9F" w:rsidRDefault="00C36E9F" w:rsidP="00C36E9F">
      <w:pPr>
        <w:spacing w:line="240" w:lineRule="atLeast"/>
        <w:jc w:val="center"/>
        <w:rPr>
          <w:rFonts w:ascii="Times New Roman" w:eastAsiaTheme="minorHAnsi" w:hAnsi="Times New Roman"/>
          <w:color w:val="000000" w:themeColor="text1"/>
          <w:szCs w:val="28"/>
          <w:lang w:eastAsia="en-US"/>
        </w:rPr>
      </w:pPr>
    </w:p>
    <w:p w:rsidR="002C47E6" w:rsidRPr="00C36E9F" w:rsidRDefault="002C47E6" w:rsidP="00C36E9F">
      <w:pPr>
        <w:spacing w:line="240" w:lineRule="atLeast"/>
        <w:jc w:val="center"/>
        <w:rPr>
          <w:rFonts w:ascii="Times New Roman" w:eastAsiaTheme="minorHAnsi" w:hAnsi="Times New Roman"/>
          <w:color w:val="000000" w:themeColor="text1"/>
          <w:szCs w:val="28"/>
          <w:lang w:eastAsia="en-US"/>
        </w:rPr>
      </w:pPr>
    </w:p>
    <w:p w:rsidR="00C36E9F" w:rsidRDefault="00C36E9F" w:rsidP="00C36E9F">
      <w:pPr>
        <w:spacing w:line="240" w:lineRule="atLeast"/>
        <w:jc w:val="center"/>
        <w:rPr>
          <w:rFonts w:ascii="Times New Roman" w:eastAsiaTheme="minorHAnsi" w:hAnsi="Times New Roman"/>
          <w:color w:val="000000" w:themeColor="text1"/>
          <w:szCs w:val="28"/>
          <w:lang w:eastAsia="en-US"/>
        </w:rPr>
      </w:pPr>
    </w:p>
    <w:p w:rsidR="0038769D" w:rsidRDefault="0038769D" w:rsidP="00C36E9F">
      <w:pPr>
        <w:spacing w:line="240" w:lineRule="atLeast"/>
        <w:jc w:val="center"/>
        <w:rPr>
          <w:rFonts w:ascii="Times New Roman" w:eastAsiaTheme="minorHAnsi" w:hAnsi="Times New Roman"/>
          <w:color w:val="000000" w:themeColor="text1"/>
          <w:szCs w:val="28"/>
          <w:lang w:eastAsia="en-US"/>
        </w:rPr>
      </w:pPr>
    </w:p>
    <w:p w:rsidR="0038769D" w:rsidRDefault="0038769D" w:rsidP="00C36E9F">
      <w:pPr>
        <w:spacing w:line="240" w:lineRule="atLeast"/>
        <w:jc w:val="center"/>
        <w:rPr>
          <w:rFonts w:ascii="Times New Roman" w:eastAsiaTheme="minorHAnsi" w:hAnsi="Times New Roman"/>
          <w:color w:val="000000" w:themeColor="text1"/>
          <w:szCs w:val="28"/>
          <w:lang w:eastAsia="en-US"/>
        </w:rPr>
      </w:pPr>
    </w:p>
    <w:p w:rsidR="0038769D" w:rsidRPr="00C36E9F" w:rsidRDefault="0038769D" w:rsidP="00C36E9F">
      <w:pPr>
        <w:spacing w:line="240" w:lineRule="atLeast"/>
        <w:jc w:val="center"/>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2. Формирование резерва Фонда пенсионного и социального страхования Российской Федерации по обязательному пенсионному страхованию</w:t>
      </w:r>
    </w:p>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Cs w:val="28"/>
          <w:lang w:eastAsia="en-US"/>
        </w:rPr>
      </w:pPr>
    </w:p>
    <w:tbl>
      <w:tblPr>
        <w:tblW w:w="5142" w:type="pct"/>
        <w:tblLayout w:type="fixed"/>
        <w:tblLook w:val="04A0" w:firstRow="1" w:lastRow="0" w:firstColumn="1" w:lastColumn="0" w:noHBand="0" w:noVBand="1"/>
      </w:tblPr>
      <w:tblGrid>
        <w:gridCol w:w="2801"/>
        <w:gridCol w:w="709"/>
        <w:gridCol w:w="1984"/>
        <w:gridCol w:w="2835"/>
        <w:gridCol w:w="1921"/>
      </w:tblGrid>
      <w:tr w:rsidR="00C36E9F" w:rsidRPr="00C36E9F" w:rsidTr="00AD20C4">
        <w:trPr>
          <w:cantSplit/>
          <w:tblHeader/>
        </w:trPr>
        <w:tc>
          <w:tcPr>
            <w:tcW w:w="2801" w:type="dxa"/>
            <w:tcBorders>
              <w:top w:val="single" w:sz="4" w:space="0" w:color="auto"/>
              <w:bottom w:val="single" w:sz="4" w:space="0" w:color="auto"/>
              <w:right w:val="single" w:sz="4" w:space="0" w:color="auto"/>
            </w:tcBorders>
            <w:shd w:val="clear" w:color="auto" w:fill="auto"/>
            <w:vAlign w:val="center"/>
          </w:tcPr>
          <w:p w:rsidR="00C36E9F" w:rsidRPr="00C36E9F" w:rsidRDefault="00C36E9F" w:rsidP="00C36E9F">
            <w:pPr>
              <w:widowControl w:val="0"/>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Наименование показателя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36E9F" w:rsidRPr="00C36E9F" w:rsidRDefault="00C36E9F" w:rsidP="00C36E9F">
            <w:pPr>
              <w:widowControl w:val="0"/>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Код стро</w:t>
            </w:r>
            <w:r w:rsidRPr="00C36E9F">
              <w:rPr>
                <w:rFonts w:ascii="Times New Roman" w:eastAsiaTheme="minorHAnsi" w:hAnsi="Times New Roman"/>
                <w:color w:val="000000" w:themeColor="text1"/>
                <w:sz w:val="24"/>
                <w:szCs w:val="24"/>
                <w:lang w:eastAsia="en-US"/>
              </w:rPr>
              <w:softHyphen/>
            </w:r>
            <w:r w:rsidRPr="00C36E9F">
              <w:rPr>
                <w:rFonts w:ascii="Times New Roman" w:eastAsiaTheme="minorHAnsi" w:hAnsi="Times New Roman"/>
                <w:color w:val="000000" w:themeColor="text1"/>
                <w:sz w:val="24"/>
                <w:szCs w:val="24"/>
                <w:lang w:val="en-US" w:eastAsia="en-US"/>
              </w:rPr>
              <w:t>ки</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C36E9F" w:rsidRPr="00C36E9F" w:rsidRDefault="00C36E9F" w:rsidP="00C36E9F">
            <w:pPr>
              <w:widowControl w:val="0"/>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Плановые назначения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C36E9F" w:rsidRPr="00C36E9F" w:rsidRDefault="00C36E9F" w:rsidP="00C36E9F">
            <w:pPr>
              <w:widowControl w:val="0"/>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Код дохода </w:t>
            </w:r>
            <w:r w:rsidRPr="00C36E9F">
              <w:rPr>
                <w:rFonts w:ascii="Times New Roman" w:eastAsiaTheme="minorHAnsi" w:hAnsi="Times New Roman"/>
                <w:color w:val="000000" w:themeColor="text1"/>
                <w:sz w:val="24"/>
                <w:szCs w:val="24"/>
                <w:lang w:eastAsia="en-US"/>
              </w:rPr>
              <w:br/>
              <w:t>по бюджетной классификации</w:t>
            </w:r>
          </w:p>
        </w:tc>
        <w:tc>
          <w:tcPr>
            <w:tcW w:w="1921" w:type="dxa"/>
            <w:tcBorders>
              <w:top w:val="single" w:sz="4" w:space="0" w:color="auto"/>
              <w:left w:val="single" w:sz="4" w:space="0" w:color="auto"/>
              <w:bottom w:val="single" w:sz="4" w:space="0" w:color="auto"/>
            </w:tcBorders>
            <w:shd w:val="clear" w:color="auto" w:fill="auto"/>
            <w:vAlign w:val="center"/>
          </w:tcPr>
          <w:p w:rsidR="00C36E9F" w:rsidRPr="00C36E9F" w:rsidRDefault="00C36E9F" w:rsidP="00C36E9F">
            <w:pPr>
              <w:widowControl w:val="0"/>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Исполнено</w:t>
            </w:r>
          </w:p>
        </w:tc>
      </w:tr>
      <w:tr w:rsidR="00C36E9F" w:rsidRPr="00C36E9F" w:rsidTr="00AD20C4">
        <w:trPr>
          <w:cantSplit/>
          <w:tblHeader/>
        </w:trPr>
        <w:tc>
          <w:tcPr>
            <w:tcW w:w="2801" w:type="dxa"/>
            <w:tcBorders>
              <w:top w:val="single" w:sz="4" w:space="0" w:color="auto"/>
            </w:tcBorders>
            <w:shd w:val="clear" w:color="auto" w:fill="auto"/>
            <w:vAlign w:val="center"/>
          </w:tcPr>
          <w:p w:rsidR="00C36E9F" w:rsidRPr="00C36E9F" w:rsidRDefault="00C36E9F" w:rsidP="00C36E9F">
            <w:pPr>
              <w:widowControl w:val="0"/>
              <w:autoSpaceDE w:val="0"/>
              <w:autoSpaceDN w:val="0"/>
              <w:adjustRightInd w:val="0"/>
              <w:spacing w:line="240" w:lineRule="atLeast"/>
              <w:ind w:left="-57" w:right="-57"/>
              <w:jc w:val="center"/>
              <w:rPr>
                <w:rFonts w:ascii="Times New Roman" w:eastAsiaTheme="minorHAnsi" w:hAnsi="Times New Roman"/>
                <w:color w:val="000000" w:themeColor="text1"/>
                <w:sz w:val="24"/>
                <w:szCs w:val="24"/>
                <w:lang w:eastAsia="en-US"/>
              </w:rPr>
            </w:pPr>
          </w:p>
        </w:tc>
        <w:tc>
          <w:tcPr>
            <w:tcW w:w="709" w:type="dxa"/>
            <w:tcBorders>
              <w:top w:val="single" w:sz="4" w:space="0" w:color="auto"/>
            </w:tcBorders>
            <w:shd w:val="clear" w:color="auto" w:fill="auto"/>
            <w:vAlign w:val="center"/>
          </w:tcPr>
          <w:p w:rsidR="00C36E9F" w:rsidRPr="00C36E9F" w:rsidRDefault="00C36E9F" w:rsidP="00C36E9F">
            <w:pPr>
              <w:widowControl w:val="0"/>
              <w:autoSpaceDE w:val="0"/>
              <w:autoSpaceDN w:val="0"/>
              <w:adjustRightInd w:val="0"/>
              <w:spacing w:line="240" w:lineRule="atLeast"/>
              <w:ind w:left="-57" w:right="-57"/>
              <w:jc w:val="center"/>
              <w:rPr>
                <w:rFonts w:ascii="Times New Roman" w:eastAsiaTheme="minorHAnsi" w:hAnsi="Times New Roman"/>
                <w:color w:val="000000" w:themeColor="text1"/>
                <w:sz w:val="24"/>
                <w:szCs w:val="24"/>
                <w:lang w:eastAsia="en-US"/>
              </w:rPr>
            </w:pPr>
          </w:p>
        </w:tc>
        <w:tc>
          <w:tcPr>
            <w:tcW w:w="1984" w:type="dxa"/>
            <w:tcBorders>
              <w:top w:val="single" w:sz="4" w:space="0" w:color="auto"/>
            </w:tcBorders>
            <w:shd w:val="clear" w:color="auto" w:fill="auto"/>
            <w:vAlign w:val="center"/>
          </w:tcPr>
          <w:p w:rsidR="00C36E9F" w:rsidRPr="00C36E9F" w:rsidRDefault="00C36E9F" w:rsidP="00C36E9F">
            <w:pPr>
              <w:widowControl w:val="0"/>
              <w:autoSpaceDE w:val="0"/>
              <w:autoSpaceDN w:val="0"/>
              <w:adjustRightInd w:val="0"/>
              <w:spacing w:line="240" w:lineRule="atLeast"/>
              <w:ind w:left="-57" w:right="-57"/>
              <w:jc w:val="center"/>
              <w:rPr>
                <w:rFonts w:ascii="Times New Roman" w:eastAsiaTheme="minorHAnsi" w:hAnsi="Times New Roman"/>
                <w:color w:val="000000" w:themeColor="text1"/>
                <w:sz w:val="24"/>
                <w:szCs w:val="24"/>
                <w:lang w:eastAsia="en-US"/>
              </w:rPr>
            </w:pPr>
          </w:p>
        </w:tc>
        <w:tc>
          <w:tcPr>
            <w:tcW w:w="2835" w:type="dxa"/>
            <w:tcBorders>
              <w:top w:val="single" w:sz="4" w:space="0" w:color="auto"/>
            </w:tcBorders>
            <w:shd w:val="clear" w:color="auto" w:fill="auto"/>
            <w:vAlign w:val="center"/>
          </w:tcPr>
          <w:p w:rsidR="00C36E9F" w:rsidRPr="00C36E9F" w:rsidRDefault="00C36E9F" w:rsidP="00C36E9F">
            <w:pPr>
              <w:widowControl w:val="0"/>
              <w:autoSpaceDE w:val="0"/>
              <w:autoSpaceDN w:val="0"/>
              <w:adjustRightInd w:val="0"/>
              <w:spacing w:line="240" w:lineRule="atLeast"/>
              <w:ind w:left="-57" w:right="-57"/>
              <w:jc w:val="center"/>
              <w:rPr>
                <w:rFonts w:ascii="Times New Roman" w:eastAsiaTheme="minorHAnsi" w:hAnsi="Times New Roman"/>
                <w:color w:val="000000" w:themeColor="text1"/>
                <w:sz w:val="24"/>
                <w:szCs w:val="24"/>
                <w:lang w:eastAsia="en-US"/>
              </w:rPr>
            </w:pPr>
          </w:p>
        </w:tc>
        <w:tc>
          <w:tcPr>
            <w:tcW w:w="1921" w:type="dxa"/>
            <w:tcBorders>
              <w:top w:val="single" w:sz="4" w:space="0" w:color="auto"/>
            </w:tcBorders>
            <w:shd w:val="clear" w:color="auto" w:fill="auto"/>
            <w:vAlign w:val="center"/>
          </w:tcPr>
          <w:p w:rsidR="00C36E9F" w:rsidRPr="00C36E9F" w:rsidRDefault="00C36E9F" w:rsidP="00C36E9F">
            <w:pPr>
              <w:widowControl w:val="0"/>
              <w:autoSpaceDE w:val="0"/>
              <w:autoSpaceDN w:val="0"/>
              <w:adjustRightInd w:val="0"/>
              <w:spacing w:line="240" w:lineRule="atLeast"/>
              <w:ind w:left="-57" w:right="-57"/>
              <w:jc w:val="center"/>
              <w:rPr>
                <w:rFonts w:ascii="Times New Roman" w:eastAsiaTheme="minorHAnsi" w:hAnsi="Times New Roman"/>
                <w:color w:val="000000" w:themeColor="text1"/>
                <w:sz w:val="24"/>
                <w:szCs w:val="24"/>
                <w:lang w:eastAsia="en-US"/>
              </w:rPr>
            </w:pPr>
          </w:p>
        </w:tc>
      </w:tr>
      <w:tr w:rsidR="00C36E9F" w:rsidRPr="00C36E9F" w:rsidTr="0038769D">
        <w:trPr>
          <w:cantSplit/>
        </w:trPr>
        <w:tc>
          <w:tcPr>
            <w:tcW w:w="2801" w:type="dxa"/>
            <w:shd w:val="clear" w:color="auto" w:fill="auto"/>
          </w:tcPr>
          <w:p w:rsidR="00C36E9F" w:rsidRPr="00C36E9F" w:rsidRDefault="00C36E9F" w:rsidP="00C36E9F">
            <w:pPr>
              <w:spacing w:line="240" w:lineRule="atLeast"/>
              <w:ind w:left="-57" w:right="-57"/>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Объем резерва Фонда пенсионного и социального страхования Российской Федерации по обязательному пенсионному страхованию, всего</w:t>
            </w:r>
          </w:p>
        </w:tc>
        <w:tc>
          <w:tcPr>
            <w:tcW w:w="709" w:type="dxa"/>
            <w:shd w:val="clear" w:color="auto" w:fill="auto"/>
          </w:tcPr>
          <w:p w:rsidR="00C36E9F" w:rsidRPr="0038769D" w:rsidRDefault="00C36E9F" w:rsidP="0038769D">
            <w:pPr>
              <w:spacing w:line="240" w:lineRule="atLeast"/>
              <w:ind w:left="-57" w:right="-57"/>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010</w:t>
            </w:r>
          </w:p>
        </w:tc>
        <w:tc>
          <w:tcPr>
            <w:tcW w:w="1984" w:type="dxa"/>
            <w:shd w:val="clear" w:color="auto" w:fill="auto"/>
          </w:tcPr>
          <w:p w:rsidR="00C36E9F" w:rsidRPr="0038769D" w:rsidRDefault="00C36E9F" w:rsidP="0038769D">
            <w:pPr>
              <w:spacing w:line="240" w:lineRule="atLeast"/>
              <w:ind w:left="-57" w:right="-57"/>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2835" w:type="dxa"/>
            <w:shd w:val="clear" w:color="auto" w:fill="auto"/>
          </w:tcPr>
          <w:p w:rsidR="00C36E9F" w:rsidRPr="0038769D" w:rsidRDefault="00C36E9F" w:rsidP="0038769D">
            <w:pPr>
              <w:spacing w:line="240" w:lineRule="atLeast"/>
              <w:ind w:left="-57" w:right="-57"/>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1921" w:type="dxa"/>
            <w:shd w:val="clear" w:color="auto" w:fill="auto"/>
          </w:tcPr>
          <w:p w:rsidR="00C36E9F" w:rsidRPr="0038769D" w:rsidRDefault="00C36E9F" w:rsidP="0038769D">
            <w:pPr>
              <w:spacing w:line="240" w:lineRule="atLeast"/>
              <w:ind w:left="-57" w:right="-57"/>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53 504 290 361,18</w:t>
            </w: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240" w:lineRule="atLeast"/>
              <w:ind w:right="-57"/>
              <w:contextualSpacing/>
              <w:jc w:val="left"/>
              <w:rPr>
                <w:rFonts w:ascii="Times New Roman" w:eastAsiaTheme="minorHAnsi" w:hAnsi="Times New Roman"/>
                <w:color w:val="000000" w:themeColor="text1"/>
                <w:sz w:val="20"/>
                <w:szCs w:val="24"/>
                <w:lang w:eastAsia="en-US"/>
              </w:rPr>
            </w:pP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84" w:type="dxa"/>
            <w:shd w:val="clear" w:color="auto" w:fill="auto"/>
          </w:tcPr>
          <w:p w:rsidR="00C36E9F" w:rsidRPr="0038769D" w:rsidRDefault="00C36E9F" w:rsidP="0038769D">
            <w:pPr>
              <w:widowControl w:val="0"/>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835"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21"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в том числе:</w:t>
            </w: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84" w:type="dxa"/>
            <w:shd w:val="clear" w:color="auto" w:fill="auto"/>
          </w:tcPr>
          <w:p w:rsidR="00C36E9F" w:rsidRPr="0038769D" w:rsidRDefault="00C36E9F" w:rsidP="0038769D">
            <w:pPr>
              <w:widowControl w:val="0"/>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835" w:type="dxa"/>
            <w:shd w:val="clear" w:color="auto" w:fill="auto"/>
          </w:tcPr>
          <w:p w:rsidR="00C36E9F" w:rsidRPr="0038769D" w:rsidRDefault="00C36E9F" w:rsidP="0038769D">
            <w:pPr>
              <w:widowControl w:val="0"/>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p>
        </w:tc>
        <w:tc>
          <w:tcPr>
            <w:tcW w:w="1921" w:type="dxa"/>
            <w:shd w:val="clear" w:color="auto" w:fill="auto"/>
          </w:tcPr>
          <w:p w:rsidR="00C36E9F" w:rsidRPr="0038769D" w:rsidRDefault="00C36E9F" w:rsidP="0038769D">
            <w:pPr>
              <w:widowControl w:val="0"/>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0"/>
                <w:szCs w:val="24"/>
                <w:lang w:eastAsia="en-US"/>
              </w:rPr>
            </w:pP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84"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835" w:type="dxa"/>
            <w:shd w:val="clear" w:color="auto" w:fill="auto"/>
          </w:tcPr>
          <w:p w:rsidR="00C36E9F" w:rsidRPr="0038769D" w:rsidRDefault="00C36E9F" w:rsidP="0038769D">
            <w:pPr>
              <w:widowControl w:val="0"/>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21"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отчисления от дохода </w:t>
            </w:r>
            <w:r w:rsidRPr="00C36E9F">
              <w:rPr>
                <w:rFonts w:ascii="Times New Roman" w:eastAsiaTheme="minorHAnsi" w:hAnsi="Times New Roman"/>
                <w:color w:val="000000" w:themeColor="text1"/>
                <w:sz w:val="24"/>
                <w:szCs w:val="24"/>
                <w:lang w:eastAsia="en-US"/>
              </w:rPr>
              <w:br/>
              <w:t xml:space="preserve">от инвестирования средств пенсионных накоплений </w:t>
            </w:r>
            <w:r w:rsidRPr="00C36E9F">
              <w:rPr>
                <w:rFonts w:ascii="Times New Roman" w:eastAsiaTheme="minorHAnsi" w:hAnsi="Times New Roman"/>
                <w:color w:val="000000" w:themeColor="text1"/>
                <w:sz w:val="24"/>
                <w:szCs w:val="24"/>
                <w:lang w:eastAsia="en-US"/>
              </w:rPr>
              <w:br/>
              <w:t>по итогам отчетного года</w:t>
            </w:r>
          </w:p>
        </w:tc>
        <w:tc>
          <w:tcPr>
            <w:tcW w:w="709" w:type="dxa"/>
            <w:shd w:val="clear" w:color="auto" w:fill="auto"/>
          </w:tcPr>
          <w:p w:rsidR="00C36E9F" w:rsidRPr="0038769D" w:rsidRDefault="00C36E9F" w:rsidP="0038769D">
            <w:pPr>
              <w:spacing w:line="240" w:lineRule="atLeast"/>
              <w:ind w:left="-57" w:right="-57"/>
              <w:contextualSpacing/>
              <w:jc w:val="center"/>
              <w:rPr>
                <w:rFonts w:ascii="Times New Roman" w:eastAsia="Calibr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011</w:t>
            </w:r>
          </w:p>
        </w:tc>
        <w:tc>
          <w:tcPr>
            <w:tcW w:w="1984" w:type="dxa"/>
            <w:shd w:val="clear" w:color="auto" w:fill="auto"/>
          </w:tcPr>
          <w:p w:rsidR="00C36E9F" w:rsidRPr="0038769D" w:rsidRDefault="00C36E9F" w:rsidP="0038769D">
            <w:pPr>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39 606 619 500,00</w:t>
            </w:r>
          </w:p>
        </w:tc>
        <w:tc>
          <w:tcPr>
            <w:tcW w:w="2835" w:type="dxa"/>
            <w:shd w:val="clear" w:color="auto" w:fill="auto"/>
          </w:tcPr>
          <w:p w:rsidR="00C36E9F" w:rsidRPr="0038769D" w:rsidRDefault="00C36E9F" w:rsidP="0038769D">
            <w:pPr>
              <w:widowControl w:val="0"/>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797 11102051066000 120</w:t>
            </w:r>
            <w:r w:rsidRPr="0038769D">
              <w:rPr>
                <w:rFonts w:ascii="Times New Roman" w:eastAsiaTheme="minorHAnsi" w:hAnsi="Times New Roman"/>
                <w:color w:val="000000" w:themeColor="text1"/>
                <w:sz w:val="24"/>
                <w:szCs w:val="24"/>
                <w:vertAlign w:val="superscript"/>
                <w:lang w:eastAsia="en-US"/>
              </w:rPr>
              <w:t>*</w:t>
            </w:r>
          </w:p>
        </w:tc>
        <w:tc>
          <w:tcPr>
            <w:tcW w:w="1921" w:type="dxa"/>
            <w:shd w:val="clear" w:color="auto" w:fill="auto"/>
          </w:tcPr>
          <w:p w:rsidR="00C36E9F" w:rsidRPr="0038769D" w:rsidRDefault="00C36E9F" w:rsidP="0038769D">
            <w:pPr>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0,00</w:t>
            </w: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p>
        </w:tc>
        <w:tc>
          <w:tcPr>
            <w:tcW w:w="709" w:type="dxa"/>
            <w:shd w:val="clear" w:color="auto" w:fill="auto"/>
          </w:tcPr>
          <w:p w:rsidR="00C36E9F" w:rsidRPr="0038769D" w:rsidRDefault="00C36E9F" w:rsidP="0038769D">
            <w:pPr>
              <w:spacing w:line="240" w:lineRule="atLeast"/>
              <w:ind w:left="-57" w:right="-57"/>
              <w:contextualSpacing/>
              <w:jc w:val="center"/>
              <w:rPr>
                <w:rFonts w:ascii="Times New Roman" w:eastAsia="Calibri" w:hAnsi="Times New Roman"/>
                <w:color w:val="000000" w:themeColor="text1"/>
                <w:sz w:val="24"/>
                <w:szCs w:val="24"/>
                <w:lang w:eastAsia="en-US"/>
              </w:rPr>
            </w:pPr>
          </w:p>
        </w:tc>
        <w:tc>
          <w:tcPr>
            <w:tcW w:w="1984" w:type="dxa"/>
            <w:shd w:val="clear" w:color="auto" w:fill="auto"/>
          </w:tcPr>
          <w:p w:rsidR="00C36E9F" w:rsidRPr="0038769D" w:rsidRDefault="00C36E9F" w:rsidP="0038769D">
            <w:pPr>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835" w:type="dxa"/>
            <w:shd w:val="clear" w:color="auto" w:fill="auto"/>
          </w:tcPr>
          <w:p w:rsidR="00C36E9F" w:rsidRPr="0038769D" w:rsidRDefault="00C36E9F" w:rsidP="0038769D">
            <w:pPr>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21" w:type="dxa"/>
            <w:shd w:val="clear" w:color="auto" w:fill="auto"/>
          </w:tcPr>
          <w:p w:rsidR="00C36E9F" w:rsidRPr="0038769D" w:rsidRDefault="00C36E9F" w:rsidP="0038769D">
            <w:pPr>
              <w:spacing w:line="240" w:lineRule="atLeas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отчисления от средств пенсионных накоплений </w:t>
            </w:r>
            <w:r w:rsidRPr="00C36E9F">
              <w:rPr>
                <w:rFonts w:ascii="Times New Roman" w:eastAsiaTheme="minorHAnsi" w:hAnsi="Times New Roman"/>
                <w:color w:val="000000" w:themeColor="text1"/>
                <w:sz w:val="24"/>
                <w:szCs w:val="24"/>
                <w:lang w:eastAsia="en-US"/>
              </w:rPr>
              <w:br/>
              <w:t xml:space="preserve">(при недостаточности или отсутствии дохода от инвестирования средств пенсионных накоплений </w:t>
            </w:r>
            <w:r w:rsidRPr="00C36E9F">
              <w:rPr>
                <w:rFonts w:ascii="Times New Roman" w:eastAsiaTheme="minorHAnsi" w:hAnsi="Times New Roman"/>
                <w:color w:val="000000" w:themeColor="text1"/>
                <w:sz w:val="24"/>
                <w:szCs w:val="24"/>
                <w:lang w:eastAsia="en-US"/>
              </w:rPr>
              <w:br/>
              <w:t>по итогам отчетного года)</w:t>
            </w: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012</w:t>
            </w:r>
          </w:p>
        </w:tc>
        <w:tc>
          <w:tcPr>
            <w:tcW w:w="1984"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2835"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1921"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0,00</w:t>
            </w: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84"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835"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21"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38769D">
        <w:trPr>
          <w:cantSplit/>
        </w:trPr>
        <w:tc>
          <w:tcPr>
            <w:tcW w:w="2801" w:type="dxa"/>
            <w:shd w:val="clear" w:color="auto" w:fill="auto"/>
            <w:vAlign w:val="bottom"/>
          </w:tcPr>
          <w:p w:rsidR="00C36E9F" w:rsidRPr="00C36E9F" w:rsidRDefault="00C36E9F" w:rsidP="00C36E9F">
            <w:pPr>
              <w:widowControl w:val="0"/>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средства пенсионных накоплений, не полученных правопреемниками умерших застрахованных лиц</w:t>
            </w: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013</w:t>
            </w:r>
          </w:p>
        </w:tc>
        <w:tc>
          <w:tcPr>
            <w:tcW w:w="1984"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2835"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1921"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4 491 444 023,00</w:t>
            </w: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84"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835"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21"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38769D">
        <w:tc>
          <w:tcPr>
            <w:tcW w:w="2801" w:type="dxa"/>
            <w:shd w:val="clear" w:color="auto" w:fill="auto"/>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не учтенные на индивидуальных лицевых счетах суммы страховых взносов на финансирование накопительной пенсии по истечении шести месяцев после окончания финансового года, в течение которого страховые взносы поступили в Фонд </w:t>
            </w:r>
            <w:r w:rsidRPr="00C36E9F">
              <w:rPr>
                <w:rFonts w:ascii="Times New Roman" w:eastAsiaTheme="minorHAnsi" w:hAnsi="Times New Roman"/>
                <w:color w:val="000000" w:themeColor="text1"/>
                <w:sz w:val="24"/>
                <w:szCs w:val="24"/>
                <w:lang w:eastAsia="en-US"/>
              </w:rPr>
              <w:lastRenderedPageBreak/>
              <w:t>пенсионного и социального страхования Российской Федерации</w:t>
            </w: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lastRenderedPageBreak/>
              <w:t>014</w:t>
            </w:r>
          </w:p>
        </w:tc>
        <w:tc>
          <w:tcPr>
            <w:tcW w:w="1984"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2835"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1921"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75 750 539,64</w:t>
            </w: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84"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835"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21"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чистый финансовый результат, полученный </w:t>
            </w:r>
            <w:r w:rsidR="0038769D">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от</w:t>
            </w:r>
            <w:r w:rsidR="000B241F">
              <w:rPr>
                <w:rFonts w:ascii="Times New Roman" w:eastAsiaTheme="minorHAnsi" w:hAnsi="Times New Roman"/>
                <w:color w:val="000000" w:themeColor="text1"/>
                <w:sz w:val="24"/>
                <w:szCs w:val="24"/>
                <w:lang w:eastAsia="en-US"/>
              </w:rPr>
              <w:t xml:space="preserve"> </w:t>
            </w:r>
            <w:r w:rsidRPr="00C36E9F">
              <w:rPr>
                <w:rFonts w:ascii="Times New Roman" w:eastAsiaTheme="minorHAnsi" w:hAnsi="Times New Roman"/>
                <w:color w:val="000000" w:themeColor="text1"/>
                <w:sz w:val="24"/>
                <w:szCs w:val="24"/>
                <w:lang w:eastAsia="en-US"/>
              </w:rPr>
              <w:t xml:space="preserve">размещения </w:t>
            </w:r>
            <w:r w:rsidR="0038769D">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не учтенных </w:t>
            </w:r>
            <w:r w:rsidR="0038769D">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на индивидуальных лицевых счетах сумм страховых взносов </w:t>
            </w:r>
            <w:r w:rsidR="0038769D">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на финансирование накопительной пенсии</w:t>
            </w: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015</w:t>
            </w:r>
          </w:p>
        </w:tc>
        <w:tc>
          <w:tcPr>
            <w:tcW w:w="1984"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2835"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1921"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0,00</w:t>
            </w: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84"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835"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21"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38769D">
        <w:tc>
          <w:tcPr>
            <w:tcW w:w="2801" w:type="dxa"/>
            <w:shd w:val="clear" w:color="auto" w:fill="auto"/>
            <w:vAlign w:val="bottom"/>
          </w:tcPr>
          <w:p w:rsidR="00C36E9F" w:rsidRPr="00C36E9F" w:rsidRDefault="00C36E9F" w:rsidP="00E15D95">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суммы пеней, штрафов и финансовых санкций, поступающие в Фонд пенсионного и социального страхования Российской Федерации в соответствии с законодательством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об обязательном пенсионном страховании в связи с неисполнением обязанностей по уплате взносов на финансирование накопительной</w:t>
            </w:r>
            <w:r w:rsidR="000B241F">
              <w:rPr>
                <w:rFonts w:ascii="Times New Roman" w:eastAsiaTheme="minorHAnsi" w:hAnsi="Times New Roman"/>
                <w:color w:val="000000" w:themeColor="text1"/>
                <w:sz w:val="24"/>
                <w:szCs w:val="24"/>
                <w:lang w:eastAsia="en-US"/>
              </w:rPr>
              <w:t xml:space="preserve"> </w:t>
            </w:r>
            <w:r w:rsidRPr="00C36E9F">
              <w:rPr>
                <w:rFonts w:ascii="Times New Roman" w:eastAsiaTheme="minorHAnsi" w:hAnsi="Times New Roman"/>
                <w:color w:val="000000" w:themeColor="text1"/>
                <w:sz w:val="24"/>
                <w:szCs w:val="24"/>
                <w:lang w:eastAsia="en-US"/>
              </w:rPr>
              <w:t>пенсии, а также за непредставление в установленные сроки сведений, необходимых для осуществления индивидуального (персонифицированного</w:t>
            </w:r>
            <w:r w:rsidRPr="00E15D95">
              <w:rPr>
                <w:rFonts w:ascii="Times New Roman" w:eastAsiaTheme="minorHAnsi" w:hAnsi="Times New Roman"/>
                <w:color w:val="000000" w:themeColor="text1"/>
                <w:sz w:val="24"/>
                <w:szCs w:val="24"/>
                <w:lang w:eastAsia="en-US"/>
              </w:rPr>
              <w:t>) у</w:t>
            </w:r>
            <w:r w:rsidRPr="00C36E9F">
              <w:rPr>
                <w:rFonts w:ascii="Times New Roman" w:eastAsiaTheme="minorHAnsi" w:hAnsi="Times New Roman"/>
                <w:color w:val="000000" w:themeColor="text1"/>
                <w:sz w:val="24"/>
                <w:szCs w:val="24"/>
                <w:lang w:eastAsia="en-US"/>
              </w:rPr>
              <w:t>чета в системах обязательного пенсионного страхования и обязательного социального страхования,</w:t>
            </w:r>
            <w:r w:rsidRPr="00E15D95">
              <w:rPr>
                <w:rFonts w:ascii="Times New Roman" w:eastAsiaTheme="minorHAnsi" w:hAnsi="Times New Roman"/>
                <w:color w:val="000000" w:themeColor="text1"/>
                <w:sz w:val="24"/>
                <w:szCs w:val="24"/>
                <w:lang w:eastAsia="en-US"/>
              </w:rPr>
              <w:t xml:space="preserve"> </w:t>
            </w:r>
            <w:r w:rsidRPr="00C36E9F">
              <w:rPr>
                <w:rFonts w:ascii="Times New Roman" w:eastAsiaTheme="minorHAnsi" w:hAnsi="Times New Roman"/>
                <w:color w:val="000000" w:themeColor="text1"/>
                <w:sz w:val="24"/>
                <w:szCs w:val="24"/>
                <w:lang w:eastAsia="en-US"/>
              </w:rPr>
              <w:t>либо представление неполных и (или) недостоверных сведений по уплате взносов на финансирование накопительной пенсии</w:t>
            </w: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016</w:t>
            </w:r>
          </w:p>
        </w:tc>
        <w:tc>
          <w:tcPr>
            <w:tcW w:w="1984"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2835"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1921"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-2 347,00</w:t>
            </w: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120" w:lineRule="exact"/>
              <w:ind w:left="-57" w:right="-57"/>
              <w:contextualSpacing/>
              <w:jc w:val="left"/>
              <w:rPr>
                <w:rFonts w:ascii="Times New Roman" w:eastAsiaTheme="minorHAnsi" w:hAnsi="Times New Roman"/>
                <w:color w:val="000000" w:themeColor="text1"/>
                <w:sz w:val="24"/>
                <w:szCs w:val="24"/>
                <w:lang w:eastAsia="en-US"/>
              </w:rPr>
            </w:pPr>
          </w:p>
        </w:tc>
        <w:tc>
          <w:tcPr>
            <w:tcW w:w="709"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c>
          <w:tcPr>
            <w:tcW w:w="1984"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c>
          <w:tcPr>
            <w:tcW w:w="2835"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c>
          <w:tcPr>
            <w:tcW w:w="1921"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lastRenderedPageBreak/>
              <w:t>доходы от размещения средств резерва Фонда пенсионного и социального страхования Российской Федерации по обязательному пенсионному страхованию</w:t>
            </w: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017</w:t>
            </w:r>
          </w:p>
        </w:tc>
        <w:tc>
          <w:tcPr>
            <w:tcW w:w="1984" w:type="dxa"/>
            <w:shd w:val="clear" w:color="auto" w:fill="auto"/>
          </w:tcPr>
          <w:p w:rsidR="00C36E9F" w:rsidRPr="0038769D" w:rsidRDefault="00C36E9F" w:rsidP="0038769D">
            <w:pPr>
              <w:widowControl w:val="0"/>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22 704 834 200,00</w:t>
            </w:r>
          </w:p>
        </w:tc>
        <w:tc>
          <w:tcPr>
            <w:tcW w:w="2835" w:type="dxa"/>
            <w:shd w:val="clear" w:color="auto" w:fill="auto"/>
          </w:tcPr>
          <w:p w:rsidR="00C36E9F" w:rsidRPr="0038769D" w:rsidRDefault="00C36E9F" w:rsidP="0038769D">
            <w:pPr>
              <w:widowControl w:val="0"/>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797 11102210066000 120</w:t>
            </w:r>
          </w:p>
        </w:tc>
        <w:tc>
          <w:tcPr>
            <w:tcW w:w="1921" w:type="dxa"/>
            <w:shd w:val="clear" w:color="auto" w:fill="auto"/>
          </w:tcPr>
          <w:p w:rsidR="00C36E9F" w:rsidRPr="0038769D" w:rsidRDefault="00C36E9F" w:rsidP="0038769D">
            <w:pPr>
              <w:widowControl w:val="0"/>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48 273 591 877,36</w:t>
            </w: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84" w:type="dxa"/>
            <w:shd w:val="clear" w:color="auto" w:fill="auto"/>
          </w:tcPr>
          <w:p w:rsidR="00C36E9F" w:rsidRPr="0038769D" w:rsidRDefault="00C36E9F" w:rsidP="0038769D">
            <w:pPr>
              <w:widowControl w:val="0"/>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835" w:type="dxa"/>
            <w:shd w:val="clear" w:color="auto" w:fill="auto"/>
          </w:tcPr>
          <w:p w:rsidR="00C36E9F" w:rsidRPr="0038769D" w:rsidRDefault="00C36E9F" w:rsidP="0038769D">
            <w:pPr>
              <w:widowControl w:val="0"/>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21" w:type="dxa"/>
            <w:shd w:val="clear" w:color="auto" w:fill="auto"/>
          </w:tcPr>
          <w:p w:rsidR="00C36E9F" w:rsidRPr="0038769D" w:rsidRDefault="00C36E9F" w:rsidP="0038769D">
            <w:pPr>
              <w:widowControl w:val="0"/>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38769D">
        <w:tc>
          <w:tcPr>
            <w:tcW w:w="2801" w:type="dxa"/>
            <w:shd w:val="clear" w:color="auto" w:fill="auto"/>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суммы средств, взысканных (полученных) в пользу Фонда пенсионного и социального страхования Российской Федерации в связи с неисполнением или ненадлежащим исполнением обязательств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по формированию и инвестированию средств пенсионных накоплений</w:t>
            </w: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018</w:t>
            </w:r>
          </w:p>
        </w:tc>
        <w:tc>
          <w:tcPr>
            <w:tcW w:w="1984"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2835"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1921"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0,00</w:t>
            </w: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84"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835"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21"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38769D">
        <w:trPr>
          <w:cantSplit/>
        </w:trPr>
        <w:tc>
          <w:tcPr>
            <w:tcW w:w="2801" w:type="dxa"/>
            <w:shd w:val="clear" w:color="auto" w:fill="auto"/>
            <w:vAlign w:val="bottom"/>
          </w:tcPr>
          <w:p w:rsidR="00C36E9F" w:rsidRPr="00C36E9F" w:rsidRDefault="00C36E9F" w:rsidP="00DB6301">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суммы превышения, зачисляемые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в соответствии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с подпунктами 9.2 и 9.3 пункта 2 статьи 10 Федерального закона </w:t>
            </w:r>
            <w:r w:rsidR="00DB6301">
              <w:rPr>
                <w:rFonts w:ascii="Times New Roman" w:eastAsiaTheme="minorHAnsi" w:hAnsi="Times New Roman"/>
                <w:color w:val="000000" w:themeColor="text1"/>
                <w:sz w:val="24"/>
                <w:szCs w:val="24"/>
                <w:lang w:eastAsia="en-US"/>
              </w:rPr>
              <w:br/>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Об инвестировании средств для финансирования накопительной пенсии в Российской Федерации</w:t>
            </w:r>
            <w:r w:rsidR="000B241F">
              <w:rPr>
                <w:rFonts w:ascii="Times New Roman" w:eastAsiaTheme="minorHAnsi" w:hAnsi="Times New Roman"/>
                <w:color w:val="000000" w:themeColor="text1"/>
                <w:sz w:val="24"/>
                <w:szCs w:val="24"/>
                <w:lang w:eastAsia="en-US"/>
              </w:rPr>
              <w:t>"</w:t>
            </w: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019</w:t>
            </w:r>
          </w:p>
        </w:tc>
        <w:tc>
          <w:tcPr>
            <w:tcW w:w="1984"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2835"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1921"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0,00</w:t>
            </w:r>
          </w:p>
        </w:tc>
      </w:tr>
      <w:tr w:rsidR="00C36E9F" w:rsidRPr="00C36E9F" w:rsidTr="0038769D">
        <w:trPr>
          <w:cantSplit/>
        </w:trPr>
        <w:tc>
          <w:tcPr>
            <w:tcW w:w="2801" w:type="dxa"/>
            <w:shd w:val="clear" w:color="auto" w:fill="auto"/>
            <w:vAlign w:val="bottom"/>
          </w:tcPr>
          <w:p w:rsidR="00C36E9F" w:rsidRPr="00C36E9F" w:rsidRDefault="00C36E9F" w:rsidP="00DB6301">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84" w:type="dxa"/>
            <w:shd w:val="clear" w:color="auto" w:fill="auto"/>
          </w:tcPr>
          <w:p w:rsidR="00C36E9F" w:rsidRPr="00DB6301"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835" w:type="dxa"/>
            <w:shd w:val="clear" w:color="auto" w:fill="auto"/>
          </w:tcPr>
          <w:p w:rsidR="00C36E9F" w:rsidRPr="00DB6301"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921"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38769D">
        <w:trPr>
          <w:cantSplit/>
        </w:trPr>
        <w:tc>
          <w:tcPr>
            <w:tcW w:w="2801" w:type="dxa"/>
            <w:shd w:val="clear" w:color="auto" w:fill="auto"/>
            <w:vAlign w:val="bottom"/>
          </w:tcPr>
          <w:p w:rsidR="00C36E9F" w:rsidRPr="00C36E9F" w:rsidRDefault="00C36E9F" w:rsidP="00DB6301">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lastRenderedPageBreak/>
              <w:t xml:space="preserve">средства, направленные на единовременную выплату и срочную пенсионную выплату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и не выплаченные Фондом пенсионного и социального страхования Российской Федерации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в связи со смертью застрахованного лица, в соответствии с частью 10 статьи 9 Федерального закона от 30 ноября 2011</w:t>
            </w:r>
            <w:r w:rsidRPr="00C36E9F">
              <w:rPr>
                <w:szCs w:val="28"/>
              </w:rPr>
              <w:t> </w:t>
            </w:r>
            <w:r w:rsidRPr="00C36E9F">
              <w:rPr>
                <w:rFonts w:ascii="Times New Roman" w:eastAsiaTheme="minorHAnsi" w:hAnsi="Times New Roman"/>
                <w:color w:val="000000" w:themeColor="text1"/>
                <w:sz w:val="24"/>
                <w:szCs w:val="24"/>
                <w:lang w:eastAsia="en-US"/>
              </w:rPr>
              <w:t>г. №</w:t>
            </w:r>
            <w:r w:rsidR="00E15D95">
              <w:rPr>
                <w:rFonts w:ascii="Times New Roman" w:eastAsiaTheme="minorHAnsi" w:hAnsi="Times New Roman"/>
                <w:color w:val="000000" w:themeColor="text1"/>
                <w:sz w:val="24"/>
                <w:szCs w:val="24"/>
                <w:lang w:eastAsia="en-US"/>
              </w:rPr>
              <w:t> </w:t>
            </w:r>
            <w:r w:rsidRPr="00C36E9F">
              <w:rPr>
                <w:rFonts w:ascii="Times New Roman" w:eastAsiaTheme="minorHAnsi" w:hAnsi="Times New Roman"/>
                <w:color w:val="000000" w:themeColor="text1"/>
                <w:sz w:val="24"/>
                <w:szCs w:val="24"/>
                <w:lang w:eastAsia="en-US"/>
              </w:rPr>
              <w:t xml:space="preserve">360-ФЗ </w:t>
            </w:r>
            <w:r w:rsidR="00DB6301">
              <w:rPr>
                <w:rFonts w:ascii="Times New Roman" w:eastAsiaTheme="minorHAnsi" w:hAnsi="Times New Roman"/>
                <w:color w:val="000000" w:themeColor="text1"/>
                <w:sz w:val="24"/>
                <w:szCs w:val="24"/>
                <w:lang w:eastAsia="en-US"/>
              </w:rPr>
              <w:br/>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О порядке финансирования выплат за счет средств пенсионных накоплений</w:t>
            </w:r>
            <w:r w:rsidR="000B241F">
              <w:rPr>
                <w:rFonts w:ascii="Times New Roman" w:eastAsiaTheme="minorHAnsi" w:hAnsi="Times New Roman"/>
                <w:color w:val="000000" w:themeColor="text1"/>
                <w:sz w:val="24"/>
                <w:szCs w:val="24"/>
                <w:lang w:eastAsia="en-US"/>
              </w:rPr>
              <w:t>"</w:t>
            </w:r>
          </w:p>
        </w:tc>
        <w:tc>
          <w:tcPr>
            <w:tcW w:w="709" w:type="dxa"/>
            <w:shd w:val="clear" w:color="auto" w:fill="auto"/>
          </w:tcPr>
          <w:p w:rsidR="00C36E9F" w:rsidRPr="0038769D" w:rsidRDefault="00C36E9F" w:rsidP="0038769D">
            <w:pPr>
              <w:autoSpaceDE w:val="0"/>
              <w:autoSpaceDN w:val="0"/>
              <w:spacing w:line="260" w:lineRule="exac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020</w:t>
            </w:r>
          </w:p>
        </w:tc>
        <w:tc>
          <w:tcPr>
            <w:tcW w:w="1984" w:type="dxa"/>
            <w:shd w:val="clear" w:color="auto" w:fill="auto"/>
          </w:tcPr>
          <w:p w:rsidR="00C36E9F" w:rsidRPr="0038769D" w:rsidRDefault="00C36E9F" w:rsidP="0038769D">
            <w:pPr>
              <w:autoSpaceDE w:val="0"/>
              <w:autoSpaceDN w:val="0"/>
              <w:spacing w:line="260" w:lineRule="exac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2835" w:type="dxa"/>
            <w:shd w:val="clear" w:color="auto" w:fill="auto"/>
          </w:tcPr>
          <w:p w:rsidR="00C36E9F" w:rsidRPr="0038769D" w:rsidRDefault="00C36E9F" w:rsidP="0038769D">
            <w:pPr>
              <w:autoSpaceDE w:val="0"/>
              <w:autoSpaceDN w:val="0"/>
              <w:spacing w:line="260" w:lineRule="exac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1921" w:type="dxa"/>
            <w:shd w:val="clear" w:color="auto" w:fill="auto"/>
          </w:tcPr>
          <w:p w:rsidR="00C36E9F" w:rsidRPr="0038769D" w:rsidRDefault="00C36E9F" w:rsidP="0038769D">
            <w:pPr>
              <w:autoSpaceDE w:val="0"/>
              <w:autoSpaceDN w:val="0"/>
              <w:spacing w:line="260" w:lineRule="exac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14 832 470,84</w:t>
            </w:r>
          </w:p>
        </w:tc>
      </w:tr>
      <w:tr w:rsidR="00C36E9F" w:rsidRPr="00C36E9F" w:rsidTr="0038769D">
        <w:trPr>
          <w:cantSplit/>
        </w:trPr>
        <w:tc>
          <w:tcPr>
            <w:tcW w:w="2801" w:type="dxa"/>
            <w:shd w:val="clear" w:color="auto" w:fill="auto"/>
            <w:vAlign w:val="bottom"/>
          </w:tcPr>
          <w:p w:rsidR="00C36E9F" w:rsidRPr="00C36E9F" w:rsidRDefault="00C36E9F" w:rsidP="00DB6301">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p>
        </w:tc>
        <w:tc>
          <w:tcPr>
            <w:tcW w:w="709"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c>
          <w:tcPr>
            <w:tcW w:w="1984"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c>
          <w:tcPr>
            <w:tcW w:w="2835"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c>
          <w:tcPr>
            <w:tcW w:w="1921"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Height w:val="20"/>
        </w:trPr>
        <w:tc>
          <w:tcPr>
            <w:tcW w:w="2801" w:type="dxa"/>
            <w:shd w:val="clear" w:color="auto" w:fill="auto"/>
            <w:vAlign w:val="bottom"/>
          </w:tcPr>
          <w:p w:rsidR="00C36E9F" w:rsidRPr="00C36E9F" w:rsidRDefault="00C36E9F" w:rsidP="00DB6301">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начисленные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и не выплаченные суммы накопительной пенсии, причитавшиеся застрахованному лицу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в текущем месяце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и оставшиеся не полученными в соответствии с частью 11 статьи 9 Федерального закона от 30 ноября 2011</w:t>
            </w:r>
            <w:r w:rsidRPr="00C36E9F">
              <w:rPr>
                <w:szCs w:val="28"/>
              </w:rPr>
              <w:t> </w:t>
            </w:r>
            <w:r w:rsidRPr="00C36E9F">
              <w:rPr>
                <w:rFonts w:ascii="Times New Roman" w:eastAsiaTheme="minorHAnsi" w:hAnsi="Times New Roman"/>
                <w:color w:val="000000" w:themeColor="text1"/>
                <w:sz w:val="24"/>
                <w:szCs w:val="24"/>
                <w:lang w:eastAsia="en-US"/>
              </w:rPr>
              <w:t xml:space="preserve">г. № 360-ФЗ </w:t>
            </w:r>
            <w:r w:rsidR="00DB6301">
              <w:rPr>
                <w:rFonts w:ascii="Times New Roman" w:eastAsiaTheme="minorHAnsi" w:hAnsi="Times New Roman"/>
                <w:color w:val="000000" w:themeColor="text1"/>
                <w:sz w:val="24"/>
                <w:szCs w:val="24"/>
                <w:lang w:eastAsia="en-US"/>
              </w:rPr>
              <w:br/>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О порядке финансирования выплат за счет средств пенсионных накоплений</w:t>
            </w:r>
            <w:r w:rsidR="000B241F">
              <w:rPr>
                <w:rFonts w:ascii="Times New Roman" w:eastAsiaTheme="minorHAnsi" w:hAnsi="Times New Roman"/>
                <w:color w:val="000000" w:themeColor="text1"/>
                <w:sz w:val="24"/>
                <w:szCs w:val="24"/>
                <w:lang w:eastAsia="en-US"/>
              </w:rPr>
              <w:t>"</w:t>
            </w:r>
          </w:p>
        </w:tc>
        <w:tc>
          <w:tcPr>
            <w:tcW w:w="709" w:type="dxa"/>
            <w:shd w:val="clear" w:color="auto" w:fill="auto"/>
          </w:tcPr>
          <w:p w:rsidR="00C36E9F" w:rsidRPr="0038769D" w:rsidRDefault="00C36E9F" w:rsidP="0038769D">
            <w:pPr>
              <w:autoSpaceDE w:val="0"/>
              <w:autoSpaceDN w:val="0"/>
              <w:spacing w:line="260" w:lineRule="exac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021</w:t>
            </w:r>
          </w:p>
        </w:tc>
        <w:tc>
          <w:tcPr>
            <w:tcW w:w="1984" w:type="dxa"/>
            <w:shd w:val="clear" w:color="auto" w:fill="auto"/>
          </w:tcPr>
          <w:p w:rsidR="00C36E9F" w:rsidRPr="0038769D" w:rsidRDefault="00C36E9F" w:rsidP="0038769D">
            <w:pPr>
              <w:autoSpaceDE w:val="0"/>
              <w:autoSpaceDN w:val="0"/>
              <w:spacing w:line="260" w:lineRule="exac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2835" w:type="dxa"/>
            <w:shd w:val="clear" w:color="auto" w:fill="auto"/>
          </w:tcPr>
          <w:p w:rsidR="00C36E9F" w:rsidRPr="0038769D" w:rsidRDefault="00C36E9F" w:rsidP="0038769D">
            <w:pPr>
              <w:autoSpaceDE w:val="0"/>
              <w:autoSpaceDN w:val="0"/>
              <w:spacing w:line="260" w:lineRule="exac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1921" w:type="dxa"/>
            <w:shd w:val="clear" w:color="auto" w:fill="auto"/>
          </w:tcPr>
          <w:p w:rsidR="00C36E9F" w:rsidRPr="0038769D" w:rsidRDefault="00C36E9F" w:rsidP="0038769D">
            <w:pPr>
              <w:autoSpaceDE w:val="0"/>
              <w:autoSpaceDN w:val="0"/>
              <w:spacing w:line="260" w:lineRule="exac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0,00</w:t>
            </w:r>
          </w:p>
        </w:tc>
      </w:tr>
      <w:tr w:rsidR="00C36E9F" w:rsidRPr="00C36E9F" w:rsidTr="00DB6301">
        <w:trPr>
          <w:cantSplit/>
          <w:trHeight w:val="20"/>
        </w:trPr>
        <w:tc>
          <w:tcPr>
            <w:tcW w:w="2801" w:type="dxa"/>
            <w:shd w:val="clear" w:color="auto" w:fill="auto"/>
            <w:vAlign w:val="bottom"/>
          </w:tcPr>
          <w:p w:rsidR="00C36E9F" w:rsidRPr="00C36E9F" w:rsidRDefault="00C36E9F" w:rsidP="00C36E9F">
            <w:pPr>
              <w:autoSpaceDE w:val="0"/>
              <w:autoSpaceDN w:val="0"/>
              <w:spacing w:line="120" w:lineRule="exact"/>
              <w:ind w:left="-57" w:right="-57"/>
              <w:contextualSpacing/>
              <w:jc w:val="left"/>
              <w:rPr>
                <w:rFonts w:ascii="Times New Roman" w:eastAsiaTheme="minorHAnsi" w:hAnsi="Times New Roman"/>
                <w:color w:val="000000" w:themeColor="text1"/>
                <w:sz w:val="24"/>
                <w:szCs w:val="24"/>
                <w:lang w:eastAsia="en-US"/>
              </w:rPr>
            </w:pPr>
          </w:p>
        </w:tc>
        <w:tc>
          <w:tcPr>
            <w:tcW w:w="709"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c>
          <w:tcPr>
            <w:tcW w:w="1984"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c>
          <w:tcPr>
            <w:tcW w:w="2835"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c>
          <w:tcPr>
            <w:tcW w:w="1921"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Height w:val="20"/>
        </w:trPr>
        <w:tc>
          <w:tcPr>
            <w:tcW w:w="2801" w:type="dxa"/>
            <w:shd w:val="clear" w:color="auto" w:fill="auto"/>
            <w:vAlign w:val="bottom"/>
          </w:tcPr>
          <w:p w:rsidR="00C36E9F" w:rsidRPr="00C36E9F" w:rsidRDefault="00C36E9F" w:rsidP="00C36E9F">
            <w:pPr>
              <w:autoSpaceDE w:val="0"/>
              <w:autoSpaceDN w:val="0"/>
              <w:spacing w:line="260" w:lineRule="exac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lastRenderedPageBreak/>
              <w:t xml:space="preserve">доли копейки, образовавшиеся в результате отражения средств пенсионных накоплений, оставшихся после удовлетворения требований кредиторов ликвидируемого негосударственного пенсионного фонда, предусмотренного подпунктом 9.5 </w:t>
            </w:r>
          </w:p>
          <w:p w:rsidR="00C36E9F" w:rsidRPr="00C36E9F" w:rsidRDefault="00C36E9F" w:rsidP="00C36E9F">
            <w:pPr>
              <w:autoSpaceDE w:val="0"/>
              <w:autoSpaceDN w:val="0"/>
              <w:spacing w:line="260" w:lineRule="exac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пункта 2 статьи 10 Федерального закона </w:t>
            </w:r>
            <w:r w:rsidR="002C47E6">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от 24 июля 2002 г. </w:t>
            </w:r>
            <w:r w:rsidRPr="00C36E9F">
              <w:rPr>
                <w:rFonts w:ascii="Times New Roman" w:eastAsiaTheme="minorHAnsi" w:hAnsi="Times New Roman"/>
                <w:color w:val="000000" w:themeColor="text1"/>
                <w:sz w:val="24"/>
                <w:szCs w:val="24"/>
                <w:lang w:eastAsia="en-US"/>
              </w:rPr>
              <w:br/>
              <w:t xml:space="preserve">№ 111-ФЗ </w:t>
            </w:r>
            <w:r w:rsidR="00DB6301">
              <w:rPr>
                <w:rFonts w:ascii="Times New Roman" w:eastAsiaTheme="minorHAnsi" w:hAnsi="Times New Roman"/>
                <w:color w:val="000000" w:themeColor="text1"/>
                <w:sz w:val="24"/>
                <w:szCs w:val="24"/>
                <w:lang w:eastAsia="en-US"/>
              </w:rPr>
              <w:br/>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Об инвестировании средств для финансирования накопительной пенсии в Российской Федерации</w:t>
            </w:r>
            <w:r w:rsidR="000B241F">
              <w:rPr>
                <w:rFonts w:ascii="Times New Roman" w:eastAsiaTheme="minorHAnsi" w:hAnsi="Times New Roman"/>
                <w:color w:val="000000" w:themeColor="text1"/>
                <w:sz w:val="24"/>
                <w:szCs w:val="24"/>
                <w:lang w:eastAsia="en-US"/>
              </w:rPr>
              <w:t>"</w:t>
            </w:r>
          </w:p>
        </w:tc>
        <w:tc>
          <w:tcPr>
            <w:tcW w:w="709" w:type="dxa"/>
            <w:shd w:val="clear" w:color="auto" w:fill="auto"/>
          </w:tcPr>
          <w:p w:rsidR="00C36E9F" w:rsidRPr="0038769D" w:rsidRDefault="00C36E9F" w:rsidP="0038769D">
            <w:pPr>
              <w:autoSpaceDE w:val="0"/>
              <w:autoSpaceDN w:val="0"/>
              <w:spacing w:line="260" w:lineRule="exac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022</w:t>
            </w:r>
          </w:p>
        </w:tc>
        <w:tc>
          <w:tcPr>
            <w:tcW w:w="1984"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2835"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1921" w:type="dxa"/>
            <w:shd w:val="clear" w:color="auto" w:fill="auto"/>
          </w:tcPr>
          <w:p w:rsidR="00C36E9F" w:rsidRPr="0038769D" w:rsidRDefault="00C36E9F" w:rsidP="0038769D">
            <w:pPr>
              <w:autoSpaceDE w:val="0"/>
              <w:autoSpaceDN w:val="0"/>
              <w:spacing w:line="260" w:lineRule="exac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0,0</w:t>
            </w: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120" w:lineRule="exact"/>
              <w:ind w:left="-57" w:right="-57"/>
              <w:contextualSpacing/>
              <w:jc w:val="left"/>
              <w:rPr>
                <w:rFonts w:ascii="Times New Roman" w:eastAsiaTheme="minorHAnsi" w:hAnsi="Times New Roman"/>
                <w:color w:val="000000" w:themeColor="text1"/>
                <w:sz w:val="24"/>
                <w:szCs w:val="24"/>
                <w:lang w:eastAsia="en-US"/>
              </w:rPr>
            </w:pPr>
          </w:p>
        </w:tc>
        <w:tc>
          <w:tcPr>
            <w:tcW w:w="709"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c>
          <w:tcPr>
            <w:tcW w:w="1984"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c>
          <w:tcPr>
            <w:tcW w:w="2835"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c>
          <w:tcPr>
            <w:tcW w:w="1921"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260" w:lineRule="exac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доли копейки, образовавшиеся в результате отражения средств пенсионных накоплений, указанных в абзаце третьем пункта 4 статьи 34 Федерального закона от 24 июля 2002 г.</w:t>
            </w:r>
            <w:r w:rsidRPr="00C36E9F">
              <w:rPr>
                <w:rFonts w:ascii="Times New Roman" w:eastAsiaTheme="minorHAnsi" w:hAnsi="Times New Roman"/>
                <w:color w:val="000000" w:themeColor="text1"/>
                <w:sz w:val="24"/>
                <w:szCs w:val="24"/>
                <w:lang w:eastAsia="en-US"/>
              </w:rPr>
              <w:br/>
              <w:t xml:space="preserve">№ 111-ФЗ </w:t>
            </w:r>
            <w:r w:rsidR="00DB6301">
              <w:rPr>
                <w:rFonts w:ascii="Times New Roman" w:eastAsiaTheme="minorHAnsi" w:hAnsi="Times New Roman"/>
                <w:color w:val="000000" w:themeColor="text1"/>
                <w:sz w:val="24"/>
                <w:szCs w:val="24"/>
                <w:lang w:eastAsia="en-US"/>
              </w:rPr>
              <w:br/>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Об инвестировании средств для финансирования накопительной пенсии в Российской Федерации</w:t>
            </w:r>
            <w:r w:rsidR="000B241F">
              <w:rPr>
                <w:rFonts w:ascii="Times New Roman" w:eastAsiaTheme="minorHAnsi" w:hAnsi="Times New Roman"/>
                <w:color w:val="000000" w:themeColor="text1"/>
                <w:sz w:val="24"/>
                <w:szCs w:val="24"/>
                <w:lang w:eastAsia="en-US"/>
              </w:rPr>
              <w:t>"</w:t>
            </w:r>
          </w:p>
        </w:tc>
        <w:tc>
          <w:tcPr>
            <w:tcW w:w="709" w:type="dxa"/>
            <w:shd w:val="clear" w:color="auto" w:fill="auto"/>
          </w:tcPr>
          <w:p w:rsidR="00C36E9F" w:rsidRPr="0038769D" w:rsidRDefault="00C36E9F" w:rsidP="0038769D">
            <w:pPr>
              <w:autoSpaceDE w:val="0"/>
              <w:autoSpaceDN w:val="0"/>
              <w:spacing w:line="260" w:lineRule="exac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023</w:t>
            </w:r>
          </w:p>
        </w:tc>
        <w:tc>
          <w:tcPr>
            <w:tcW w:w="1984"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2835"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1921" w:type="dxa"/>
            <w:shd w:val="clear" w:color="auto" w:fill="auto"/>
          </w:tcPr>
          <w:p w:rsidR="00C36E9F" w:rsidRPr="0038769D" w:rsidRDefault="00C36E9F" w:rsidP="0038769D">
            <w:pPr>
              <w:autoSpaceDE w:val="0"/>
              <w:autoSpaceDN w:val="0"/>
              <w:spacing w:line="260" w:lineRule="exac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0,0</w:t>
            </w:r>
          </w:p>
        </w:tc>
      </w:tr>
      <w:tr w:rsidR="00C36E9F" w:rsidRPr="00C36E9F" w:rsidTr="0038769D">
        <w:trPr>
          <w:cantSplit/>
        </w:trPr>
        <w:tc>
          <w:tcPr>
            <w:tcW w:w="2801" w:type="dxa"/>
            <w:shd w:val="clear" w:color="auto" w:fill="auto"/>
            <w:vAlign w:val="bottom"/>
          </w:tcPr>
          <w:p w:rsidR="00C36E9F" w:rsidRPr="00C36E9F" w:rsidRDefault="00C36E9F" w:rsidP="00C36E9F">
            <w:pPr>
              <w:autoSpaceDE w:val="0"/>
              <w:autoSpaceDN w:val="0"/>
              <w:spacing w:line="120" w:lineRule="exact"/>
              <w:ind w:left="-57" w:right="-57"/>
              <w:contextualSpacing/>
              <w:jc w:val="left"/>
              <w:rPr>
                <w:rFonts w:ascii="Times New Roman" w:eastAsiaTheme="minorHAnsi" w:hAnsi="Times New Roman"/>
                <w:color w:val="000000" w:themeColor="text1"/>
                <w:sz w:val="24"/>
                <w:szCs w:val="24"/>
                <w:lang w:eastAsia="en-US"/>
              </w:rPr>
            </w:pPr>
          </w:p>
        </w:tc>
        <w:tc>
          <w:tcPr>
            <w:tcW w:w="709"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c>
          <w:tcPr>
            <w:tcW w:w="1984"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c>
          <w:tcPr>
            <w:tcW w:w="2835"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c>
          <w:tcPr>
            <w:tcW w:w="1921" w:type="dxa"/>
            <w:shd w:val="clear" w:color="auto" w:fill="auto"/>
          </w:tcPr>
          <w:p w:rsidR="00C36E9F" w:rsidRPr="0038769D" w:rsidRDefault="00C36E9F" w:rsidP="0038769D">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38769D">
        <w:trPr>
          <w:cantSplit/>
        </w:trPr>
        <w:tc>
          <w:tcPr>
            <w:tcW w:w="2801" w:type="dxa"/>
            <w:shd w:val="clear" w:color="auto" w:fill="auto"/>
            <w:vAlign w:val="bottom"/>
          </w:tcPr>
          <w:p w:rsid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иные, не запрещенные законодательством Российской Федерации поступления</w:t>
            </w:r>
          </w:p>
          <w:p w:rsidR="002C47E6" w:rsidRDefault="002C47E6"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p>
          <w:p w:rsidR="002C47E6" w:rsidRPr="00C36E9F" w:rsidRDefault="002C47E6"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p>
        </w:tc>
        <w:tc>
          <w:tcPr>
            <w:tcW w:w="709"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024</w:t>
            </w:r>
          </w:p>
        </w:tc>
        <w:tc>
          <w:tcPr>
            <w:tcW w:w="1984"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2835"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val="en-US" w:eastAsia="en-US"/>
              </w:rPr>
              <w:t>x</w:t>
            </w:r>
          </w:p>
        </w:tc>
        <w:tc>
          <w:tcPr>
            <w:tcW w:w="1921" w:type="dxa"/>
            <w:shd w:val="clear" w:color="auto" w:fill="auto"/>
          </w:tcPr>
          <w:p w:rsidR="00C36E9F" w:rsidRPr="0038769D" w:rsidRDefault="00C36E9F" w:rsidP="0038769D">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38769D">
              <w:rPr>
                <w:rFonts w:ascii="Times New Roman" w:eastAsiaTheme="minorHAnsi" w:hAnsi="Times New Roman"/>
                <w:color w:val="000000" w:themeColor="text1"/>
                <w:sz w:val="24"/>
                <w:szCs w:val="24"/>
                <w:lang w:eastAsia="en-US"/>
              </w:rPr>
              <w:t>648 673 797,34</w:t>
            </w:r>
          </w:p>
        </w:tc>
      </w:tr>
    </w:tbl>
    <w:p w:rsidR="00C36E9F" w:rsidRDefault="00C36E9F" w:rsidP="00C36E9F">
      <w:pPr>
        <w:autoSpaceDE w:val="0"/>
        <w:autoSpaceDN w:val="0"/>
        <w:spacing w:line="120" w:lineRule="exact"/>
        <w:contextualSpacing/>
        <w:rPr>
          <w:rFonts w:ascii="Times New Roman" w:eastAsiaTheme="minorHAnsi" w:hAnsi="Times New Roman"/>
          <w:color w:val="000000" w:themeColor="text1"/>
          <w:position w:val="6"/>
          <w:szCs w:val="28"/>
          <w:lang w:eastAsia="en-US"/>
        </w:rPr>
      </w:pPr>
      <w:r w:rsidRPr="00C36E9F">
        <w:rPr>
          <w:rFonts w:ascii="Times New Roman" w:eastAsiaTheme="minorHAnsi" w:hAnsi="Times New Roman"/>
          <w:color w:val="000000" w:themeColor="text1"/>
          <w:position w:val="6"/>
          <w:szCs w:val="28"/>
          <w:lang w:eastAsia="en-US"/>
        </w:rPr>
        <w:t>___________________________</w:t>
      </w:r>
    </w:p>
    <w:p w:rsidR="002C47E6" w:rsidRPr="00C36E9F" w:rsidRDefault="002C47E6" w:rsidP="00C36E9F">
      <w:pPr>
        <w:autoSpaceDE w:val="0"/>
        <w:autoSpaceDN w:val="0"/>
        <w:spacing w:line="120" w:lineRule="exact"/>
        <w:contextualSpacing/>
        <w:rPr>
          <w:rFonts w:ascii="Times New Roman" w:eastAsiaTheme="minorHAnsi" w:hAnsi="Times New Roman"/>
          <w:color w:val="000000" w:themeColor="text1"/>
          <w:position w:val="6"/>
          <w:szCs w:val="28"/>
          <w:lang w:eastAsia="en-US"/>
        </w:rPr>
      </w:pPr>
    </w:p>
    <w:p w:rsidR="00C36E9F" w:rsidRPr="00C36E9F" w:rsidRDefault="00C36E9F" w:rsidP="00C36E9F">
      <w:pPr>
        <w:autoSpaceDE w:val="0"/>
        <w:autoSpaceDN w:val="0"/>
        <w:spacing w:line="240" w:lineRule="atLeast"/>
        <w:contextualSpacing/>
        <w:rPr>
          <w:rFonts w:ascii="Times New Roman" w:eastAsiaTheme="minorHAnsi" w:hAnsi="Times New Roman"/>
          <w:color w:val="000000" w:themeColor="text1"/>
          <w:sz w:val="20"/>
          <w:lang w:eastAsia="en-US"/>
        </w:rPr>
      </w:pPr>
      <w:r w:rsidRPr="00DB6301">
        <w:rPr>
          <w:rFonts w:ascii="Times New Roman" w:eastAsiaTheme="minorHAnsi" w:hAnsi="Times New Roman"/>
          <w:color w:val="000000" w:themeColor="text1"/>
          <w:sz w:val="20"/>
          <w:vertAlign w:val="superscript"/>
          <w:lang w:eastAsia="en-US"/>
        </w:rPr>
        <w:t>*</w:t>
      </w:r>
      <w:r w:rsidRPr="00C36E9F">
        <w:rPr>
          <w:rFonts w:ascii="Times New Roman" w:eastAsiaTheme="minorHAnsi" w:hAnsi="Times New Roman"/>
          <w:color w:val="000000" w:themeColor="text1"/>
          <w:sz w:val="20"/>
          <w:lang w:eastAsia="en-US"/>
        </w:rPr>
        <w:t xml:space="preserve"> Плановый показатель по коду 797 11102051066000 120 включает в себя все доходы от инвестирования средств пенсионных накоплений, перечисленные управляющими компаниями в бюджет </w:t>
      </w:r>
      <w:r w:rsidR="002A44F5">
        <w:rPr>
          <w:rFonts w:ascii="Times New Roman" w:eastAsiaTheme="minorHAnsi" w:hAnsi="Times New Roman"/>
          <w:color w:val="000000" w:themeColor="text1"/>
          <w:sz w:val="20"/>
          <w:lang w:eastAsia="en-US"/>
        </w:rPr>
        <w:t>Фонда</w:t>
      </w:r>
      <w:r w:rsidRPr="00C36E9F">
        <w:rPr>
          <w:rFonts w:ascii="Times New Roman" w:eastAsiaTheme="minorHAnsi" w:hAnsi="Times New Roman"/>
          <w:color w:val="000000" w:themeColor="text1"/>
          <w:sz w:val="20"/>
          <w:lang w:eastAsia="en-US"/>
        </w:rPr>
        <w:t>.</w:t>
      </w:r>
    </w:p>
    <w:p w:rsidR="00C36E9F" w:rsidRDefault="00C36E9F" w:rsidP="00C36E9F">
      <w:pPr>
        <w:autoSpaceDE w:val="0"/>
        <w:autoSpaceDN w:val="0"/>
        <w:contextualSpacing/>
        <w:jc w:val="left"/>
        <w:rPr>
          <w:rFonts w:ascii="Times New Roman" w:eastAsiaTheme="minorHAnsi" w:hAnsi="Times New Roman"/>
          <w:color w:val="000000" w:themeColor="text1"/>
          <w:szCs w:val="28"/>
          <w:lang w:eastAsia="en-US"/>
        </w:rPr>
      </w:pPr>
    </w:p>
    <w:p w:rsidR="00DB6301" w:rsidRDefault="00DB6301" w:rsidP="00C36E9F">
      <w:pPr>
        <w:autoSpaceDE w:val="0"/>
        <w:autoSpaceDN w:val="0"/>
        <w:contextualSpacing/>
        <w:jc w:val="left"/>
        <w:rPr>
          <w:rFonts w:ascii="Times New Roman" w:eastAsiaTheme="minorHAnsi" w:hAnsi="Times New Roman"/>
          <w:color w:val="000000" w:themeColor="text1"/>
          <w:szCs w:val="28"/>
          <w:lang w:eastAsia="en-US"/>
        </w:rPr>
      </w:pPr>
    </w:p>
    <w:p w:rsidR="00DB6301" w:rsidRDefault="00DB6301" w:rsidP="00C36E9F">
      <w:pPr>
        <w:autoSpaceDE w:val="0"/>
        <w:autoSpaceDN w:val="0"/>
        <w:contextualSpacing/>
        <w:jc w:val="left"/>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3. Использование резерва Фонда пенсионного и социального страхования Российской Федерации по обязательному пенсионному страхованию</w:t>
      </w:r>
    </w:p>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Cs w:val="28"/>
          <w:lang w:eastAsia="en-US"/>
        </w:rPr>
      </w:pPr>
    </w:p>
    <w:tbl>
      <w:tblPr>
        <w:tblW w:w="5048" w:type="pct"/>
        <w:tblLayout w:type="fixed"/>
        <w:tblLook w:val="04A0" w:firstRow="1" w:lastRow="0" w:firstColumn="1" w:lastColumn="0" w:noHBand="0" w:noVBand="1"/>
      </w:tblPr>
      <w:tblGrid>
        <w:gridCol w:w="4592"/>
        <w:gridCol w:w="708"/>
        <w:gridCol w:w="2665"/>
        <w:gridCol w:w="2098"/>
      </w:tblGrid>
      <w:tr w:rsidR="00C36E9F" w:rsidRPr="00C36E9F" w:rsidTr="00AD20C4">
        <w:trPr>
          <w:cantSplit/>
          <w:tblHeader/>
        </w:trPr>
        <w:tc>
          <w:tcPr>
            <w:tcW w:w="4592" w:type="dxa"/>
            <w:tcBorders>
              <w:top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Наименование показателя</w:t>
            </w:r>
          </w:p>
        </w:tc>
        <w:tc>
          <w:tcPr>
            <w:tcW w:w="708"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49" w:right="-8"/>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Код стро</w:t>
            </w:r>
            <w:r w:rsidRPr="00C36E9F">
              <w:rPr>
                <w:rFonts w:ascii="Times New Roman" w:eastAsiaTheme="minorHAnsi" w:hAnsi="Times New Roman"/>
                <w:color w:val="000000" w:themeColor="text1"/>
                <w:sz w:val="24"/>
                <w:szCs w:val="24"/>
                <w:lang w:eastAsia="en-US"/>
              </w:rPr>
              <w:softHyphen/>
            </w:r>
            <w:r w:rsidRPr="00C36E9F">
              <w:rPr>
                <w:rFonts w:ascii="Times New Roman" w:eastAsiaTheme="minorHAnsi" w:hAnsi="Times New Roman"/>
                <w:color w:val="000000" w:themeColor="text1"/>
                <w:sz w:val="24"/>
                <w:szCs w:val="24"/>
                <w:lang w:val="en-US" w:eastAsia="en-US"/>
              </w:rPr>
              <w:t>ки</w:t>
            </w:r>
          </w:p>
        </w:tc>
        <w:tc>
          <w:tcPr>
            <w:tcW w:w="2665"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Код </w:t>
            </w:r>
            <w:r w:rsidRPr="00C36E9F">
              <w:rPr>
                <w:rFonts w:ascii="Times New Roman" w:eastAsiaTheme="minorHAnsi" w:hAnsi="Times New Roman"/>
                <w:color w:val="000000" w:themeColor="text1"/>
                <w:sz w:val="24"/>
                <w:szCs w:val="24"/>
                <w:lang w:eastAsia="en-US"/>
              </w:rPr>
              <w:br/>
              <w:t>расхода по бюджетной классификации</w:t>
            </w:r>
          </w:p>
        </w:tc>
        <w:tc>
          <w:tcPr>
            <w:tcW w:w="2098" w:type="dxa"/>
            <w:tcBorders>
              <w:top w:val="single" w:sz="4" w:space="0" w:color="auto"/>
              <w:left w:val="single" w:sz="4" w:space="0" w:color="auto"/>
              <w:bottom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Исполнено</w:t>
            </w:r>
          </w:p>
        </w:tc>
      </w:tr>
      <w:tr w:rsidR="00C36E9F" w:rsidRPr="00C36E9F" w:rsidTr="00AD20C4">
        <w:trPr>
          <w:cantSplit/>
          <w:tblHeader/>
        </w:trPr>
        <w:tc>
          <w:tcPr>
            <w:tcW w:w="4592" w:type="dxa"/>
            <w:tcBorders>
              <w:top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708" w:type="dxa"/>
            <w:tcBorders>
              <w:top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665" w:type="dxa"/>
            <w:tcBorders>
              <w:top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098" w:type="dxa"/>
            <w:tcBorders>
              <w:top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592" w:type="dxa"/>
            <w:vAlign w:val="center"/>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Использование резерва по обязательному пенсионному страхованию Фонда пенсионного и социального страхования Российской Федерации, всего</w:t>
            </w:r>
          </w:p>
        </w:tc>
        <w:tc>
          <w:tcPr>
            <w:tcW w:w="70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010</w:t>
            </w:r>
          </w:p>
        </w:tc>
        <w:tc>
          <w:tcPr>
            <w:tcW w:w="26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x</w:t>
            </w:r>
          </w:p>
        </w:tc>
        <w:tc>
          <w:tcPr>
            <w:tcW w:w="209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sz w:val="24"/>
                <w:szCs w:val="24"/>
                <w:lang w:val="en-US" w:eastAsia="en-US"/>
              </w:rPr>
            </w:pPr>
            <w:r w:rsidRPr="00DB6301">
              <w:rPr>
                <w:rFonts w:ascii="Times New Roman" w:eastAsiaTheme="minorHAnsi" w:hAnsi="Times New Roman"/>
                <w:sz w:val="24"/>
                <w:szCs w:val="24"/>
                <w:lang w:val="en-US" w:eastAsia="en-US"/>
              </w:rPr>
              <w:t>52</w:t>
            </w:r>
            <w:r w:rsidRPr="00DB6301">
              <w:rPr>
                <w:rFonts w:ascii="Times New Roman" w:hAnsi="Times New Roman"/>
                <w:sz w:val="24"/>
                <w:szCs w:val="24"/>
                <w:lang w:val="en-US"/>
              </w:rPr>
              <w:t> </w:t>
            </w:r>
            <w:r w:rsidRPr="00DB6301">
              <w:rPr>
                <w:rFonts w:ascii="Times New Roman" w:eastAsiaTheme="minorHAnsi" w:hAnsi="Times New Roman"/>
                <w:sz w:val="24"/>
                <w:szCs w:val="24"/>
                <w:lang w:val="en-US" w:eastAsia="en-US"/>
              </w:rPr>
              <w:t>585</w:t>
            </w:r>
            <w:r w:rsidRPr="00DB6301">
              <w:rPr>
                <w:rFonts w:ascii="Times New Roman" w:hAnsi="Times New Roman"/>
                <w:sz w:val="24"/>
                <w:szCs w:val="24"/>
                <w:lang w:val="en-US"/>
              </w:rPr>
              <w:t> </w:t>
            </w:r>
            <w:r w:rsidRPr="00DB6301">
              <w:rPr>
                <w:rFonts w:ascii="Times New Roman" w:eastAsiaTheme="minorHAnsi" w:hAnsi="Times New Roman"/>
                <w:sz w:val="24"/>
                <w:szCs w:val="24"/>
                <w:lang w:val="en-US" w:eastAsia="en-US"/>
              </w:rPr>
              <w:t>064</w:t>
            </w:r>
            <w:r w:rsidRPr="00DB6301">
              <w:rPr>
                <w:rFonts w:ascii="Times New Roman" w:hAnsi="Times New Roman"/>
                <w:sz w:val="24"/>
                <w:szCs w:val="24"/>
                <w:lang w:val="en-US"/>
              </w:rPr>
              <w:t> </w:t>
            </w:r>
            <w:r w:rsidRPr="00DB6301">
              <w:rPr>
                <w:rFonts w:ascii="Times New Roman" w:eastAsiaTheme="minorHAnsi" w:hAnsi="Times New Roman"/>
                <w:sz w:val="24"/>
                <w:szCs w:val="24"/>
                <w:lang w:val="en-US" w:eastAsia="en-US"/>
              </w:rPr>
              <w:t>623,93</w:t>
            </w:r>
          </w:p>
        </w:tc>
      </w:tr>
      <w:tr w:rsidR="00C36E9F" w:rsidRPr="00C36E9F" w:rsidTr="00DB6301">
        <w:trPr>
          <w:cantSplit/>
        </w:trPr>
        <w:tc>
          <w:tcPr>
            <w:tcW w:w="4592" w:type="dxa"/>
            <w:vAlign w:val="center"/>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70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6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09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4592" w:type="dxa"/>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в том числе:</w:t>
            </w:r>
          </w:p>
        </w:tc>
        <w:tc>
          <w:tcPr>
            <w:tcW w:w="70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6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09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4592" w:type="dxa"/>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val="en-US" w:eastAsia="en-US"/>
              </w:rPr>
            </w:pPr>
          </w:p>
        </w:tc>
        <w:tc>
          <w:tcPr>
            <w:tcW w:w="70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6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09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4592"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на гарантийное восполнение на счета застрахованных лиц в случаях, предусмотренных законодательством Российской Федерации</w:t>
            </w:r>
          </w:p>
        </w:tc>
        <w:tc>
          <w:tcPr>
            <w:tcW w:w="70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011</w:t>
            </w:r>
          </w:p>
        </w:tc>
        <w:tc>
          <w:tcPr>
            <w:tcW w:w="26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x</w:t>
            </w:r>
          </w:p>
        </w:tc>
        <w:tc>
          <w:tcPr>
            <w:tcW w:w="209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0,00</w:t>
            </w:r>
          </w:p>
        </w:tc>
      </w:tr>
      <w:tr w:rsidR="00C36E9F" w:rsidRPr="00C36E9F" w:rsidTr="00DB6301">
        <w:trPr>
          <w:cantSplit/>
        </w:trPr>
        <w:tc>
          <w:tcPr>
            <w:tcW w:w="4592" w:type="dxa"/>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70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6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09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4592"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на выплату средств пенсионных накоплений правопреемникам умершего застрахованного лица в случаях, предусмотренных законодательством Российской Федерации </w:t>
            </w:r>
            <w:r w:rsidRPr="00C36E9F">
              <w:rPr>
                <w:rFonts w:ascii="Times New Roman" w:eastAsiaTheme="minorHAnsi" w:hAnsi="Times New Roman"/>
                <w:color w:val="000000" w:themeColor="text1"/>
                <w:sz w:val="24"/>
                <w:szCs w:val="24"/>
                <w:lang w:eastAsia="en-US"/>
              </w:rPr>
              <w:br/>
              <w:t>(с учетом возвратов)</w:t>
            </w:r>
          </w:p>
        </w:tc>
        <w:tc>
          <w:tcPr>
            <w:tcW w:w="70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012</w:t>
            </w:r>
          </w:p>
        </w:tc>
        <w:tc>
          <w:tcPr>
            <w:tcW w:w="26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79710017370039500321</w:t>
            </w:r>
          </w:p>
        </w:tc>
        <w:tc>
          <w:tcPr>
            <w:tcW w:w="209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570 686 063,05</w:t>
            </w:r>
          </w:p>
        </w:tc>
      </w:tr>
      <w:tr w:rsidR="00C36E9F" w:rsidRPr="00C36E9F" w:rsidTr="00DB6301">
        <w:trPr>
          <w:cantSplit/>
        </w:trPr>
        <w:tc>
          <w:tcPr>
            <w:tcW w:w="4592" w:type="dxa"/>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70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6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09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592"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на оплату услуг по доставке накопительной пенсии</w:t>
            </w:r>
          </w:p>
        </w:tc>
        <w:tc>
          <w:tcPr>
            <w:tcW w:w="70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013</w:t>
            </w:r>
          </w:p>
        </w:tc>
        <w:tc>
          <w:tcPr>
            <w:tcW w:w="26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79710017370030590244</w:t>
            </w:r>
          </w:p>
        </w:tc>
        <w:tc>
          <w:tcPr>
            <w:tcW w:w="209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735 845,69</w:t>
            </w:r>
          </w:p>
        </w:tc>
      </w:tr>
      <w:tr w:rsidR="00C36E9F" w:rsidRPr="00C36E9F" w:rsidTr="00DB6301">
        <w:trPr>
          <w:cantSplit/>
        </w:trPr>
        <w:tc>
          <w:tcPr>
            <w:tcW w:w="4592" w:type="dxa"/>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70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6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09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592" w:type="dxa"/>
            <w:vAlign w:val="bottom"/>
          </w:tcPr>
          <w:p w:rsidR="00C36E9F" w:rsidRPr="00C36E9F" w:rsidRDefault="00C36E9F" w:rsidP="00C36E9F">
            <w:pPr>
              <w:widowControl w:val="0"/>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на оплату услуг по доставке срочной пенсионной выплаты</w:t>
            </w:r>
          </w:p>
        </w:tc>
        <w:tc>
          <w:tcPr>
            <w:tcW w:w="708" w:type="dxa"/>
          </w:tcPr>
          <w:p w:rsidR="00C36E9F" w:rsidRPr="00DB6301" w:rsidRDefault="00C36E9F" w:rsidP="00DB6301">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014</w:t>
            </w:r>
          </w:p>
        </w:tc>
        <w:tc>
          <w:tcPr>
            <w:tcW w:w="2665" w:type="dxa"/>
          </w:tcPr>
          <w:p w:rsidR="00C36E9F" w:rsidRPr="00DB6301" w:rsidRDefault="00C36E9F" w:rsidP="00DB6301">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79710017370030640244</w:t>
            </w:r>
          </w:p>
        </w:tc>
        <w:tc>
          <w:tcPr>
            <w:tcW w:w="2098" w:type="dxa"/>
          </w:tcPr>
          <w:p w:rsidR="00C36E9F" w:rsidRPr="00DB6301" w:rsidRDefault="00C36E9F" w:rsidP="00DB6301">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974 423,91</w:t>
            </w:r>
          </w:p>
        </w:tc>
      </w:tr>
      <w:tr w:rsidR="00C36E9F" w:rsidRPr="00C36E9F" w:rsidTr="00DB6301">
        <w:trPr>
          <w:cantSplit/>
        </w:trPr>
        <w:tc>
          <w:tcPr>
            <w:tcW w:w="4592" w:type="dxa"/>
            <w:vAlign w:val="bottom"/>
          </w:tcPr>
          <w:p w:rsidR="00C36E9F" w:rsidRPr="00C36E9F" w:rsidRDefault="00C36E9F" w:rsidP="00C36E9F">
            <w:pPr>
              <w:widowControl w:val="0"/>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708" w:type="dxa"/>
          </w:tcPr>
          <w:p w:rsidR="00C36E9F" w:rsidRPr="00DB6301" w:rsidRDefault="00C36E9F" w:rsidP="00DB6301">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665" w:type="dxa"/>
          </w:tcPr>
          <w:p w:rsidR="00C36E9F" w:rsidRPr="00DB6301" w:rsidRDefault="00C36E9F" w:rsidP="00DB6301">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098" w:type="dxa"/>
          </w:tcPr>
          <w:p w:rsidR="00C36E9F" w:rsidRPr="00DB6301" w:rsidRDefault="00C36E9F" w:rsidP="00DB6301">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4592" w:type="dxa"/>
            <w:vAlign w:val="bottom"/>
          </w:tcPr>
          <w:p w:rsidR="00C36E9F" w:rsidRPr="00C36E9F" w:rsidRDefault="00C36E9F" w:rsidP="00C36E9F">
            <w:pPr>
              <w:widowControl w:val="0"/>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на оплату услуг по доставке единовременной выплаты средств пенсионных накоплений</w:t>
            </w:r>
          </w:p>
        </w:tc>
        <w:tc>
          <w:tcPr>
            <w:tcW w:w="708" w:type="dxa"/>
          </w:tcPr>
          <w:p w:rsidR="00C36E9F" w:rsidRPr="00DB6301" w:rsidRDefault="00C36E9F" w:rsidP="00DB6301">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015</w:t>
            </w:r>
          </w:p>
        </w:tc>
        <w:tc>
          <w:tcPr>
            <w:tcW w:w="2665" w:type="dxa"/>
          </w:tcPr>
          <w:p w:rsidR="00C36E9F" w:rsidRPr="00DB6301" w:rsidRDefault="00C36E9F" w:rsidP="00DB6301">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79710017370030630244</w:t>
            </w:r>
          </w:p>
        </w:tc>
        <w:tc>
          <w:tcPr>
            <w:tcW w:w="2098" w:type="dxa"/>
          </w:tcPr>
          <w:p w:rsidR="00C36E9F" w:rsidRPr="00DB6301" w:rsidRDefault="00C36E9F" w:rsidP="00DB6301">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33 315 197,09</w:t>
            </w:r>
          </w:p>
        </w:tc>
      </w:tr>
      <w:tr w:rsidR="00C36E9F" w:rsidRPr="00C36E9F" w:rsidTr="00DB6301">
        <w:trPr>
          <w:cantSplit/>
        </w:trPr>
        <w:tc>
          <w:tcPr>
            <w:tcW w:w="4592" w:type="dxa"/>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70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6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09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4592" w:type="dxa"/>
            <w:vAlign w:val="bottom"/>
          </w:tcPr>
          <w:p w:rsidR="00C36E9F" w:rsidRPr="00C36E9F" w:rsidRDefault="00C36E9F" w:rsidP="00C36E9F">
            <w:pPr>
              <w:widowControl w:val="0"/>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исключенные из резерва Фонда пенсионного и социального страхования Российской Федерации по обязательному пенсионному страхованию суммы страховых взносов на финансирование накопительной пенсии, не учтенные на индивидуальных лицевых счетах, а также чистый финансовый результат от их размещения в случае их учета</w:t>
            </w:r>
          </w:p>
        </w:tc>
        <w:tc>
          <w:tcPr>
            <w:tcW w:w="708" w:type="dxa"/>
          </w:tcPr>
          <w:p w:rsidR="00C36E9F" w:rsidRPr="00DB6301" w:rsidRDefault="00C36E9F" w:rsidP="00DB6301">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016</w:t>
            </w:r>
          </w:p>
        </w:tc>
        <w:tc>
          <w:tcPr>
            <w:tcW w:w="2665" w:type="dxa"/>
          </w:tcPr>
          <w:p w:rsidR="00C36E9F" w:rsidRPr="00DB6301" w:rsidRDefault="00C36E9F" w:rsidP="00DB6301">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2098" w:type="dxa"/>
          </w:tcPr>
          <w:p w:rsidR="00C36E9F" w:rsidRPr="00DB6301" w:rsidRDefault="00C36E9F" w:rsidP="00DB6301">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102 272 396,55</w:t>
            </w:r>
          </w:p>
        </w:tc>
      </w:tr>
      <w:tr w:rsidR="00C36E9F" w:rsidRPr="00C36E9F" w:rsidTr="00DB6301">
        <w:trPr>
          <w:cantSplit/>
        </w:trPr>
        <w:tc>
          <w:tcPr>
            <w:tcW w:w="4592" w:type="dxa"/>
            <w:vAlign w:val="bottom"/>
          </w:tcPr>
          <w:p w:rsidR="00C36E9F" w:rsidRPr="00C36E9F" w:rsidRDefault="00C36E9F" w:rsidP="00C36E9F">
            <w:pPr>
              <w:widowControl w:val="0"/>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708" w:type="dxa"/>
          </w:tcPr>
          <w:p w:rsidR="00C36E9F" w:rsidRPr="00DB6301" w:rsidRDefault="00C36E9F" w:rsidP="00DB6301">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665" w:type="dxa"/>
          </w:tcPr>
          <w:p w:rsidR="00C36E9F" w:rsidRPr="00DB6301" w:rsidRDefault="00C36E9F" w:rsidP="00DB6301">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098" w:type="dxa"/>
          </w:tcPr>
          <w:p w:rsidR="00C36E9F" w:rsidRPr="00DB6301" w:rsidRDefault="00C36E9F" w:rsidP="00DB6301">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592" w:type="dxa"/>
          </w:tcPr>
          <w:p w:rsidR="00C36E9F" w:rsidRPr="00C36E9F" w:rsidRDefault="00C36E9F" w:rsidP="00C36E9F">
            <w:pPr>
              <w:spacing w:line="240" w:lineRule="atLeast"/>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lastRenderedPageBreak/>
              <w:t xml:space="preserve">исключенные из резерва Фонда пенсионного и социального страхования Российской Федерации по обязательному пенсионному страхованию в соответствии с подпунктом 9.4 пункта 2 статьи 10 Федерального закона </w:t>
            </w:r>
            <w:r w:rsidRPr="00C36E9F">
              <w:rPr>
                <w:rFonts w:ascii="Times New Roman" w:eastAsiaTheme="minorHAnsi" w:hAnsi="Times New Roman"/>
                <w:color w:val="000000" w:themeColor="text1"/>
                <w:sz w:val="24"/>
                <w:szCs w:val="24"/>
                <w:lang w:eastAsia="en-US"/>
              </w:rPr>
              <w:br/>
              <w:t xml:space="preserve">от 24 июля 2002 г. № 111-ФЗ </w:t>
            </w:r>
            <w:r w:rsidR="00DB6301">
              <w:rPr>
                <w:rFonts w:ascii="Times New Roman" w:eastAsiaTheme="minorHAnsi" w:hAnsi="Times New Roman"/>
                <w:color w:val="000000" w:themeColor="text1"/>
                <w:sz w:val="24"/>
                <w:szCs w:val="24"/>
                <w:lang w:eastAsia="en-US"/>
              </w:rPr>
              <w:br/>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 xml:space="preserve">Об инвестировании средств для финансирования накопительной пенсии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в Российской Федерации</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 xml:space="preserve"> суммы превышения (части сумм превышения)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в случае их отражения в специальной части индивидуальных лицевых счетов застрахованных лиц</w:t>
            </w:r>
          </w:p>
        </w:tc>
        <w:tc>
          <w:tcPr>
            <w:tcW w:w="708"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017</w:t>
            </w:r>
          </w:p>
        </w:tc>
        <w:tc>
          <w:tcPr>
            <w:tcW w:w="2665"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2098"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0,00</w:t>
            </w:r>
          </w:p>
        </w:tc>
      </w:tr>
      <w:tr w:rsidR="00C36E9F" w:rsidRPr="00C36E9F" w:rsidTr="00DB6301">
        <w:trPr>
          <w:cantSplit/>
        </w:trPr>
        <w:tc>
          <w:tcPr>
            <w:tcW w:w="4592" w:type="dxa"/>
          </w:tcPr>
          <w:p w:rsidR="00C36E9F" w:rsidRPr="00C36E9F" w:rsidRDefault="00C36E9F" w:rsidP="00C36E9F">
            <w:pPr>
              <w:spacing w:line="240" w:lineRule="atLeast"/>
              <w:jc w:val="left"/>
              <w:rPr>
                <w:rFonts w:ascii="Times New Roman" w:eastAsiaTheme="minorHAnsi" w:hAnsi="Times New Roman"/>
                <w:color w:val="000000" w:themeColor="text1"/>
                <w:sz w:val="24"/>
                <w:szCs w:val="24"/>
                <w:lang w:eastAsia="en-US"/>
              </w:rPr>
            </w:pPr>
          </w:p>
        </w:tc>
        <w:tc>
          <w:tcPr>
            <w:tcW w:w="708"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p>
        </w:tc>
        <w:tc>
          <w:tcPr>
            <w:tcW w:w="2665"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p>
        </w:tc>
        <w:tc>
          <w:tcPr>
            <w:tcW w:w="2098"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592" w:type="dxa"/>
            <w:vAlign w:val="bottom"/>
          </w:tcPr>
          <w:p w:rsidR="00C36E9F" w:rsidRPr="00C36E9F" w:rsidRDefault="00C36E9F" w:rsidP="00C36E9F">
            <w:pPr>
              <w:spacing w:line="240" w:lineRule="atLeast"/>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денежные</w:t>
            </w:r>
            <w:r w:rsidR="000B241F">
              <w:rPr>
                <w:rFonts w:ascii="Times New Roman" w:eastAsiaTheme="minorHAnsi" w:hAnsi="Times New Roman"/>
                <w:color w:val="000000" w:themeColor="text1"/>
                <w:sz w:val="24"/>
                <w:szCs w:val="24"/>
                <w:lang w:eastAsia="en-US"/>
              </w:rPr>
              <w:t xml:space="preserve"> </w:t>
            </w:r>
            <w:r w:rsidRPr="00C36E9F">
              <w:rPr>
                <w:rFonts w:ascii="Times New Roman" w:eastAsiaTheme="minorHAnsi" w:hAnsi="Times New Roman"/>
                <w:color w:val="000000" w:themeColor="text1"/>
                <w:sz w:val="24"/>
                <w:szCs w:val="24"/>
                <w:lang w:eastAsia="en-US"/>
              </w:rPr>
              <w:t xml:space="preserve">средства, указанные в частях 10 и 11 статьи 9 Федерального закона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от 30 ноября 2011 г. № 360-ФЗ </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О порядке финансирования выплат за счет средств пенсионных накоплений</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 xml:space="preserve"> в случае обращения за их получением граждан, имеющих на них право в порядке наследования в соответствии с Гражданским кодексом Российской Федерации</w:t>
            </w:r>
          </w:p>
        </w:tc>
        <w:tc>
          <w:tcPr>
            <w:tcW w:w="708"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018</w:t>
            </w:r>
          </w:p>
        </w:tc>
        <w:tc>
          <w:tcPr>
            <w:tcW w:w="2665"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2098"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3 416 976,64</w:t>
            </w:r>
          </w:p>
        </w:tc>
      </w:tr>
      <w:tr w:rsidR="00C36E9F" w:rsidRPr="00C36E9F" w:rsidTr="00DB6301">
        <w:trPr>
          <w:cantSplit/>
        </w:trPr>
        <w:tc>
          <w:tcPr>
            <w:tcW w:w="4592" w:type="dxa"/>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70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6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09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592"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на восстановление на индивидуальном лицевом счете застрахованного лица средств пенсионных накоплений, направленных в резерв Фонда пенсионного и социального страхования Российской Федерации по обязательному пенсионному страхованию, после поступления средств пенсионных накоплений в соответствии с пунктом 5.3 статьи 36.6 Федерального закона от 7 мая </w:t>
            </w:r>
            <w:r w:rsidRPr="00C36E9F">
              <w:rPr>
                <w:rFonts w:ascii="Times New Roman" w:eastAsiaTheme="minorHAnsi" w:hAnsi="Times New Roman"/>
                <w:color w:val="000000" w:themeColor="text1"/>
                <w:sz w:val="24"/>
                <w:szCs w:val="24"/>
                <w:lang w:eastAsia="en-US"/>
              </w:rPr>
              <w:br/>
              <w:t xml:space="preserve">1998 г. № 75-ФЗ </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О негосударственных пенсионных фондах</w:t>
            </w:r>
            <w:r w:rsidR="000B241F">
              <w:rPr>
                <w:rFonts w:ascii="Times New Roman" w:eastAsiaTheme="minorHAnsi" w:hAnsi="Times New Roman"/>
                <w:color w:val="000000" w:themeColor="text1"/>
                <w:sz w:val="24"/>
                <w:szCs w:val="24"/>
                <w:lang w:eastAsia="en-US"/>
              </w:rPr>
              <w:t>"</w:t>
            </w:r>
          </w:p>
        </w:tc>
        <w:tc>
          <w:tcPr>
            <w:tcW w:w="70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019*</w:t>
            </w:r>
          </w:p>
        </w:tc>
        <w:tc>
          <w:tcPr>
            <w:tcW w:w="26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х</w:t>
            </w:r>
          </w:p>
        </w:tc>
        <w:tc>
          <w:tcPr>
            <w:tcW w:w="209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6 290 759,84</w:t>
            </w:r>
          </w:p>
        </w:tc>
      </w:tr>
      <w:tr w:rsidR="00C36E9F" w:rsidRPr="00C36E9F" w:rsidTr="00DB6301">
        <w:trPr>
          <w:cantSplit/>
        </w:trPr>
        <w:tc>
          <w:tcPr>
            <w:tcW w:w="4592"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70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6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09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c>
          <w:tcPr>
            <w:tcW w:w="4592" w:type="dxa"/>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на выплату дохода от инвестирования средств резерва Фонда пенсионного и социального страхования Российской Федерации по обязательному пенсионному страхованию, подлежащих восстановлению на индивидуальном лицевом счете застрахованного лица в </w:t>
            </w:r>
            <w:r w:rsidRPr="00C36E9F">
              <w:rPr>
                <w:rFonts w:ascii="Times New Roman" w:eastAsiaTheme="minorHAnsi" w:hAnsi="Times New Roman"/>
                <w:color w:val="000000" w:themeColor="text1"/>
                <w:sz w:val="24"/>
                <w:szCs w:val="24"/>
                <w:lang w:eastAsia="en-US"/>
              </w:rPr>
              <w:lastRenderedPageBreak/>
              <w:t xml:space="preserve">случае принятия уполномоченным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по правам потребителей финансовых услуг или судом решения о возврате предыдущему страховщику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по обязательному пенсионному страхованию средств пенсионных накоплений в связи с не заключением договора об обязательном пенсионном страховании на том основании, что заявление застрахованного лица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или из одного негосударственного пенсионного фонда в другой негосударственный пенсионный фонд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и (или) договор об обязательном пенсионном страховании подписаны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не застрахованным лицом и не его уполномоченным представителем, либо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в связи с признанием судом договора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об обязательном пенсионном страховании не заключенным по иным основаниям или недействительным, в размере, определенном в порядке, установленном Федеральным законом </w:t>
            </w:r>
            <w:r w:rsidR="00DB6301">
              <w:rPr>
                <w:rFonts w:ascii="Times New Roman" w:eastAsiaTheme="minorHAnsi" w:hAnsi="Times New Roman"/>
                <w:color w:val="000000" w:themeColor="text1"/>
                <w:sz w:val="24"/>
                <w:szCs w:val="24"/>
                <w:lang w:eastAsia="en-US"/>
              </w:rPr>
              <w:br/>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 xml:space="preserve">Об инвестировании средств для финансирования накопительной пенсии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в Российской Федерации</w:t>
            </w:r>
            <w:r w:rsidR="000B241F">
              <w:rPr>
                <w:rFonts w:ascii="Times New Roman" w:eastAsiaTheme="minorHAnsi" w:hAnsi="Times New Roman"/>
                <w:color w:val="000000" w:themeColor="text1"/>
                <w:sz w:val="24"/>
                <w:szCs w:val="24"/>
                <w:lang w:eastAsia="en-US"/>
              </w:rPr>
              <w:t>"</w:t>
            </w:r>
          </w:p>
        </w:tc>
        <w:tc>
          <w:tcPr>
            <w:tcW w:w="70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lastRenderedPageBreak/>
              <w:t>020</w:t>
            </w:r>
            <w:r w:rsidRPr="00DB6301">
              <w:rPr>
                <w:rFonts w:ascii="Times New Roman" w:eastAsiaTheme="minorHAnsi" w:hAnsi="Times New Roman"/>
                <w:color w:val="000000" w:themeColor="text1"/>
                <w:sz w:val="24"/>
                <w:szCs w:val="24"/>
                <w:vertAlign w:val="superscript"/>
                <w:lang w:eastAsia="en-US"/>
              </w:rPr>
              <w:t>*</w:t>
            </w:r>
          </w:p>
        </w:tc>
        <w:tc>
          <w:tcPr>
            <w:tcW w:w="26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х</w:t>
            </w:r>
          </w:p>
        </w:tc>
        <w:tc>
          <w:tcPr>
            <w:tcW w:w="209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3 956 636,40</w:t>
            </w:r>
          </w:p>
        </w:tc>
      </w:tr>
      <w:tr w:rsidR="00C36E9F" w:rsidRPr="00C36E9F" w:rsidTr="00DB6301">
        <w:trPr>
          <w:cantSplit/>
        </w:trPr>
        <w:tc>
          <w:tcPr>
            <w:tcW w:w="4592" w:type="dxa"/>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70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6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09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592" w:type="dxa"/>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на государственную поддержку формирования долгосрочных сбережений</w:t>
            </w:r>
          </w:p>
        </w:tc>
        <w:tc>
          <w:tcPr>
            <w:tcW w:w="708" w:type="dxa"/>
          </w:tcPr>
          <w:p w:rsidR="00C36E9F" w:rsidRPr="00DB6301" w:rsidRDefault="00C36E9F" w:rsidP="00DB6301">
            <w:pPr>
              <w:widowControl w:val="0"/>
              <w:autoSpaceDE w:val="0"/>
              <w:autoSpaceDN w:val="0"/>
              <w:spacing w:line="240" w:lineRule="atLeast"/>
              <w:ind w:left="-135" w:right="-165"/>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021</w:t>
            </w:r>
            <w:r w:rsidRPr="00DB6301">
              <w:rPr>
                <w:rFonts w:ascii="Times New Roman" w:eastAsiaTheme="minorHAnsi" w:hAnsi="Times New Roman"/>
                <w:color w:val="000000" w:themeColor="text1"/>
                <w:sz w:val="24"/>
                <w:szCs w:val="24"/>
                <w:vertAlign w:val="superscript"/>
                <w:lang w:eastAsia="en-US"/>
              </w:rPr>
              <w:t>**</w:t>
            </w:r>
          </w:p>
        </w:tc>
        <w:tc>
          <w:tcPr>
            <w:tcW w:w="26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х</w:t>
            </w:r>
          </w:p>
        </w:tc>
        <w:tc>
          <w:tcPr>
            <w:tcW w:w="209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51 863 416 324,76</w:t>
            </w:r>
          </w:p>
        </w:tc>
      </w:tr>
    </w:tbl>
    <w:p w:rsidR="00C36E9F" w:rsidRPr="00C36E9F" w:rsidRDefault="00C36E9F" w:rsidP="00C36E9F">
      <w:pP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___________________________</w:t>
      </w:r>
    </w:p>
    <w:p w:rsidR="00C36E9F" w:rsidRPr="00C36E9F" w:rsidRDefault="00C36E9F" w:rsidP="00C36E9F">
      <w:pPr>
        <w:spacing w:line="120" w:lineRule="exact"/>
        <w:rPr>
          <w:rFonts w:ascii="Times New Roman" w:eastAsiaTheme="minorHAnsi" w:hAnsi="Times New Roman"/>
          <w:color w:val="000000" w:themeColor="text1"/>
          <w:szCs w:val="28"/>
          <w:lang w:eastAsia="en-US"/>
        </w:rPr>
      </w:pPr>
    </w:p>
    <w:p w:rsidR="00C36E9F" w:rsidRPr="00C36E9F" w:rsidRDefault="00C36E9F" w:rsidP="00C36E9F">
      <w:pPr>
        <w:spacing w:line="240" w:lineRule="atLeast"/>
        <w:rPr>
          <w:rFonts w:ascii="Times New Roman" w:eastAsiaTheme="minorHAnsi" w:hAnsi="Times New Roman"/>
          <w:color w:val="000000" w:themeColor="text1"/>
          <w:sz w:val="20"/>
          <w:lang w:eastAsia="en-US"/>
        </w:rPr>
      </w:pPr>
      <w:r w:rsidRPr="00C36E9F">
        <w:rPr>
          <w:rFonts w:ascii="Times New Roman" w:eastAsiaTheme="minorHAnsi" w:hAnsi="Times New Roman"/>
          <w:color w:val="000000" w:themeColor="text1"/>
          <w:sz w:val="20"/>
          <w:vertAlign w:val="superscript"/>
          <w:lang w:eastAsia="en-US"/>
        </w:rPr>
        <w:t>*</w:t>
      </w:r>
      <w:r w:rsidRPr="00C36E9F">
        <w:rPr>
          <w:rFonts w:ascii="Times New Roman" w:eastAsiaTheme="minorHAnsi" w:hAnsi="Times New Roman"/>
          <w:color w:val="000000" w:themeColor="text1"/>
          <w:sz w:val="20"/>
          <w:lang w:eastAsia="en-US"/>
        </w:rPr>
        <w:t xml:space="preserve"> Показатели добавлены в связи со вступлением в силу</w:t>
      </w:r>
      <w:r w:rsidR="000B241F">
        <w:rPr>
          <w:rFonts w:ascii="Times New Roman" w:eastAsiaTheme="minorHAnsi" w:hAnsi="Times New Roman"/>
          <w:color w:val="000000" w:themeColor="text1"/>
          <w:sz w:val="20"/>
          <w:lang w:eastAsia="en-US"/>
        </w:rPr>
        <w:t xml:space="preserve"> </w:t>
      </w:r>
      <w:r w:rsidRPr="00C36E9F">
        <w:rPr>
          <w:rFonts w:ascii="Times New Roman" w:eastAsiaTheme="minorHAnsi" w:hAnsi="Times New Roman"/>
          <w:color w:val="000000" w:themeColor="text1"/>
          <w:sz w:val="20"/>
          <w:lang w:eastAsia="en-US"/>
        </w:rPr>
        <w:t xml:space="preserve">Федерального закона от 21 декабря 2021 г. № 415-ФЗ </w:t>
      </w:r>
      <w:r w:rsidR="00DB6301">
        <w:rPr>
          <w:rFonts w:ascii="Times New Roman" w:eastAsiaTheme="minorHAnsi" w:hAnsi="Times New Roman"/>
          <w:color w:val="000000" w:themeColor="text1"/>
          <w:sz w:val="20"/>
          <w:lang w:eastAsia="en-US"/>
        </w:rPr>
        <w:br/>
      </w:r>
      <w:r w:rsidR="000B241F">
        <w:rPr>
          <w:rFonts w:ascii="Times New Roman" w:eastAsiaTheme="minorHAnsi" w:hAnsi="Times New Roman"/>
          <w:color w:val="000000" w:themeColor="text1"/>
          <w:sz w:val="20"/>
          <w:lang w:eastAsia="en-US"/>
        </w:rPr>
        <w:t>"</w:t>
      </w:r>
      <w:r w:rsidRPr="00C36E9F">
        <w:rPr>
          <w:rFonts w:ascii="Times New Roman" w:eastAsiaTheme="minorHAnsi" w:hAnsi="Times New Roman"/>
          <w:color w:val="000000" w:themeColor="text1"/>
          <w:sz w:val="20"/>
          <w:lang w:eastAsia="en-US"/>
        </w:rPr>
        <w:t>О внесении изменений в отдельные законодательные акты Российской Федерации</w:t>
      </w:r>
      <w:r w:rsidR="000B241F">
        <w:rPr>
          <w:rFonts w:ascii="Times New Roman" w:eastAsiaTheme="minorHAnsi" w:hAnsi="Times New Roman"/>
          <w:color w:val="000000" w:themeColor="text1"/>
          <w:sz w:val="20"/>
          <w:lang w:eastAsia="en-US"/>
        </w:rPr>
        <w:t>"</w:t>
      </w:r>
      <w:r w:rsidRPr="00C36E9F">
        <w:rPr>
          <w:rFonts w:ascii="Times New Roman" w:eastAsiaTheme="minorHAnsi" w:hAnsi="Times New Roman"/>
          <w:color w:val="000000" w:themeColor="text1"/>
          <w:sz w:val="20"/>
          <w:lang w:eastAsia="en-US"/>
        </w:rPr>
        <w:t>.</w:t>
      </w:r>
    </w:p>
    <w:p w:rsidR="00C36E9F" w:rsidRPr="00C36E9F" w:rsidRDefault="00C36E9F" w:rsidP="00C36E9F">
      <w:pPr>
        <w:spacing w:line="240" w:lineRule="atLeast"/>
        <w:rPr>
          <w:rFonts w:ascii="Times New Roman" w:eastAsiaTheme="minorHAnsi" w:hAnsi="Times New Roman"/>
          <w:color w:val="000000" w:themeColor="text1"/>
          <w:sz w:val="20"/>
          <w:lang w:eastAsia="en-US"/>
        </w:rPr>
      </w:pPr>
      <w:r w:rsidRPr="00C36E9F">
        <w:rPr>
          <w:rFonts w:ascii="Times New Roman" w:eastAsiaTheme="minorHAnsi" w:hAnsi="Times New Roman"/>
          <w:color w:val="000000" w:themeColor="text1"/>
          <w:sz w:val="20"/>
          <w:vertAlign w:val="superscript"/>
          <w:lang w:eastAsia="en-US"/>
        </w:rPr>
        <w:t>**</w:t>
      </w:r>
      <w:r w:rsidRPr="00C36E9F">
        <w:rPr>
          <w:rFonts w:ascii="Times New Roman" w:eastAsiaTheme="minorHAnsi" w:hAnsi="Times New Roman"/>
          <w:color w:val="000000" w:themeColor="text1"/>
          <w:sz w:val="20"/>
          <w:lang w:eastAsia="en-US"/>
        </w:rPr>
        <w:t xml:space="preserve"> Показатель добавлен в связи со вступлением в силу Федерального закона от 10 июля 2023 г. № 299-ФЗ </w:t>
      </w:r>
      <w:r w:rsidR="00DB6301">
        <w:rPr>
          <w:rFonts w:ascii="Times New Roman" w:eastAsiaTheme="minorHAnsi" w:hAnsi="Times New Roman"/>
          <w:color w:val="000000" w:themeColor="text1"/>
          <w:sz w:val="20"/>
          <w:lang w:eastAsia="en-US"/>
        </w:rPr>
        <w:br/>
      </w:r>
      <w:r w:rsidR="000B241F">
        <w:rPr>
          <w:rFonts w:ascii="Times New Roman" w:eastAsiaTheme="minorHAnsi" w:hAnsi="Times New Roman"/>
          <w:color w:val="000000" w:themeColor="text1"/>
          <w:sz w:val="20"/>
          <w:lang w:eastAsia="en-US"/>
        </w:rPr>
        <w:t>"</w:t>
      </w:r>
      <w:r w:rsidRPr="00C36E9F">
        <w:rPr>
          <w:rFonts w:ascii="Times New Roman" w:eastAsiaTheme="minorHAnsi" w:hAnsi="Times New Roman"/>
          <w:color w:val="000000" w:themeColor="text1"/>
          <w:sz w:val="20"/>
          <w:lang w:eastAsia="en-US"/>
        </w:rPr>
        <w:t>О внесении изменений в отдельные законодательные акты Российской Федерации</w:t>
      </w:r>
      <w:r w:rsidR="000B241F">
        <w:rPr>
          <w:rFonts w:ascii="Times New Roman" w:eastAsiaTheme="minorHAnsi" w:hAnsi="Times New Roman"/>
          <w:color w:val="000000" w:themeColor="text1"/>
          <w:sz w:val="20"/>
          <w:lang w:eastAsia="en-US"/>
        </w:rPr>
        <w:t>"</w:t>
      </w:r>
      <w:r w:rsidRPr="00C36E9F">
        <w:rPr>
          <w:rFonts w:ascii="Times New Roman" w:eastAsiaTheme="minorHAnsi" w:hAnsi="Times New Roman"/>
          <w:color w:val="000000" w:themeColor="text1"/>
          <w:sz w:val="20"/>
          <w:lang w:eastAsia="en-US"/>
        </w:rPr>
        <w:t xml:space="preserve"> (Федеральный закон </w:t>
      </w:r>
      <w:r w:rsidR="002C47E6">
        <w:rPr>
          <w:rFonts w:ascii="Times New Roman" w:eastAsiaTheme="minorHAnsi" w:hAnsi="Times New Roman"/>
          <w:color w:val="000000" w:themeColor="text1"/>
          <w:sz w:val="20"/>
          <w:lang w:eastAsia="en-US"/>
        </w:rPr>
        <w:br/>
      </w:r>
      <w:r w:rsidRPr="00C36E9F">
        <w:rPr>
          <w:rFonts w:ascii="Times New Roman" w:eastAsiaTheme="minorHAnsi" w:hAnsi="Times New Roman"/>
          <w:color w:val="000000" w:themeColor="text1"/>
          <w:sz w:val="20"/>
          <w:lang w:eastAsia="en-US"/>
        </w:rPr>
        <w:t>от 24 июля 2002 г. № 111-ФЗ в ред. от 25 декабря 2023 г.).</w:t>
      </w:r>
    </w:p>
    <w:p w:rsidR="00C36E9F" w:rsidRDefault="00C36E9F" w:rsidP="00C36E9F">
      <w:pPr>
        <w:jc w:val="left"/>
        <w:rPr>
          <w:rFonts w:ascii="Times New Roman" w:eastAsiaTheme="minorHAnsi" w:hAnsi="Times New Roman"/>
          <w:color w:val="000000" w:themeColor="text1"/>
          <w:szCs w:val="28"/>
          <w:lang w:eastAsia="en-US"/>
        </w:rPr>
      </w:pPr>
    </w:p>
    <w:p w:rsidR="00DB6301" w:rsidRDefault="00DB6301" w:rsidP="00C36E9F">
      <w:pPr>
        <w:jc w:val="left"/>
        <w:rPr>
          <w:rFonts w:ascii="Times New Roman" w:eastAsiaTheme="minorHAnsi" w:hAnsi="Times New Roman"/>
          <w:color w:val="000000" w:themeColor="text1"/>
          <w:szCs w:val="28"/>
          <w:lang w:eastAsia="en-US"/>
        </w:rPr>
      </w:pPr>
    </w:p>
    <w:p w:rsidR="00DB6301" w:rsidRPr="00C36E9F" w:rsidRDefault="00DB6301" w:rsidP="00C36E9F">
      <w:pPr>
        <w:jc w:val="left"/>
        <w:rPr>
          <w:rFonts w:ascii="Times New Roman" w:eastAsiaTheme="minorHAnsi" w:hAnsi="Times New Roman"/>
          <w:color w:val="000000" w:themeColor="text1"/>
          <w:szCs w:val="28"/>
          <w:lang w:eastAsia="en-US"/>
        </w:rPr>
      </w:pPr>
    </w:p>
    <w:p w:rsidR="00C36E9F" w:rsidRPr="00C36E9F" w:rsidRDefault="00C36E9F" w:rsidP="00DB6301">
      <w:pPr>
        <w:spacing w:line="240" w:lineRule="atLeast"/>
        <w:jc w:val="center"/>
        <w:rPr>
          <w:rFonts w:eastAsiaTheme="minorHAnsi"/>
        </w:rPr>
      </w:pPr>
      <w:r w:rsidRPr="00C36E9F">
        <w:rPr>
          <w:rFonts w:eastAsiaTheme="minorHAnsi"/>
        </w:rPr>
        <w:lastRenderedPageBreak/>
        <w:t>4. Управление средствами резерва Фонда пенсионного и социального страхования Российской Федерации по обязательному пенсионному страхованию</w:t>
      </w:r>
    </w:p>
    <w:p w:rsidR="00C36E9F" w:rsidRPr="00C36E9F" w:rsidRDefault="00C36E9F" w:rsidP="00DB6301">
      <w:pPr>
        <w:spacing w:line="240" w:lineRule="atLeast"/>
        <w:jc w:val="left"/>
        <w:rPr>
          <w:rFonts w:ascii="Times New Roman" w:eastAsiaTheme="minorHAnsi" w:hAnsi="Times New Roman"/>
          <w:color w:val="000000" w:themeColor="text1"/>
          <w:szCs w:val="28"/>
          <w:lang w:eastAsia="en-US"/>
        </w:rPr>
      </w:pPr>
    </w:p>
    <w:tbl>
      <w:tblPr>
        <w:tblW w:w="5000" w:type="pct"/>
        <w:tblLayout w:type="fixed"/>
        <w:tblLook w:val="04A0" w:firstRow="1" w:lastRow="0" w:firstColumn="1" w:lastColumn="0" w:noHBand="0" w:noVBand="1"/>
      </w:tblPr>
      <w:tblGrid>
        <w:gridCol w:w="4580"/>
        <w:gridCol w:w="865"/>
        <w:gridCol w:w="2307"/>
        <w:gridCol w:w="2215"/>
      </w:tblGrid>
      <w:tr w:rsidR="00C36E9F" w:rsidRPr="00C36E9F" w:rsidTr="00AD20C4">
        <w:trPr>
          <w:cantSplit/>
          <w:tblHeader/>
        </w:trPr>
        <w:tc>
          <w:tcPr>
            <w:tcW w:w="4580" w:type="dxa"/>
            <w:tcBorders>
              <w:top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eastAsia="en-US"/>
              </w:rPr>
              <w:t>Наименов</w:t>
            </w:r>
            <w:r w:rsidRPr="00C36E9F">
              <w:rPr>
                <w:rFonts w:ascii="Times New Roman" w:eastAsiaTheme="minorHAnsi" w:hAnsi="Times New Roman"/>
                <w:color w:val="000000" w:themeColor="text1"/>
                <w:sz w:val="24"/>
                <w:szCs w:val="24"/>
                <w:lang w:val="en-US" w:eastAsia="en-US"/>
              </w:rPr>
              <w:t>ание показателя</w:t>
            </w:r>
          </w:p>
        </w:tc>
        <w:tc>
          <w:tcPr>
            <w:tcW w:w="865"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Код строки</w:t>
            </w:r>
          </w:p>
        </w:tc>
        <w:tc>
          <w:tcPr>
            <w:tcW w:w="2307"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 начало отчетного периода</w:t>
            </w:r>
          </w:p>
        </w:tc>
        <w:tc>
          <w:tcPr>
            <w:tcW w:w="2215" w:type="dxa"/>
            <w:tcBorders>
              <w:top w:val="single" w:sz="4" w:space="0" w:color="auto"/>
              <w:left w:val="single" w:sz="4" w:space="0" w:color="auto"/>
              <w:bottom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 конец отчетного периода</w:t>
            </w:r>
          </w:p>
        </w:tc>
      </w:tr>
      <w:tr w:rsidR="00C36E9F" w:rsidRPr="00C36E9F" w:rsidTr="00AD20C4">
        <w:trPr>
          <w:cantSplit/>
          <w:tblHeader/>
        </w:trPr>
        <w:tc>
          <w:tcPr>
            <w:tcW w:w="4580" w:type="dxa"/>
            <w:tcBorders>
              <w:top w:val="single" w:sz="4" w:space="0" w:color="auto"/>
            </w:tcBorders>
            <w:shd w:val="clear" w:color="auto" w:fill="auto"/>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865" w:type="dxa"/>
            <w:tcBorders>
              <w:top w:val="single" w:sz="4" w:space="0" w:color="auto"/>
            </w:tcBorders>
            <w:shd w:val="clear" w:color="auto" w:fill="auto"/>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307" w:type="dxa"/>
            <w:tcBorders>
              <w:top w:val="single" w:sz="4" w:space="0" w:color="auto"/>
            </w:tcBorders>
            <w:shd w:val="clear" w:color="auto" w:fill="auto"/>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215" w:type="dxa"/>
            <w:tcBorders>
              <w:top w:val="single" w:sz="4" w:space="0" w:color="auto"/>
            </w:tcBorders>
            <w:shd w:val="clear" w:color="auto" w:fill="auto"/>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580"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Средства резерва Фонда пенсионного и социального страхования Российской Федерации по обязательному пенсионному страхованию, направленные на размещение в разрешенные законодательством Российской Федерации виды активов</w:t>
            </w:r>
          </w:p>
        </w:tc>
        <w:tc>
          <w:tcPr>
            <w:tcW w:w="8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010</w:t>
            </w:r>
          </w:p>
        </w:tc>
        <w:tc>
          <w:tcPr>
            <w:tcW w:w="2307"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279 382 691 489,51</w:t>
            </w:r>
          </w:p>
        </w:tc>
        <w:tc>
          <w:tcPr>
            <w:tcW w:w="2215"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280 301 917 226,76</w:t>
            </w:r>
          </w:p>
        </w:tc>
      </w:tr>
      <w:tr w:rsidR="00C36E9F" w:rsidRPr="00C36E9F" w:rsidTr="00DB6301">
        <w:trPr>
          <w:cantSplit/>
        </w:trPr>
        <w:tc>
          <w:tcPr>
            <w:tcW w:w="4580" w:type="dxa"/>
            <w:vAlign w:val="bottom"/>
          </w:tcPr>
          <w:p w:rsidR="00F82727" w:rsidRPr="00C36E9F" w:rsidRDefault="00F82727" w:rsidP="00DB6301">
            <w:pPr>
              <w:autoSpaceDE w:val="0"/>
              <w:autoSpaceDN w:val="0"/>
              <w:spacing w:line="120" w:lineRule="exact"/>
              <w:contextualSpacing/>
              <w:jc w:val="left"/>
              <w:rPr>
                <w:rFonts w:ascii="Times New Roman" w:eastAsiaTheme="minorHAnsi" w:hAnsi="Times New Roman"/>
                <w:color w:val="000000" w:themeColor="text1"/>
                <w:sz w:val="24"/>
                <w:szCs w:val="24"/>
                <w:lang w:eastAsia="en-US"/>
              </w:rPr>
            </w:pPr>
          </w:p>
        </w:tc>
        <w:tc>
          <w:tcPr>
            <w:tcW w:w="865"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eastAsia="en-US"/>
              </w:rPr>
            </w:pPr>
          </w:p>
        </w:tc>
        <w:tc>
          <w:tcPr>
            <w:tcW w:w="2307"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eastAsia="en-US"/>
              </w:rPr>
            </w:pPr>
          </w:p>
        </w:tc>
        <w:tc>
          <w:tcPr>
            <w:tcW w:w="2215"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580"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в том числе:</w:t>
            </w:r>
          </w:p>
        </w:tc>
        <w:tc>
          <w:tcPr>
            <w:tcW w:w="8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30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21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580" w:type="dxa"/>
            <w:vAlign w:val="bottom"/>
          </w:tcPr>
          <w:p w:rsidR="00C36E9F" w:rsidRPr="00C36E9F" w:rsidRDefault="00C36E9F" w:rsidP="00DB6301">
            <w:pPr>
              <w:autoSpaceDE w:val="0"/>
              <w:autoSpaceDN w:val="0"/>
              <w:spacing w:line="120" w:lineRule="exact"/>
              <w:contextualSpacing/>
              <w:jc w:val="left"/>
              <w:rPr>
                <w:rFonts w:ascii="Times New Roman" w:eastAsiaTheme="minorHAnsi" w:hAnsi="Times New Roman"/>
                <w:color w:val="000000" w:themeColor="text1"/>
                <w:sz w:val="24"/>
                <w:szCs w:val="24"/>
                <w:lang w:eastAsia="en-US"/>
              </w:rPr>
            </w:pPr>
          </w:p>
        </w:tc>
        <w:tc>
          <w:tcPr>
            <w:tcW w:w="865"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eastAsia="en-US"/>
              </w:rPr>
            </w:pPr>
          </w:p>
        </w:tc>
        <w:tc>
          <w:tcPr>
            <w:tcW w:w="2307"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eastAsia="en-US"/>
              </w:rPr>
            </w:pPr>
          </w:p>
        </w:tc>
        <w:tc>
          <w:tcPr>
            <w:tcW w:w="2215"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580"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размещенные в государственные ценные бумаги Российской Федерации</w:t>
            </w:r>
          </w:p>
        </w:tc>
        <w:tc>
          <w:tcPr>
            <w:tcW w:w="8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011</w:t>
            </w:r>
          </w:p>
        </w:tc>
        <w:tc>
          <w:tcPr>
            <w:tcW w:w="230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0,00</w:t>
            </w:r>
          </w:p>
        </w:tc>
        <w:tc>
          <w:tcPr>
            <w:tcW w:w="221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0,00</w:t>
            </w:r>
          </w:p>
        </w:tc>
      </w:tr>
      <w:tr w:rsidR="00C36E9F" w:rsidRPr="00C36E9F" w:rsidTr="00DB6301">
        <w:trPr>
          <w:cantSplit/>
        </w:trPr>
        <w:tc>
          <w:tcPr>
            <w:tcW w:w="4580" w:type="dxa"/>
            <w:vAlign w:val="bottom"/>
          </w:tcPr>
          <w:p w:rsidR="00C36E9F" w:rsidRPr="00C36E9F" w:rsidRDefault="00C36E9F" w:rsidP="00DB6301">
            <w:pPr>
              <w:autoSpaceDE w:val="0"/>
              <w:autoSpaceDN w:val="0"/>
              <w:spacing w:line="120" w:lineRule="exact"/>
              <w:contextualSpacing/>
              <w:jc w:val="left"/>
              <w:rPr>
                <w:rFonts w:ascii="Times New Roman" w:eastAsiaTheme="minorHAnsi" w:hAnsi="Times New Roman"/>
                <w:color w:val="000000" w:themeColor="text1"/>
                <w:sz w:val="24"/>
                <w:szCs w:val="24"/>
                <w:lang w:eastAsia="en-US"/>
              </w:rPr>
            </w:pPr>
          </w:p>
        </w:tc>
        <w:tc>
          <w:tcPr>
            <w:tcW w:w="865"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val="en-US" w:eastAsia="en-US"/>
              </w:rPr>
            </w:pPr>
          </w:p>
        </w:tc>
        <w:tc>
          <w:tcPr>
            <w:tcW w:w="2307"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val="en-US" w:eastAsia="en-US"/>
              </w:rPr>
            </w:pPr>
          </w:p>
        </w:tc>
        <w:tc>
          <w:tcPr>
            <w:tcW w:w="2215"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4580"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размещенные в денежные средства </w:t>
            </w:r>
            <w:r w:rsidRPr="00C36E9F">
              <w:rPr>
                <w:rFonts w:ascii="Times New Roman" w:eastAsiaTheme="minorHAnsi" w:hAnsi="Times New Roman"/>
                <w:color w:val="000000" w:themeColor="text1"/>
                <w:sz w:val="24"/>
                <w:szCs w:val="24"/>
                <w:lang w:eastAsia="en-US"/>
              </w:rPr>
              <w:br/>
              <w:t>в рублях на счетах в кредитных организациях</w:t>
            </w:r>
          </w:p>
        </w:tc>
        <w:tc>
          <w:tcPr>
            <w:tcW w:w="8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012</w:t>
            </w:r>
          </w:p>
        </w:tc>
        <w:tc>
          <w:tcPr>
            <w:tcW w:w="230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0,00</w:t>
            </w:r>
          </w:p>
        </w:tc>
        <w:tc>
          <w:tcPr>
            <w:tcW w:w="221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0,00</w:t>
            </w:r>
          </w:p>
        </w:tc>
      </w:tr>
      <w:tr w:rsidR="00C36E9F" w:rsidRPr="00C36E9F" w:rsidTr="00DB6301">
        <w:trPr>
          <w:cantSplit/>
        </w:trPr>
        <w:tc>
          <w:tcPr>
            <w:tcW w:w="4580" w:type="dxa"/>
          </w:tcPr>
          <w:p w:rsidR="00C36E9F" w:rsidRPr="00C36E9F"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eastAsia="en-US"/>
              </w:rPr>
            </w:pPr>
          </w:p>
        </w:tc>
        <w:tc>
          <w:tcPr>
            <w:tcW w:w="865"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eastAsia="en-US"/>
              </w:rPr>
            </w:pPr>
          </w:p>
        </w:tc>
        <w:tc>
          <w:tcPr>
            <w:tcW w:w="2307"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eastAsia="en-US"/>
              </w:rPr>
            </w:pPr>
          </w:p>
        </w:tc>
        <w:tc>
          <w:tcPr>
            <w:tcW w:w="2215"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580"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размещенные в депозиты в валюте Российской Федерации и в иностранной валюте в кредитных организациях</w:t>
            </w:r>
          </w:p>
        </w:tc>
        <w:tc>
          <w:tcPr>
            <w:tcW w:w="8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013</w:t>
            </w:r>
          </w:p>
        </w:tc>
        <w:tc>
          <w:tcPr>
            <w:tcW w:w="2307"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eastAsia="en-US"/>
              </w:rPr>
              <w:t>279 000 000 000,00</w:t>
            </w:r>
          </w:p>
        </w:tc>
        <w:tc>
          <w:tcPr>
            <w:tcW w:w="2215"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279 885 000 000,00</w:t>
            </w:r>
          </w:p>
        </w:tc>
      </w:tr>
      <w:tr w:rsidR="00C36E9F" w:rsidRPr="00C36E9F" w:rsidTr="00DB6301">
        <w:trPr>
          <w:cantSplit/>
        </w:trPr>
        <w:tc>
          <w:tcPr>
            <w:tcW w:w="4580" w:type="dxa"/>
            <w:vAlign w:val="bottom"/>
          </w:tcPr>
          <w:p w:rsidR="00C36E9F" w:rsidRPr="00C36E9F" w:rsidRDefault="00C36E9F" w:rsidP="00DB6301">
            <w:pPr>
              <w:autoSpaceDE w:val="0"/>
              <w:autoSpaceDN w:val="0"/>
              <w:spacing w:line="120" w:lineRule="exact"/>
              <w:contextualSpacing/>
              <w:jc w:val="left"/>
              <w:rPr>
                <w:rFonts w:ascii="Times New Roman" w:eastAsiaTheme="minorHAnsi" w:hAnsi="Times New Roman"/>
                <w:color w:val="000000" w:themeColor="text1"/>
                <w:sz w:val="24"/>
                <w:szCs w:val="24"/>
                <w:lang w:eastAsia="en-US"/>
              </w:rPr>
            </w:pPr>
          </w:p>
        </w:tc>
        <w:tc>
          <w:tcPr>
            <w:tcW w:w="865"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val="en-US" w:eastAsia="en-US"/>
              </w:rPr>
            </w:pPr>
          </w:p>
        </w:tc>
        <w:tc>
          <w:tcPr>
            <w:tcW w:w="2307" w:type="dxa"/>
          </w:tcPr>
          <w:p w:rsidR="00C36E9F" w:rsidRPr="00DB6301" w:rsidRDefault="00C36E9F" w:rsidP="00DB6301">
            <w:pPr>
              <w:spacing w:line="120" w:lineRule="exact"/>
              <w:contextualSpacing/>
              <w:jc w:val="center"/>
              <w:rPr>
                <w:rFonts w:ascii="Times New Roman" w:eastAsia="Calibri" w:hAnsi="Times New Roman"/>
                <w:color w:val="000000" w:themeColor="text1"/>
                <w:sz w:val="24"/>
                <w:szCs w:val="24"/>
                <w:lang w:val="en-US" w:eastAsia="en-US"/>
              </w:rPr>
            </w:pPr>
          </w:p>
        </w:tc>
        <w:tc>
          <w:tcPr>
            <w:tcW w:w="2215" w:type="dxa"/>
          </w:tcPr>
          <w:p w:rsidR="00C36E9F" w:rsidRPr="00DB6301" w:rsidRDefault="00C36E9F" w:rsidP="00DB6301">
            <w:pPr>
              <w:spacing w:line="120" w:lineRule="exact"/>
              <w:contextualSpacing/>
              <w:jc w:val="center"/>
              <w:rPr>
                <w:rFonts w:ascii="Times New Roman" w:eastAsia="Calibri" w:hAnsi="Times New Roman"/>
                <w:color w:val="000000" w:themeColor="text1"/>
                <w:sz w:val="24"/>
                <w:szCs w:val="24"/>
                <w:lang w:val="en-US" w:eastAsia="en-US"/>
              </w:rPr>
            </w:pPr>
          </w:p>
        </w:tc>
      </w:tr>
      <w:tr w:rsidR="00C36E9F" w:rsidRPr="00C36E9F" w:rsidTr="00DB6301">
        <w:trPr>
          <w:cantSplit/>
        </w:trPr>
        <w:tc>
          <w:tcPr>
            <w:tcW w:w="4580"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размещенные в иностранную валюту </w:t>
            </w:r>
            <w:r w:rsidRPr="00C36E9F">
              <w:rPr>
                <w:rFonts w:ascii="Times New Roman" w:eastAsiaTheme="minorHAnsi" w:hAnsi="Times New Roman"/>
                <w:color w:val="000000" w:themeColor="text1"/>
                <w:sz w:val="24"/>
                <w:szCs w:val="24"/>
                <w:lang w:eastAsia="en-US"/>
              </w:rPr>
              <w:br/>
              <w:t>на счетах в кредитных организациях</w:t>
            </w:r>
          </w:p>
        </w:tc>
        <w:tc>
          <w:tcPr>
            <w:tcW w:w="8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014</w:t>
            </w:r>
          </w:p>
        </w:tc>
        <w:tc>
          <w:tcPr>
            <w:tcW w:w="230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0,00</w:t>
            </w:r>
          </w:p>
        </w:tc>
        <w:tc>
          <w:tcPr>
            <w:tcW w:w="221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0,00</w:t>
            </w:r>
          </w:p>
        </w:tc>
      </w:tr>
      <w:tr w:rsidR="00C36E9F" w:rsidRPr="00C36E9F" w:rsidTr="00DB6301">
        <w:trPr>
          <w:cantSplit/>
        </w:trPr>
        <w:tc>
          <w:tcPr>
            <w:tcW w:w="4580" w:type="dxa"/>
            <w:vAlign w:val="bottom"/>
          </w:tcPr>
          <w:p w:rsidR="00C36E9F" w:rsidRPr="00C36E9F" w:rsidRDefault="00C36E9F" w:rsidP="00DB6301">
            <w:pPr>
              <w:autoSpaceDE w:val="0"/>
              <w:autoSpaceDN w:val="0"/>
              <w:spacing w:line="120" w:lineRule="exact"/>
              <w:contextualSpacing/>
              <w:jc w:val="left"/>
              <w:rPr>
                <w:rFonts w:ascii="Times New Roman" w:eastAsiaTheme="minorHAnsi" w:hAnsi="Times New Roman"/>
                <w:color w:val="000000" w:themeColor="text1"/>
                <w:sz w:val="24"/>
                <w:szCs w:val="24"/>
                <w:lang w:eastAsia="en-US"/>
              </w:rPr>
            </w:pPr>
          </w:p>
        </w:tc>
        <w:tc>
          <w:tcPr>
            <w:tcW w:w="865"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eastAsia="en-US"/>
              </w:rPr>
            </w:pPr>
          </w:p>
        </w:tc>
        <w:tc>
          <w:tcPr>
            <w:tcW w:w="2307"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eastAsia="en-US"/>
              </w:rPr>
            </w:pPr>
          </w:p>
        </w:tc>
        <w:tc>
          <w:tcPr>
            <w:tcW w:w="2215"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580"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Остаток денежных средств резерва Фонда пенсионного и социального страхования Российской Федерации по обязательному пенсионному страхованию</w:t>
            </w:r>
          </w:p>
        </w:tc>
        <w:tc>
          <w:tcPr>
            <w:tcW w:w="86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020</w:t>
            </w:r>
          </w:p>
        </w:tc>
        <w:tc>
          <w:tcPr>
            <w:tcW w:w="2307" w:type="dxa"/>
          </w:tcPr>
          <w:p w:rsidR="00C36E9F" w:rsidRPr="00DB6301" w:rsidRDefault="00C36E9F" w:rsidP="00DB6301">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382 691 489,51</w:t>
            </w:r>
          </w:p>
        </w:tc>
        <w:tc>
          <w:tcPr>
            <w:tcW w:w="2215" w:type="dxa"/>
          </w:tcPr>
          <w:p w:rsidR="00C36E9F" w:rsidRPr="00DB6301" w:rsidRDefault="00C36E9F" w:rsidP="00DB6301">
            <w:pPr>
              <w:widowControl w:val="0"/>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416 917 226,76</w:t>
            </w:r>
          </w:p>
        </w:tc>
      </w:tr>
    </w:tbl>
    <w:p w:rsidR="00C36E9F" w:rsidRPr="00C36E9F" w:rsidRDefault="00C36E9F" w:rsidP="00DB6301">
      <w:pPr>
        <w:widowControl w:val="0"/>
        <w:autoSpaceDE w:val="0"/>
        <w:autoSpaceDN w:val="0"/>
        <w:spacing w:line="240" w:lineRule="exact"/>
        <w:contextualSpacing/>
        <w:jc w:val="center"/>
        <w:rPr>
          <w:rFonts w:ascii="Times New Roman" w:eastAsiaTheme="minorHAnsi" w:hAnsi="Times New Roman"/>
          <w:color w:val="000000" w:themeColor="text1"/>
          <w:szCs w:val="28"/>
          <w:lang w:eastAsia="en-US"/>
        </w:rPr>
      </w:pPr>
    </w:p>
    <w:p w:rsidR="00C36E9F" w:rsidRPr="00C36E9F" w:rsidRDefault="00C36E9F" w:rsidP="00C36E9F">
      <w:pPr>
        <w:widowControl w:val="0"/>
        <w:autoSpaceDE w:val="0"/>
        <w:autoSpaceDN w:val="0"/>
        <w:spacing w:line="240" w:lineRule="atLeast"/>
        <w:contextualSpacing/>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Сведения</w:t>
      </w:r>
    </w:p>
    <w:p w:rsidR="00C36E9F" w:rsidRPr="00C36E9F" w:rsidRDefault="00C36E9F" w:rsidP="00C36E9F">
      <w:pPr>
        <w:widowControl w:val="0"/>
        <w:autoSpaceDE w:val="0"/>
        <w:autoSpaceDN w:val="0"/>
        <w:spacing w:line="240" w:lineRule="atLeast"/>
        <w:contextualSpacing/>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о формировании и использовании выплатного резерва</w:t>
      </w:r>
    </w:p>
    <w:p w:rsidR="00C36E9F" w:rsidRPr="00C36E9F" w:rsidRDefault="00C36E9F" w:rsidP="00C36E9F">
      <w:pPr>
        <w:widowControl w:val="0"/>
        <w:autoSpaceDE w:val="0"/>
        <w:autoSpaceDN w:val="0"/>
        <w:spacing w:line="240" w:lineRule="atLeast"/>
        <w:contextualSpacing/>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Фонда пенсионного и социального страхования Российской Федерации</w:t>
      </w:r>
    </w:p>
    <w:p w:rsidR="00C36E9F" w:rsidRPr="00C36E9F" w:rsidRDefault="00C36E9F" w:rsidP="00C36E9F">
      <w:pPr>
        <w:tabs>
          <w:tab w:val="center" w:pos="4791"/>
          <w:tab w:val="left" w:pos="7803"/>
        </w:tabs>
        <w:spacing w:line="240" w:lineRule="atLeast"/>
        <w:jc w:val="left"/>
        <w:rPr>
          <w:rFonts w:ascii="Times New Roman" w:eastAsiaTheme="minorHAnsi" w:hAnsi="Times New Roman"/>
          <w:color w:val="000000" w:themeColor="text1"/>
          <w:szCs w:val="28"/>
          <w:lang w:eastAsia="en-US"/>
        </w:rPr>
      </w:pPr>
    </w:p>
    <w:p w:rsidR="00C36E9F" w:rsidRPr="00C36E9F" w:rsidRDefault="00C36E9F" w:rsidP="00C36E9F">
      <w:pPr>
        <w:tabs>
          <w:tab w:val="center" w:pos="4791"/>
          <w:tab w:val="left" w:pos="7803"/>
        </w:tabs>
        <w:spacing w:line="240" w:lineRule="atLeast"/>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1. Средства выплатного резерва</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Фонда пенсионного и социального страхования Российской Федерации</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p>
    <w:tbl>
      <w:tblPr>
        <w:tblW w:w="5105" w:type="pct"/>
        <w:tblLayout w:type="fixed"/>
        <w:tblLook w:val="04A0" w:firstRow="1" w:lastRow="0" w:firstColumn="1" w:lastColumn="0" w:noHBand="0" w:noVBand="1"/>
      </w:tblPr>
      <w:tblGrid>
        <w:gridCol w:w="3157"/>
        <w:gridCol w:w="854"/>
        <w:gridCol w:w="2324"/>
        <w:gridCol w:w="1890"/>
        <w:gridCol w:w="1951"/>
      </w:tblGrid>
      <w:tr w:rsidR="00C36E9F" w:rsidRPr="00C36E9F" w:rsidTr="00DB6301">
        <w:trPr>
          <w:cantSplit/>
          <w:tblHeader/>
        </w:trPr>
        <w:tc>
          <w:tcPr>
            <w:tcW w:w="3157" w:type="dxa"/>
            <w:tcBorders>
              <w:top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Наименование показателя</w:t>
            </w:r>
          </w:p>
        </w:tc>
        <w:tc>
          <w:tcPr>
            <w:tcW w:w="854"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Код строки</w:t>
            </w:r>
          </w:p>
        </w:tc>
        <w:tc>
          <w:tcPr>
            <w:tcW w:w="2324"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Код </w:t>
            </w:r>
            <w:r w:rsidRPr="00C36E9F">
              <w:rPr>
                <w:rFonts w:ascii="Times New Roman" w:eastAsiaTheme="minorHAnsi" w:hAnsi="Times New Roman"/>
                <w:color w:val="000000" w:themeColor="text1"/>
                <w:sz w:val="24"/>
                <w:szCs w:val="24"/>
                <w:lang w:eastAsia="en-US"/>
              </w:rPr>
              <w:br/>
              <w:t>по бюджетной классификации</w:t>
            </w:r>
          </w:p>
        </w:tc>
        <w:tc>
          <w:tcPr>
            <w:tcW w:w="1890"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85" w:right="-85"/>
              <w:contextualSpacing/>
              <w:jc w:val="center"/>
              <w:rPr>
                <w:rFonts w:ascii="Times New Roman" w:eastAsiaTheme="minorHAnsi" w:hAnsi="Times New Roman"/>
                <w:color w:val="000000" w:themeColor="text1"/>
                <w:spacing w:val="-3"/>
                <w:sz w:val="24"/>
                <w:szCs w:val="24"/>
                <w:lang w:eastAsia="en-US"/>
              </w:rPr>
            </w:pPr>
            <w:r w:rsidRPr="00C36E9F">
              <w:rPr>
                <w:rFonts w:ascii="Times New Roman" w:eastAsiaTheme="minorHAnsi" w:hAnsi="Times New Roman"/>
                <w:color w:val="000000" w:themeColor="text1"/>
                <w:spacing w:val="-3"/>
                <w:sz w:val="24"/>
                <w:szCs w:val="24"/>
                <w:lang w:eastAsia="en-US"/>
              </w:rPr>
              <w:t>На начало отчетного периода</w:t>
            </w:r>
          </w:p>
        </w:tc>
        <w:tc>
          <w:tcPr>
            <w:tcW w:w="1951" w:type="dxa"/>
            <w:tcBorders>
              <w:top w:val="single" w:sz="4" w:space="0" w:color="auto"/>
              <w:left w:val="single" w:sz="4" w:space="0" w:color="auto"/>
              <w:bottom w:val="single" w:sz="4" w:space="0" w:color="auto"/>
            </w:tcBorders>
            <w:vAlign w:val="center"/>
          </w:tcPr>
          <w:p w:rsidR="00C36E9F" w:rsidRPr="00C36E9F" w:rsidRDefault="00C36E9F" w:rsidP="00C36E9F">
            <w:pPr>
              <w:autoSpaceDE w:val="0"/>
              <w:autoSpaceDN w:val="0"/>
              <w:spacing w:line="240" w:lineRule="atLeast"/>
              <w:ind w:left="-85" w:right="-85"/>
              <w:contextualSpacing/>
              <w:jc w:val="center"/>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На конец отчетного периода</w:t>
            </w:r>
          </w:p>
        </w:tc>
      </w:tr>
      <w:tr w:rsidR="00C36E9F" w:rsidRPr="00C36E9F" w:rsidTr="00DB6301">
        <w:trPr>
          <w:cantSplit/>
          <w:tblHeader/>
        </w:trPr>
        <w:tc>
          <w:tcPr>
            <w:tcW w:w="3157"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854" w:type="dxa"/>
            <w:tcBorders>
              <w:top w:val="single" w:sz="4" w:space="0" w:color="auto"/>
            </w:tcBorders>
            <w:vAlign w:val="bottom"/>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324" w:type="dxa"/>
            <w:tcBorders>
              <w:top w:val="single" w:sz="4" w:space="0" w:color="auto"/>
            </w:tcBorders>
            <w:vAlign w:val="bottom"/>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890" w:type="dxa"/>
            <w:tcBorders>
              <w:top w:val="single" w:sz="4" w:space="0" w:color="auto"/>
            </w:tcBorders>
            <w:vAlign w:val="bottom"/>
          </w:tcPr>
          <w:p w:rsidR="00C36E9F" w:rsidRPr="00C36E9F" w:rsidRDefault="00C36E9F" w:rsidP="00C36E9F">
            <w:pPr>
              <w:autoSpaceDE w:val="0"/>
              <w:autoSpaceDN w:val="0"/>
              <w:spacing w:line="240" w:lineRule="atLeast"/>
              <w:ind w:left="-85" w:right="-85"/>
              <w:contextualSpacing/>
              <w:jc w:val="center"/>
              <w:rPr>
                <w:rFonts w:ascii="Times New Roman" w:eastAsiaTheme="minorHAnsi" w:hAnsi="Times New Roman"/>
                <w:color w:val="000000" w:themeColor="text1"/>
                <w:spacing w:val="-3"/>
                <w:sz w:val="24"/>
                <w:szCs w:val="24"/>
                <w:lang w:eastAsia="en-US"/>
              </w:rPr>
            </w:pPr>
          </w:p>
        </w:tc>
        <w:tc>
          <w:tcPr>
            <w:tcW w:w="1951" w:type="dxa"/>
            <w:tcBorders>
              <w:top w:val="single" w:sz="4" w:space="0" w:color="auto"/>
            </w:tcBorders>
            <w:vAlign w:val="bottom"/>
          </w:tcPr>
          <w:p w:rsidR="00C36E9F" w:rsidRPr="00C36E9F" w:rsidRDefault="00C36E9F" w:rsidP="00C36E9F">
            <w:pPr>
              <w:autoSpaceDE w:val="0"/>
              <w:autoSpaceDN w:val="0"/>
              <w:spacing w:line="240" w:lineRule="atLeast"/>
              <w:ind w:left="-85" w:right="-85"/>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315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Средства выплатного резерва Фонда пенсионного и социального страхования Российской Федерации, всего</w:t>
            </w:r>
          </w:p>
        </w:tc>
        <w:tc>
          <w:tcPr>
            <w:tcW w:w="854" w:type="dxa"/>
            <w:shd w:val="clear" w:color="auto" w:fill="auto"/>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010</w:t>
            </w:r>
          </w:p>
        </w:tc>
        <w:tc>
          <w:tcPr>
            <w:tcW w:w="2324" w:type="dxa"/>
            <w:shd w:val="clear" w:color="auto" w:fill="auto"/>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1890" w:type="dxa"/>
          </w:tcPr>
          <w:p w:rsidR="00C36E9F" w:rsidRPr="00DB6301" w:rsidRDefault="00C36E9F" w:rsidP="00DB6301">
            <w:pPr>
              <w:widowControl w:val="0"/>
              <w:autoSpaceDE w:val="0"/>
              <w:autoSpaceDN w:val="0"/>
              <w:spacing w:line="240" w:lineRule="atLeast"/>
              <w:ind w:left="-85" w:right="-85"/>
              <w:contextualSpacing/>
              <w:jc w:val="center"/>
              <w:rPr>
                <w:rFonts w:ascii="Times New Roman" w:eastAsiaTheme="minorHAnsi" w:hAnsi="Times New Roman"/>
                <w:color w:val="000000" w:themeColor="text1"/>
                <w:spacing w:val="-3"/>
                <w:sz w:val="24"/>
                <w:szCs w:val="24"/>
                <w:lang w:eastAsia="en-US"/>
              </w:rPr>
            </w:pPr>
            <w:r w:rsidRPr="00DB6301">
              <w:rPr>
                <w:rFonts w:ascii="Times New Roman" w:eastAsiaTheme="minorHAnsi" w:hAnsi="Times New Roman"/>
                <w:color w:val="000000" w:themeColor="text1"/>
                <w:spacing w:val="-3"/>
                <w:sz w:val="24"/>
                <w:szCs w:val="24"/>
                <w:lang w:eastAsia="en-US"/>
              </w:rPr>
              <w:t>28 104 903 609,82</w:t>
            </w:r>
          </w:p>
        </w:tc>
        <w:tc>
          <w:tcPr>
            <w:tcW w:w="1951" w:type="dxa"/>
          </w:tcPr>
          <w:p w:rsidR="00C36E9F" w:rsidRPr="00DB6301" w:rsidRDefault="00C36E9F" w:rsidP="00DB6301">
            <w:pPr>
              <w:widowControl w:val="0"/>
              <w:autoSpaceDE w:val="0"/>
              <w:autoSpaceDN w:val="0"/>
              <w:spacing w:line="240" w:lineRule="atLeast"/>
              <w:ind w:left="-85" w:right="-85"/>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28 711 010 517,30</w:t>
            </w:r>
          </w:p>
        </w:tc>
      </w:tr>
      <w:tr w:rsidR="00C36E9F" w:rsidRPr="00C36E9F" w:rsidTr="00DB6301">
        <w:trPr>
          <w:cantSplit/>
        </w:trPr>
        <w:tc>
          <w:tcPr>
            <w:tcW w:w="315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lastRenderedPageBreak/>
              <w:t>в том числе:</w:t>
            </w:r>
          </w:p>
        </w:tc>
        <w:tc>
          <w:tcPr>
            <w:tcW w:w="85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324" w:type="dxa"/>
          </w:tcPr>
          <w:p w:rsidR="00C36E9F" w:rsidRPr="00DB6301" w:rsidRDefault="00C36E9F" w:rsidP="00DB6301">
            <w:pPr>
              <w:autoSpaceDE w:val="0"/>
              <w:autoSpaceDN w:val="0"/>
              <w:spacing w:line="240" w:lineRule="atLeast"/>
              <w:ind w:left="-85" w:right="-85"/>
              <w:contextualSpacing/>
              <w:jc w:val="center"/>
              <w:rPr>
                <w:rFonts w:ascii="Times New Roman" w:eastAsiaTheme="minorHAnsi" w:hAnsi="Times New Roman"/>
                <w:color w:val="000000" w:themeColor="text1"/>
                <w:spacing w:val="-3"/>
                <w:sz w:val="24"/>
                <w:szCs w:val="24"/>
                <w:lang w:eastAsia="en-US"/>
              </w:rPr>
            </w:pPr>
          </w:p>
        </w:tc>
        <w:tc>
          <w:tcPr>
            <w:tcW w:w="1890" w:type="dxa"/>
          </w:tcPr>
          <w:p w:rsidR="00C36E9F" w:rsidRPr="00DB6301" w:rsidRDefault="00C36E9F" w:rsidP="00DB6301">
            <w:pPr>
              <w:spacing w:line="240" w:lineRule="atLeast"/>
              <w:ind w:left="-85" w:right="-85"/>
              <w:jc w:val="center"/>
              <w:rPr>
                <w:rFonts w:ascii="Times New Roman" w:eastAsiaTheme="minorHAnsi" w:hAnsi="Times New Roman"/>
                <w:color w:val="000000" w:themeColor="text1"/>
                <w:spacing w:val="-3"/>
                <w:sz w:val="24"/>
                <w:szCs w:val="24"/>
                <w:lang w:eastAsia="en-US"/>
              </w:rPr>
            </w:pPr>
          </w:p>
        </w:tc>
        <w:tc>
          <w:tcPr>
            <w:tcW w:w="1951" w:type="dxa"/>
          </w:tcPr>
          <w:p w:rsidR="00C36E9F" w:rsidRPr="00DB6301" w:rsidRDefault="00C36E9F" w:rsidP="00DB6301">
            <w:pPr>
              <w:spacing w:line="240" w:lineRule="atLeast"/>
              <w:ind w:left="-85" w:right="-85"/>
              <w:jc w:val="center"/>
              <w:rPr>
                <w:rFonts w:ascii="Times New Roman" w:eastAsiaTheme="minorHAnsi" w:hAnsi="Times New Roman"/>
                <w:color w:val="000000" w:themeColor="text1"/>
                <w:sz w:val="24"/>
                <w:szCs w:val="24"/>
                <w:lang w:eastAsia="en-US"/>
              </w:rPr>
            </w:pPr>
          </w:p>
        </w:tc>
      </w:tr>
      <w:tr w:rsidR="00C36E9F" w:rsidRPr="00C36E9F" w:rsidTr="00DB6301">
        <w:trPr>
          <w:cantSplit/>
          <w:trHeight w:hRule="exact" w:val="227"/>
        </w:trPr>
        <w:tc>
          <w:tcPr>
            <w:tcW w:w="315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5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32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890" w:type="dxa"/>
          </w:tcPr>
          <w:p w:rsidR="00C36E9F" w:rsidRPr="00DB6301" w:rsidRDefault="00C36E9F" w:rsidP="00DB6301">
            <w:pPr>
              <w:autoSpaceDE w:val="0"/>
              <w:autoSpaceDN w:val="0"/>
              <w:spacing w:line="240" w:lineRule="atLeast"/>
              <w:ind w:left="-85" w:right="-85"/>
              <w:contextualSpacing/>
              <w:jc w:val="center"/>
              <w:rPr>
                <w:rFonts w:ascii="Times New Roman" w:eastAsiaTheme="minorHAnsi" w:hAnsi="Times New Roman"/>
                <w:color w:val="000000" w:themeColor="text1"/>
                <w:spacing w:val="-3"/>
                <w:sz w:val="24"/>
                <w:szCs w:val="24"/>
                <w:lang w:eastAsia="en-US"/>
              </w:rPr>
            </w:pPr>
          </w:p>
        </w:tc>
        <w:tc>
          <w:tcPr>
            <w:tcW w:w="1951" w:type="dxa"/>
          </w:tcPr>
          <w:p w:rsidR="00C36E9F" w:rsidRPr="00DB6301" w:rsidRDefault="00C36E9F" w:rsidP="00DB6301">
            <w:pPr>
              <w:autoSpaceDE w:val="0"/>
              <w:autoSpaceDN w:val="0"/>
              <w:spacing w:line="240" w:lineRule="atLeast"/>
              <w:ind w:left="-85" w:right="-85"/>
              <w:contextualSpacing/>
              <w:jc w:val="center"/>
              <w:rPr>
                <w:rFonts w:ascii="Times New Roman" w:eastAsiaTheme="minorHAnsi" w:hAnsi="Times New Roman"/>
                <w:color w:val="000000" w:themeColor="text1"/>
                <w:sz w:val="24"/>
                <w:szCs w:val="24"/>
                <w:lang w:eastAsia="en-US"/>
              </w:rPr>
            </w:pPr>
          </w:p>
        </w:tc>
      </w:tr>
      <w:tr w:rsidR="00C36E9F" w:rsidRPr="00860E5E" w:rsidTr="00DB6301">
        <w:trPr>
          <w:cantSplit/>
        </w:trPr>
        <w:tc>
          <w:tcPr>
            <w:tcW w:w="315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переданные государственной управляющей компании средствами выплатного резерва</w:t>
            </w:r>
          </w:p>
        </w:tc>
        <w:tc>
          <w:tcPr>
            <w:tcW w:w="854" w:type="dxa"/>
          </w:tcPr>
          <w:p w:rsidR="00C36E9F" w:rsidRPr="00DB6301" w:rsidRDefault="00C36E9F" w:rsidP="00DB6301">
            <w:pPr>
              <w:spacing w:line="240" w:lineRule="atLeast"/>
              <w:ind w:left="-57" w:right="-57"/>
              <w:contextualSpacing/>
              <w:jc w:val="center"/>
              <w:rPr>
                <w:rFonts w:ascii="Times New Roman" w:eastAsia="Calibr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011</w:t>
            </w:r>
          </w:p>
        </w:tc>
        <w:tc>
          <w:tcPr>
            <w:tcW w:w="2324" w:type="dxa"/>
          </w:tcPr>
          <w:p w:rsidR="00C36E9F" w:rsidRPr="00DB6301" w:rsidRDefault="00C36E9F" w:rsidP="00DB6301">
            <w:pPr>
              <w:spacing w:line="240" w:lineRule="atLeast"/>
              <w:ind w:left="-57" w:right="-57"/>
              <w:contextualSpacing/>
              <w:jc w:val="center"/>
              <w:rPr>
                <w:rFonts w:ascii="Times New Roman" w:eastAsia="Calibri" w:hAnsi="Times New Roman"/>
                <w:color w:val="000000" w:themeColor="text1"/>
                <w:sz w:val="24"/>
                <w:szCs w:val="24"/>
                <w:lang w:eastAsia="en-US"/>
              </w:rPr>
            </w:pPr>
            <w:r w:rsidRPr="00DB6301">
              <w:rPr>
                <w:rFonts w:ascii="Times New Roman" w:eastAsiaTheme="minorHAnsi" w:hAnsi="Times New Roman"/>
                <w:spacing w:val="-3"/>
                <w:sz w:val="24"/>
                <w:szCs w:val="24"/>
                <w:lang w:eastAsia="en-US"/>
              </w:rPr>
              <w:t>797</w:t>
            </w:r>
            <w:r w:rsidRPr="00DB6301">
              <w:rPr>
                <w:rFonts w:ascii="Times New Roman" w:hAnsi="Times New Roman"/>
                <w:sz w:val="24"/>
                <w:szCs w:val="24"/>
                <w:lang w:val="en-US"/>
              </w:rPr>
              <w:t> </w:t>
            </w:r>
            <w:r w:rsidRPr="00DB6301">
              <w:rPr>
                <w:rFonts w:ascii="Times New Roman" w:eastAsiaTheme="minorHAnsi" w:hAnsi="Times New Roman"/>
                <w:spacing w:val="-3"/>
                <w:sz w:val="24"/>
                <w:szCs w:val="24"/>
                <w:lang w:eastAsia="en-US"/>
              </w:rPr>
              <w:t>01060605060000</w:t>
            </w:r>
          </w:p>
        </w:tc>
        <w:tc>
          <w:tcPr>
            <w:tcW w:w="1890" w:type="dxa"/>
          </w:tcPr>
          <w:p w:rsidR="00C36E9F" w:rsidRPr="00DB6301" w:rsidRDefault="00C36E9F" w:rsidP="00DB6301">
            <w:pPr>
              <w:spacing w:line="240" w:lineRule="atLeast"/>
              <w:ind w:left="-85" w:right="-85"/>
              <w:contextualSpacing/>
              <w:jc w:val="center"/>
              <w:rPr>
                <w:rFonts w:ascii="Times New Roman" w:eastAsia="Calibri" w:hAnsi="Times New Roman"/>
                <w:color w:val="000000" w:themeColor="text1"/>
                <w:spacing w:val="-3"/>
                <w:sz w:val="24"/>
                <w:szCs w:val="24"/>
                <w:lang w:eastAsia="en-US"/>
              </w:rPr>
            </w:pPr>
            <w:r w:rsidRPr="00DB6301">
              <w:rPr>
                <w:rFonts w:ascii="Times New Roman" w:eastAsiaTheme="minorHAnsi" w:hAnsi="Times New Roman"/>
                <w:color w:val="000000" w:themeColor="text1"/>
                <w:spacing w:val="-3"/>
                <w:sz w:val="24"/>
                <w:szCs w:val="24"/>
                <w:lang w:eastAsia="en-US"/>
              </w:rPr>
              <w:t>27 485 572 094,92</w:t>
            </w:r>
          </w:p>
        </w:tc>
        <w:tc>
          <w:tcPr>
            <w:tcW w:w="1951" w:type="dxa"/>
          </w:tcPr>
          <w:p w:rsidR="00C36E9F" w:rsidRPr="00DB6301" w:rsidRDefault="00C36E9F" w:rsidP="00DB6301">
            <w:pPr>
              <w:spacing w:line="240" w:lineRule="atLeast"/>
              <w:ind w:left="-85" w:right="-85"/>
              <w:contextualSpacing/>
              <w:jc w:val="center"/>
              <w:rPr>
                <w:rFonts w:ascii="Times New Roman" w:eastAsia="Calibr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27 976 698 433,73</w:t>
            </w:r>
          </w:p>
        </w:tc>
      </w:tr>
      <w:tr w:rsidR="00C36E9F" w:rsidRPr="00C36E9F" w:rsidTr="00DB6301">
        <w:trPr>
          <w:cantSplit/>
          <w:trHeight w:hRule="exact" w:val="227"/>
        </w:trPr>
        <w:tc>
          <w:tcPr>
            <w:tcW w:w="315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54" w:type="dxa"/>
          </w:tcPr>
          <w:p w:rsidR="00C36E9F" w:rsidRPr="00DB6301" w:rsidRDefault="00C36E9F" w:rsidP="00DB6301">
            <w:pPr>
              <w:spacing w:line="240" w:lineRule="atLeast"/>
              <w:ind w:left="-57" w:right="-57"/>
              <w:contextualSpacing/>
              <w:jc w:val="center"/>
              <w:rPr>
                <w:rFonts w:ascii="Times New Roman" w:eastAsia="Calibri" w:hAnsi="Times New Roman"/>
                <w:color w:val="000000" w:themeColor="text1"/>
                <w:sz w:val="24"/>
                <w:szCs w:val="24"/>
                <w:lang w:eastAsia="en-US"/>
              </w:rPr>
            </w:pPr>
          </w:p>
        </w:tc>
        <w:tc>
          <w:tcPr>
            <w:tcW w:w="2324" w:type="dxa"/>
          </w:tcPr>
          <w:p w:rsidR="00C36E9F" w:rsidRPr="00DB6301" w:rsidRDefault="00C36E9F" w:rsidP="00DB6301">
            <w:pPr>
              <w:spacing w:line="240" w:lineRule="atLeast"/>
              <w:ind w:left="-57" w:right="-57"/>
              <w:contextualSpacing/>
              <w:jc w:val="center"/>
              <w:rPr>
                <w:rFonts w:ascii="Times New Roman" w:eastAsia="Calibri" w:hAnsi="Times New Roman"/>
                <w:color w:val="000000" w:themeColor="text1"/>
                <w:sz w:val="24"/>
                <w:szCs w:val="24"/>
                <w:lang w:eastAsia="en-US"/>
              </w:rPr>
            </w:pPr>
          </w:p>
        </w:tc>
        <w:tc>
          <w:tcPr>
            <w:tcW w:w="1890" w:type="dxa"/>
          </w:tcPr>
          <w:p w:rsidR="00C36E9F" w:rsidRPr="00DB6301" w:rsidRDefault="00C36E9F" w:rsidP="00DB6301">
            <w:pPr>
              <w:spacing w:line="240" w:lineRule="atLeast"/>
              <w:ind w:left="-85" w:right="-85"/>
              <w:contextualSpacing/>
              <w:jc w:val="center"/>
              <w:rPr>
                <w:rFonts w:ascii="Times New Roman" w:eastAsia="Calibri" w:hAnsi="Times New Roman"/>
                <w:color w:val="000000" w:themeColor="text1"/>
                <w:spacing w:val="-3"/>
                <w:sz w:val="24"/>
                <w:szCs w:val="24"/>
                <w:lang w:eastAsia="en-US"/>
              </w:rPr>
            </w:pPr>
          </w:p>
        </w:tc>
        <w:tc>
          <w:tcPr>
            <w:tcW w:w="1951" w:type="dxa"/>
          </w:tcPr>
          <w:p w:rsidR="00C36E9F" w:rsidRPr="00DB6301" w:rsidRDefault="00C36E9F" w:rsidP="00DB6301">
            <w:pPr>
              <w:spacing w:line="240" w:lineRule="atLeast"/>
              <w:ind w:left="-85" w:right="-85"/>
              <w:contextualSpacing/>
              <w:jc w:val="center"/>
              <w:rPr>
                <w:rFonts w:ascii="Times New Roman" w:eastAsia="Calibri" w:hAnsi="Times New Roman"/>
                <w:color w:val="000000" w:themeColor="text1"/>
                <w:sz w:val="24"/>
                <w:szCs w:val="24"/>
                <w:lang w:eastAsia="en-US"/>
              </w:rPr>
            </w:pPr>
          </w:p>
        </w:tc>
      </w:tr>
      <w:tr w:rsidR="00C36E9F" w:rsidRPr="00C36E9F" w:rsidTr="00DB6301">
        <w:trPr>
          <w:cantSplit/>
        </w:trPr>
        <w:tc>
          <w:tcPr>
            <w:tcW w:w="315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остаток денежных средств выплатного резерва Фонда пенсионного и социального страхования Российской Федерации, не переданных государственной управляющей компании средствами выплатного резерва</w:t>
            </w:r>
          </w:p>
        </w:tc>
        <w:tc>
          <w:tcPr>
            <w:tcW w:w="85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012</w:t>
            </w:r>
          </w:p>
        </w:tc>
        <w:tc>
          <w:tcPr>
            <w:tcW w:w="232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797</w:t>
            </w:r>
            <w:r w:rsidRPr="00DB6301">
              <w:rPr>
                <w:rFonts w:ascii="Times New Roman" w:hAnsi="Times New Roman"/>
                <w:color w:val="000000" w:themeColor="text1"/>
                <w:sz w:val="24"/>
                <w:szCs w:val="24"/>
                <w:lang w:val="en-US"/>
              </w:rPr>
              <w:t> </w:t>
            </w:r>
            <w:r w:rsidRPr="00DB6301">
              <w:rPr>
                <w:rFonts w:ascii="Times New Roman" w:eastAsiaTheme="minorHAnsi" w:hAnsi="Times New Roman"/>
                <w:color w:val="000000" w:themeColor="text1"/>
                <w:sz w:val="24"/>
                <w:szCs w:val="24"/>
                <w:lang w:eastAsia="en-US"/>
              </w:rPr>
              <w:t>01050301060002</w:t>
            </w:r>
          </w:p>
        </w:tc>
        <w:tc>
          <w:tcPr>
            <w:tcW w:w="1890" w:type="dxa"/>
          </w:tcPr>
          <w:p w:rsidR="00C36E9F" w:rsidRPr="00DB6301" w:rsidRDefault="00C36E9F" w:rsidP="00DB6301">
            <w:pPr>
              <w:widowControl w:val="0"/>
              <w:autoSpaceDE w:val="0"/>
              <w:autoSpaceDN w:val="0"/>
              <w:spacing w:line="240" w:lineRule="atLeast"/>
              <w:ind w:left="-85" w:right="-85"/>
              <w:contextualSpacing/>
              <w:jc w:val="center"/>
              <w:rPr>
                <w:rFonts w:ascii="Times New Roman" w:eastAsiaTheme="minorHAnsi" w:hAnsi="Times New Roman"/>
                <w:color w:val="000000" w:themeColor="text1"/>
                <w:spacing w:val="-3"/>
                <w:sz w:val="24"/>
                <w:szCs w:val="24"/>
                <w:lang w:eastAsia="en-US"/>
              </w:rPr>
            </w:pPr>
            <w:r w:rsidRPr="00DB6301">
              <w:rPr>
                <w:rFonts w:ascii="Times New Roman" w:eastAsiaTheme="minorHAnsi" w:hAnsi="Times New Roman"/>
                <w:color w:val="000000" w:themeColor="text1"/>
                <w:spacing w:val="-3"/>
                <w:sz w:val="24"/>
                <w:szCs w:val="24"/>
                <w:lang w:eastAsia="en-US"/>
              </w:rPr>
              <w:t>619 331 514,90</w:t>
            </w:r>
          </w:p>
        </w:tc>
        <w:tc>
          <w:tcPr>
            <w:tcW w:w="1951" w:type="dxa"/>
          </w:tcPr>
          <w:p w:rsidR="00C36E9F" w:rsidRPr="00DB6301" w:rsidRDefault="00C36E9F" w:rsidP="00DB6301">
            <w:pPr>
              <w:widowControl w:val="0"/>
              <w:autoSpaceDE w:val="0"/>
              <w:autoSpaceDN w:val="0"/>
              <w:spacing w:line="240" w:lineRule="atLeast"/>
              <w:ind w:left="-85" w:right="-85"/>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734 312 083,57</w:t>
            </w:r>
          </w:p>
        </w:tc>
      </w:tr>
      <w:tr w:rsidR="00C36E9F" w:rsidRPr="00C36E9F" w:rsidTr="00DB6301">
        <w:trPr>
          <w:cantSplit/>
          <w:trHeight w:hRule="exact" w:val="227"/>
        </w:trPr>
        <w:tc>
          <w:tcPr>
            <w:tcW w:w="315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5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32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890" w:type="dxa"/>
          </w:tcPr>
          <w:p w:rsidR="00C36E9F" w:rsidRPr="00DB6301" w:rsidRDefault="00C36E9F" w:rsidP="00DB6301">
            <w:pPr>
              <w:widowControl w:val="0"/>
              <w:autoSpaceDE w:val="0"/>
              <w:autoSpaceDN w:val="0"/>
              <w:spacing w:line="240" w:lineRule="atLeast"/>
              <w:ind w:left="-85" w:right="-85"/>
              <w:contextualSpacing/>
              <w:jc w:val="center"/>
              <w:rPr>
                <w:rFonts w:ascii="Times New Roman" w:eastAsiaTheme="minorHAnsi" w:hAnsi="Times New Roman"/>
                <w:color w:val="000000" w:themeColor="text1"/>
                <w:spacing w:val="-3"/>
                <w:sz w:val="24"/>
                <w:szCs w:val="24"/>
                <w:lang w:eastAsia="en-US"/>
              </w:rPr>
            </w:pPr>
          </w:p>
        </w:tc>
        <w:tc>
          <w:tcPr>
            <w:tcW w:w="1951" w:type="dxa"/>
          </w:tcPr>
          <w:p w:rsidR="00C36E9F" w:rsidRPr="00DB6301" w:rsidRDefault="00C36E9F" w:rsidP="00DB6301">
            <w:pPr>
              <w:widowControl w:val="0"/>
              <w:autoSpaceDE w:val="0"/>
              <w:autoSpaceDN w:val="0"/>
              <w:spacing w:line="240" w:lineRule="atLeast"/>
              <w:ind w:left="-85" w:right="-85"/>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315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из них:</w:t>
            </w:r>
          </w:p>
        </w:tc>
        <w:tc>
          <w:tcPr>
            <w:tcW w:w="85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32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890" w:type="dxa"/>
          </w:tcPr>
          <w:p w:rsidR="00C36E9F" w:rsidRPr="00DB6301" w:rsidRDefault="00C36E9F" w:rsidP="00DB6301">
            <w:pPr>
              <w:widowControl w:val="0"/>
              <w:autoSpaceDE w:val="0"/>
              <w:autoSpaceDN w:val="0"/>
              <w:spacing w:line="240" w:lineRule="atLeast"/>
              <w:ind w:left="-85" w:right="-85"/>
              <w:contextualSpacing/>
              <w:jc w:val="center"/>
              <w:rPr>
                <w:rFonts w:ascii="Times New Roman" w:eastAsiaTheme="minorHAnsi" w:hAnsi="Times New Roman"/>
                <w:color w:val="000000" w:themeColor="text1"/>
                <w:spacing w:val="-3"/>
                <w:sz w:val="24"/>
                <w:szCs w:val="24"/>
                <w:lang w:eastAsia="en-US"/>
              </w:rPr>
            </w:pPr>
          </w:p>
        </w:tc>
        <w:tc>
          <w:tcPr>
            <w:tcW w:w="1951" w:type="dxa"/>
          </w:tcPr>
          <w:p w:rsidR="00C36E9F" w:rsidRPr="00DB6301" w:rsidRDefault="00C36E9F" w:rsidP="00DB6301">
            <w:pPr>
              <w:widowControl w:val="0"/>
              <w:autoSpaceDE w:val="0"/>
              <w:autoSpaceDN w:val="0"/>
              <w:spacing w:line="240" w:lineRule="atLeast"/>
              <w:ind w:left="-85" w:right="-85"/>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Height w:hRule="exact" w:val="227"/>
        </w:trPr>
        <w:tc>
          <w:tcPr>
            <w:tcW w:w="315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5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32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p>
        </w:tc>
        <w:tc>
          <w:tcPr>
            <w:tcW w:w="1890" w:type="dxa"/>
          </w:tcPr>
          <w:p w:rsidR="00C36E9F" w:rsidRPr="00DB6301" w:rsidRDefault="00C36E9F" w:rsidP="00DB6301">
            <w:pPr>
              <w:autoSpaceDE w:val="0"/>
              <w:autoSpaceDN w:val="0"/>
              <w:spacing w:line="240" w:lineRule="atLeast"/>
              <w:ind w:left="-85" w:right="-85"/>
              <w:contextualSpacing/>
              <w:jc w:val="center"/>
              <w:rPr>
                <w:rFonts w:ascii="Times New Roman" w:eastAsiaTheme="minorHAnsi" w:hAnsi="Times New Roman"/>
                <w:color w:val="000000" w:themeColor="text1"/>
                <w:spacing w:val="-3"/>
                <w:sz w:val="24"/>
                <w:szCs w:val="24"/>
                <w:lang w:eastAsia="en-US"/>
              </w:rPr>
            </w:pPr>
          </w:p>
        </w:tc>
        <w:tc>
          <w:tcPr>
            <w:tcW w:w="1951" w:type="dxa"/>
          </w:tcPr>
          <w:p w:rsidR="00C36E9F" w:rsidRPr="00DB6301" w:rsidRDefault="00C36E9F" w:rsidP="00DB6301">
            <w:pPr>
              <w:widowControl w:val="0"/>
              <w:autoSpaceDE w:val="0"/>
              <w:autoSpaceDN w:val="0"/>
              <w:spacing w:line="240" w:lineRule="atLeast"/>
              <w:ind w:left="-85" w:right="-85"/>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315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не переданные в соответствии с частью 3 статьи 9 Федерального закона от 30 ноября 2011 г. № 360-ФЗ </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О порядке финансирования выплат за счет средств пенсионных накоплений</w:t>
            </w:r>
            <w:r w:rsidR="000B241F">
              <w:rPr>
                <w:rFonts w:ascii="Times New Roman" w:eastAsiaTheme="minorHAnsi" w:hAnsi="Times New Roman"/>
                <w:color w:val="000000" w:themeColor="text1"/>
                <w:sz w:val="24"/>
                <w:szCs w:val="24"/>
                <w:lang w:eastAsia="en-US"/>
              </w:rPr>
              <w:t>"</w:t>
            </w:r>
          </w:p>
        </w:tc>
        <w:tc>
          <w:tcPr>
            <w:tcW w:w="85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013</w:t>
            </w:r>
          </w:p>
        </w:tc>
        <w:tc>
          <w:tcPr>
            <w:tcW w:w="232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1890" w:type="dxa"/>
          </w:tcPr>
          <w:p w:rsidR="00C36E9F" w:rsidRPr="00DB6301" w:rsidRDefault="00C36E9F" w:rsidP="00DB6301">
            <w:pPr>
              <w:autoSpaceDE w:val="0"/>
              <w:autoSpaceDN w:val="0"/>
              <w:spacing w:line="240" w:lineRule="atLeast"/>
              <w:ind w:left="-85" w:right="-85"/>
              <w:contextualSpacing/>
              <w:jc w:val="center"/>
              <w:rPr>
                <w:rFonts w:ascii="Times New Roman" w:eastAsiaTheme="minorHAnsi" w:hAnsi="Times New Roman"/>
                <w:color w:val="000000" w:themeColor="text1"/>
                <w:spacing w:val="-3"/>
                <w:sz w:val="24"/>
                <w:szCs w:val="24"/>
                <w:lang w:eastAsia="en-US"/>
              </w:rPr>
            </w:pPr>
            <w:r w:rsidRPr="00DB6301">
              <w:rPr>
                <w:rFonts w:ascii="Times New Roman" w:eastAsiaTheme="minorHAnsi" w:hAnsi="Times New Roman"/>
                <w:color w:val="000000" w:themeColor="text1"/>
                <w:spacing w:val="-3"/>
                <w:sz w:val="24"/>
                <w:szCs w:val="24"/>
                <w:lang w:eastAsia="en-US"/>
              </w:rPr>
              <w:t>83 682 318,91</w:t>
            </w:r>
          </w:p>
        </w:tc>
        <w:tc>
          <w:tcPr>
            <w:tcW w:w="1951" w:type="dxa"/>
          </w:tcPr>
          <w:p w:rsidR="00C36E9F" w:rsidRPr="00DB6301" w:rsidRDefault="00C36E9F" w:rsidP="00DB6301">
            <w:pPr>
              <w:widowControl w:val="0"/>
              <w:autoSpaceDE w:val="0"/>
              <w:autoSpaceDN w:val="0"/>
              <w:spacing w:line="240" w:lineRule="atLeast"/>
              <w:ind w:left="-85" w:right="-85"/>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47 921 282,93</w:t>
            </w:r>
          </w:p>
        </w:tc>
      </w:tr>
    </w:tbl>
    <w:p w:rsidR="00C36E9F" w:rsidRPr="00C36E9F" w:rsidRDefault="00C36E9F" w:rsidP="00C36E9F">
      <w:pPr>
        <w:autoSpaceDE w:val="0"/>
        <w:autoSpaceDN w:val="0"/>
        <w:contextualSpacing/>
        <w:jc w:val="center"/>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2. Формирование выплатного резерва</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Фонда пенсионного и социального страхования Российской Федерации</w:t>
      </w:r>
    </w:p>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Cs w:val="28"/>
          <w:lang w:eastAsia="en-US"/>
        </w:rPr>
      </w:pPr>
    </w:p>
    <w:tbl>
      <w:tblPr>
        <w:tblW w:w="5000" w:type="pct"/>
        <w:tblLayout w:type="fixed"/>
        <w:tblLook w:val="04A0" w:firstRow="1" w:lastRow="0" w:firstColumn="1" w:lastColumn="0" w:noHBand="0" w:noVBand="1"/>
      </w:tblPr>
      <w:tblGrid>
        <w:gridCol w:w="3935"/>
        <w:gridCol w:w="850"/>
        <w:gridCol w:w="1397"/>
        <w:gridCol w:w="1806"/>
        <w:gridCol w:w="1979"/>
      </w:tblGrid>
      <w:tr w:rsidR="00C36E9F" w:rsidRPr="00C36E9F" w:rsidTr="00AD20C4">
        <w:trPr>
          <w:cantSplit/>
          <w:tblHeader/>
        </w:trPr>
        <w:tc>
          <w:tcPr>
            <w:tcW w:w="3935" w:type="dxa"/>
            <w:tcBorders>
              <w:top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Наименование показателя</w:t>
            </w:r>
          </w:p>
        </w:tc>
        <w:tc>
          <w:tcPr>
            <w:tcW w:w="850"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Код строки</w:t>
            </w:r>
          </w:p>
        </w:tc>
        <w:tc>
          <w:tcPr>
            <w:tcW w:w="1397"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Плановые назначения</w:t>
            </w:r>
          </w:p>
        </w:tc>
        <w:tc>
          <w:tcPr>
            <w:tcW w:w="1806"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Код дохода </w:t>
            </w:r>
            <w:r w:rsidRPr="00C36E9F">
              <w:rPr>
                <w:rFonts w:ascii="Times New Roman" w:eastAsiaTheme="minorHAnsi" w:hAnsi="Times New Roman"/>
                <w:color w:val="000000" w:themeColor="text1"/>
                <w:sz w:val="24"/>
                <w:szCs w:val="24"/>
                <w:lang w:eastAsia="en-US"/>
              </w:rPr>
              <w:br/>
              <w:t>по бюджетной классификации</w:t>
            </w:r>
          </w:p>
        </w:tc>
        <w:tc>
          <w:tcPr>
            <w:tcW w:w="1979" w:type="dxa"/>
            <w:tcBorders>
              <w:top w:val="single" w:sz="4" w:space="0" w:color="auto"/>
              <w:left w:val="single" w:sz="4" w:space="0" w:color="auto"/>
              <w:bottom w:val="single" w:sz="4" w:space="0" w:color="auto"/>
            </w:tcBorders>
            <w:vAlign w:val="center"/>
          </w:tcPr>
          <w:p w:rsidR="00C36E9F" w:rsidRPr="00C36E9F" w:rsidRDefault="00C36E9F" w:rsidP="00C36E9F">
            <w:pPr>
              <w:autoSpaceDE w:val="0"/>
              <w:autoSpaceDN w:val="0"/>
              <w:spacing w:line="240" w:lineRule="atLeast"/>
              <w:ind w:left="-57" w:right="-57" w:firstLine="204"/>
              <w:contextualSpacing/>
              <w:jc w:val="center"/>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Исполнено</w:t>
            </w:r>
          </w:p>
        </w:tc>
      </w:tr>
      <w:tr w:rsidR="00C36E9F" w:rsidRPr="00C36E9F" w:rsidTr="00AD20C4">
        <w:trPr>
          <w:cantSplit/>
          <w:tblHeader/>
        </w:trPr>
        <w:tc>
          <w:tcPr>
            <w:tcW w:w="3935"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850"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397"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806"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979"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Объем выплатного резерва Фонда пенсионного и социального страхования Российской Федерации, всего</w:t>
            </w: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010</w:t>
            </w: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3 014 637 595,22</w:t>
            </w:r>
          </w:p>
        </w:tc>
      </w:tr>
      <w:tr w:rsidR="00C36E9F" w:rsidRPr="00C36E9F" w:rsidTr="00DB6301">
        <w:trPr>
          <w:cantSplit/>
        </w:trPr>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в том числе:</w:t>
            </w: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отозвано из управляющих компаний</w:t>
            </w: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020</w:t>
            </w: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3 014 115 499,76</w:t>
            </w:r>
          </w:p>
        </w:tc>
      </w:tr>
      <w:tr w:rsidR="00C36E9F" w:rsidRPr="00C36E9F" w:rsidTr="00DB6301">
        <w:trPr>
          <w:cantSplit/>
        </w:trPr>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lastRenderedPageBreak/>
              <w:t>из них:</w:t>
            </w: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сумма средств пенсионных накоплений, учтенные в специальной части индивидуального лицевого счета застрахованного лица на день, с которого установлена накопительная пенсия, но не менее суммы гарантируемых средств, определяемой в соответствии с Федеральным законом </w:t>
            </w:r>
            <w:r w:rsidRPr="00C36E9F">
              <w:rPr>
                <w:rFonts w:ascii="Times New Roman" w:eastAsiaTheme="minorHAnsi" w:hAnsi="Times New Roman"/>
                <w:color w:val="000000" w:themeColor="text1"/>
                <w:sz w:val="24"/>
                <w:szCs w:val="24"/>
                <w:lang w:eastAsia="en-US"/>
              </w:rPr>
              <w:br/>
              <w:t>от 28 декабря 2013 г.</w:t>
            </w:r>
            <w:r w:rsidR="000B241F">
              <w:rPr>
                <w:rFonts w:ascii="Times New Roman" w:eastAsiaTheme="minorHAnsi" w:hAnsi="Times New Roman"/>
                <w:color w:val="000000" w:themeColor="text1"/>
                <w:sz w:val="24"/>
                <w:szCs w:val="24"/>
                <w:lang w:eastAsia="en-US"/>
              </w:rPr>
              <w:t xml:space="preserve"> </w:t>
            </w:r>
            <w:r w:rsidRPr="00C36E9F">
              <w:rPr>
                <w:rFonts w:ascii="Times New Roman" w:eastAsiaTheme="minorHAnsi" w:hAnsi="Times New Roman"/>
                <w:color w:val="000000" w:themeColor="text1"/>
                <w:sz w:val="24"/>
                <w:szCs w:val="24"/>
                <w:lang w:eastAsia="en-US"/>
              </w:rPr>
              <w:t xml:space="preserve">№ 422-ФЗ </w:t>
            </w:r>
            <w:r w:rsidRPr="00C36E9F">
              <w:rPr>
                <w:rFonts w:ascii="Times New Roman" w:eastAsiaTheme="minorHAnsi" w:hAnsi="Times New Roman"/>
                <w:color w:val="000000" w:themeColor="text1"/>
                <w:sz w:val="24"/>
                <w:szCs w:val="24"/>
                <w:lang w:eastAsia="en-US"/>
              </w:rPr>
              <w:br/>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 за исключением средств пенсионных накоплений, за счет которых установлена срочная пенсионная выплата</w:t>
            </w: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021</w:t>
            </w: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2 949 654 715,04</w:t>
            </w:r>
          </w:p>
        </w:tc>
      </w:tr>
      <w:tr w:rsidR="00C36E9F" w:rsidRPr="00C36E9F" w:rsidTr="00DB6301">
        <w:trPr>
          <w:cantSplit/>
        </w:trPr>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lastRenderedPageBreak/>
              <w:t xml:space="preserve">сумма средств пенсионных накоплений, чистый финансовый результат от временного размещения указанных средств, учтенные в специальной части индивидуального лицевого счета застрахованного лица позднее дня, с которого установлена накопительная пенсия, исходя из которых произведена корректировка ее размера в соответствии с Федеральным законом от 28 декабря 2013 г. </w:t>
            </w:r>
            <w:r w:rsidRPr="00C36E9F">
              <w:rPr>
                <w:rFonts w:ascii="Times New Roman" w:eastAsiaTheme="minorHAnsi" w:hAnsi="Times New Roman"/>
                <w:color w:val="000000" w:themeColor="text1"/>
                <w:sz w:val="24"/>
                <w:szCs w:val="24"/>
                <w:lang w:eastAsia="en-US"/>
              </w:rPr>
              <w:br/>
              <w:t xml:space="preserve">№ 424-ФЗ </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О накопительной пенсии</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 xml:space="preserve">, за исключением средств пенсионных накоплений, которые учтены при корректировке размера срочной пенсионной выплаты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в соответствии со статьей 5 Федерального закона от 30 ноября 2011 г.</w:t>
            </w:r>
            <w:r w:rsidR="000B241F">
              <w:rPr>
                <w:rFonts w:ascii="Times New Roman" w:eastAsiaTheme="minorHAnsi" w:hAnsi="Times New Roman"/>
                <w:color w:val="000000" w:themeColor="text1"/>
                <w:sz w:val="24"/>
                <w:szCs w:val="24"/>
                <w:lang w:eastAsia="en-US"/>
              </w:rPr>
              <w:t xml:space="preserve"> </w:t>
            </w:r>
            <w:r w:rsidRPr="00C36E9F">
              <w:rPr>
                <w:rFonts w:ascii="Times New Roman" w:eastAsiaTheme="minorHAnsi" w:hAnsi="Times New Roman"/>
                <w:color w:val="000000" w:themeColor="text1"/>
                <w:sz w:val="24"/>
                <w:szCs w:val="24"/>
                <w:lang w:eastAsia="en-US"/>
              </w:rPr>
              <w:t xml:space="preserve">№ 360-ФЗ </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О порядке финансирования выплат за счет средств пенсионных накоплений</w:t>
            </w:r>
            <w:r w:rsidR="000B241F">
              <w:rPr>
                <w:rFonts w:ascii="Times New Roman" w:eastAsiaTheme="minorHAnsi" w:hAnsi="Times New Roman"/>
                <w:color w:val="000000" w:themeColor="text1"/>
                <w:sz w:val="24"/>
                <w:szCs w:val="24"/>
                <w:lang w:eastAsia="en-US"/>
              </w:rPr>
              <w:t>"</w:t>
            </w: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022</w:t>
            </w: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15 544 783,63</w:t>
            </w:r>
          </w:p>
        </w:tc>
      </w:tr>
      <w:tr w:rsidR="00C36E9F" w:rsidRPr="00C36E9F" w:rsidTr="00DB6301">
        <w:trPr>
          <w:cantSplit/>
        </w:trPr>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Calibri" w:hAnsi="Times New Roman"/>
                <w:color w:val="000000" w:themeColor="text1"/>
                <w:sz w:val="24"/>
                <w:szCs w:val="24"/>
                <w:lang w:eastAsia="en-US"/>
              </w:rPr>
              <w:br w:type="page"/>
            </w:r>
            <w:r w:rsidRPr="00C36E9F">
              <w:rPr>
                <w:rFonts w:ascii="Times New Roman" w:eastAsiaTheme="minorHAnsi" w:hAnsi="Times New Roman"/>
                <w:color w:val="000000" w:themeColor="text1"/>
                <w:sz w:val="24"/>
                <w:szCs w:val="24"/>
                <w:lang w:eastAsia="en-US"/>
              </w:rPr>
              <w:t xml:space="preserve">доходы от инвестирования средств пенсионных накоплений, отраженные в специальной части индивидуального лицевого счета застрахованного лица позднее дня, с которого установлена накопительная пенсия, исходя из которых произведена корректировка ее размера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в соответствии с Федеральным законом от 28 декабря 2013 г. </w:t>
            </w:r>
            <w:r w:rsidRPr="00C36E9F">
              <w:rPr>
                <w:rFonts w:ascii="Times New Roman" w:eastAsiaTheme="minorHAnsi" w:hAnsi="Times New Roman"/>
                <w:color w:val="000000" w:themeColor="text1"/>
                <w:sz w:val="24"/>
                <w:szCs w:val="24"/>
                <w:lang w:eastAsia="en-US"/>
              </w:rPr>
              <w:br/>
              <w:t xml:space="preserve">№ 424-ФЗ </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О накопительной пенсии</w:t>
            </w:r>
            <w:r w:rsidR="000B241F">
              <w:rPr>
                <w:rFonts w:ascii="Times New Roman" w:eastAsiaTheme="minorHAnsi" w:hAnsi="Times New Roman"/>
                <w:color w:val="000000" w:themeColor="text1"/>
                <w:sz w:val="24"/>
                <w:szCs w:val="24"/>
                <w:lang w:eastAsia="en-US"/>
              </w:rPr>
              <w:t>"</w:t>
            </w: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023</w:t>
            </w: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48 916 001,09</w:t>
            </w:r>
          </w:p>
        </w:tc>
      </w:tr>
      <w:tr w:rsidR="00C36E9F" w:rsidRPr="00C36E9F" w:rsidTr="00DB6301">
        <w:trPr>
          <w:cantSplit/>
        </w:trPr>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Calibri" w:hAnsi="Times New Roman"/>
                <w:color w:val="000000" w:themeColor="text1"/>
                <w:sz w:val="24"/>
                <w:szCs w:val="24"/>
                <w:lang w:eastAsia="en-US"/>
              </w:rPr>
            </w:pP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lastRenderedPageBreak/>
              <w:t xml:space="preserve">сумма средств пенсионных накоплений, формируемые в пользу застрахованных лиц, которые продолжают (возобновляют) работу и (или) иную деятельность, предусмотренные статьей 11 Федерального закона от 28 декабря 2013 г. № 400-ФЗ </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О страховых пенсиях</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 xml:space="preserve">, после установления им накопительной пенсии, учтенные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в специальной части индивидуального лицевого счета застрахованного лица за период, истекший со дня назначения накопительной пенсии либо со дня последней корректировки ее размера, и исходя из которых произведена корректировка размера накопительной пенсии</w:t>
            </w: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024</w:t>
            </w: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1979" w:type="dxa"/>
          </w:tcPr>
          <w:p w:rsidR="00C36E9F" w:rsidRPr="00DB6301" w:rsidRDefault="00C36E9F" w:rsidP="00DB6301">
            <w:pPr>
              <w:autoSpaceDE w:val="0"/>
              <w:autoSpaceDN w:val="0"/>
              <w:spacing w:line="240" w:lineRule="atLeast"/>
              <w:ind w:left="-85" w:right="-85"/>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 xml:space="preserve">Учтены </w:t>
            </w:r>
            <w:r w:rsidRPr="00DB6301">
              <w:rPr>
                <w:rFonts w:ascii="Times New Roman" w:eastAsiaTheme="minorHAnsi" w:hAnsi="Times New Roman"/>
                <w:color w:val="000000" w:themeColor="text1"/>
                <w:sz w:val="24"/>
                <w:szCs w:val="24"/>
                <w:lang w:eastAsia="en-US"/>
              </w:rPr>
              <w:br/>
              <w:t>в строке 022</w:t>
            </w:r>
          </w:p>
        </w:tc>
      </w:tr>
      <w:tr w:rsidR="00C36E9F" w:rsidRPr="00C36E9F" w:rsidTr="00DB6301">
        <w:trPr>
          <w:cantSplit/>
        </w:trPr>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3935" w:type="dxa"/>
            <w:vAlign w:val="bottom"/>
          </w:tcPr>
          <w:p w:rsidR="00C36E9F" w:rsidRPr="00C36E9F" w:rsidRDefault="00C36E9F" w:rsidP="00DB6301">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средства, направленные на выплату накопительной пенсии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и не выплаченные в связи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со смертью застрахованного лица Фондом пенсионного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и социального страхования Российской Федерации,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за исключением средств, указанных в части 11 статьи 9 Федерального закона от 30 ноября 2011 г.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 360-ФЗ </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О порядке финансирования выплат за счет средств пенсионных накоплений</w:t>
            </w:r>
            <w:r w:rsidR="000B241F">
              <w:rPr>
                <w:rFonts w:ascii="Times New Roman" w:eastAsiaTheme="minorHAnsi" w:hAnsi="Times New Roman"/>
                <w:color w:val="000000" w:themeColor="text1"/>
                <w:sz w:val="24"/>
                <w:szCs w:val="24"/>
                <w:lang w:eastAsia="en-US"/>
              </w:rPr>
              <w:t>"</w:t>
            </w: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025</w:t>
            </w: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0,00</w:t>
            </w:r>
          </w:p>
        </w:tc>
      </w:tr>
      <w:tr w:rsidR="00C36E9F" w:rsidRPr="00C36E9F" w:rsidTr="00DB6301">
        <w:trPr>
          <w:cantSplit/>
        </w:trPr>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393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суммы гарантийного восполнения при выявлении недостаточности средств выплатного резерва для осуществления выплат за счет средств пенсионных накоплений</w:t>
            </w:r>
          </w:p>
        </w:tc>
        <w:tc>
          <w:tcPr>
            <w:tcW w:w="85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026</w:t>
            </w:r>
          </w:p>
        </w:tc>
        <w:tc>
          <w:tcPr>
            <w:tcW w:w="1397"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x</w:t>
            </w:r>
          </w:p>
        </w:tc>
        <w:tc>
          <w:tcPr>
            <w:tcW w:w="1806"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x</w:t>
            </w:r>
          </w:p>
        </w:tc>
        <w:tc>
          <w:tcPr>
            <w:tcW w:w="1979"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0,00</w:t>
            </w:r>
          </w:p>
        </w:tc>
      </w:tr>
    </w:tbl>
    <w:p w:rsidR="00C36E9F" w:rsidRDefault="00C36E9F" w:rsidP="00C36E9F">
      <w:pPr>
        <w:spacing w:line="240" w:lineRule="atLeast"/>
        <w:jc w:val="center"/>
        <w:rPr>
          <w:rFonts w:ascii="Times New Roman" w:eastAsiaTheme="minorHAnsi" w:hAnsi="Times New Roman"/>
          <w:color w:val="000000" w:themeColor="text1"/>
          <w:szCs w:val="28"/>
          <w:lang w:eastAsia="en-US"/>
        </w:rPr>
      </w:pPr>
    </w:p>
    <w:p w:rsidR="00DB6301" w:rsidRDefault="00DB6301" w:rsidP="00C36E9F">
      <w:pPr>
        <w:spacing w:line="240" w:lineRule="atLeast"/>
        <w:jc w:val="center"/>
        <w:rPr>
          <w:rFonts w:ascii="Times New Roman" w:eastAsiaTheme="minorHAnsi" w:hAnsi="Times New Roman"/>
          <w:color w:val="000000" w:themeColor="text1"/>
          <w:szCs w:val="28"/>
          <w:lang w:eastAsia="en-US"/>
        </w:rPr>
      </w:pPr>
    </w:p>
    <w:p w:rsidR="00DB6301" w:rsidRDefault="00DB6301" w:rsidP="00C36E9F">
      <w:pPr>
        <w:spacing w:line="240" w:lineRule="atLeast"/>
        <w:jc w:val="center"/>
        <w:rPr>
          <w:rFonts w:ascii="Times New Roman" w:eastAsiaTheme="minorHAnsi" w:hAnsi="Times New Roman"/>
          <w:color w:val="000000" w:themeColor="text1"/>
          <w:szCs w:val="28"/>
          <w:lang w:eastAsia="en-US"/>
        </w:rPr>
      </w:pPr>
    </w:p>
    <w:p w:rsidR="00DB6301" w:rsidRDefault="00DB6301" w:rsidP="00C36E9F">
      <w:pPr>
        <w:spacing w:line="240" w:lineRule="atLeast"/>
        <w:jc w:val="center"/>
        <w:rPr>
          <w:rFonts w:ascii="Times New Roman" w:eastAsiaTheme="minorHAnsi" w:hAnsi="Times New Roman"/>
          <w:color w:val="000000" w:themeColor="text1"/>
          <w:szCs w:val="28"/>
          <w:lang w:eastAsia="en-US"/>
        </w:rPr>
      </w:pPr>
    </w:p>
    <w:p w:rsidR="00DB6301" w:rsidRDefault="00DB6301" w:rsidP="00C36E9F">
      <w:pPr>
        <w:spacing w:line="240" w:lineRule="atLeast"/>
        <w:jc w:val="center"/>
        <w:rPr>
          <w:rFonts w:ascii="Times New Roman" w:eastAsiaTheme="minorHAnsi" w:hAnsi="Times New Roman"/>
          <w:color w:val="000000" w:themeColor="text1"/>
          <w:szCs w:val="28"/>
          <w:lang w:eastAsia="en-US"/>
        </w:rPr>
      </w:pPr>
    </w:p>
    <w:p w:rsidR="00DB6301" w:rsidRPr="00C36E9F" w:rsidRDefault="00DB6301" w:rsidP="00C36E9F">
      <w:pPr>
        <w:spacing w:line="240" w:lineRule="atLeast"/>
        <w:jc w:val="center"/>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3. Использование выплатного резерва</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Фонда пенсионного и социального страхования Российской Федерации</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p>
    <w:tbl>
      <w:tblPr>
        <w:tblW w:w="5000" w:type="pct"/>
        <w:tblLayout w:type="fixed"/>
        <w:tblLook w:val="04A0" w:firstRow="1" w:lastRow="0" w:firstColumn="1" w:lastColumn="0" w:noHBand="0" w:noVBand="1"/>
      </w:tblPr>
      <w:tblGrid>
        <w:gridCol w:w="4094"/>
        <w:gridCol w:w="955"/>
        <w:gridCol w:w="2813"/>
        <w:gridCol w:w="2105"/>
      </w:tblGrid>
      <w:tr w:rsidR="00C36E9F" w:rsidRPr="00C36E9F" w:rsidTr="00AD20C4">
        <w:trPr>
          <w:cantSplit/>
          <w:tblHeader/>
        </w:trPr>
        <w:tc>
          <w:tcPr>
            <w:tcW w:w="4095" w:type="dxa"/>
            <w:tcBorders>
              <w:top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Наименование показателя</w:t>
            </w:r>
          </w:p>
        </w:tc>
        <w:tc>
          <w:tcPr>
            <w:tcW w:w="955"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Код строки</w:t>
            </w:r>
          </w:p>
        </w:tc>
        <w:tc>
          <w:tcPr>
            <w:tcW w:w="2813"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Код расхода </w:t>
            </w:r>
            <w:r w:rsidRPr="00C36E9F">
              <w:rPr>
                <w:rFonts w:ascii="Times New Roman" w:eastAsiaTheme="minorHAnsi" w:hAnsi="Times New Roman"/>
                <w:color w:val="000000" w:themeColor="text1"/>
                <w:sz w:val="24"/>
                <w:szCs w:val="24"/>
                <w:lang w:eastAsia="en-US"/>
              </w:rPr>
              <w:br/>
              <w:t>по бюджетной классификации</w:t>
            </w:r>
          </w:p>
        </w:tc>
        <w:tc>
          <w:tcPr>
            <w:tcW w:w="2105" w:type="dxa"/>
            <w:tcBorders>
              <w:top w:val="single" w:sz="4" w:space="0" w:color="auto"/>
              <w:left w:val="single" w:sz="4" w:space="0" w:color="auto"/>
              <w:bottom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Исполнено</w:t>
            </w:r>
          </w:p>
        </w:tc>
      </w:tr>
      <w:tr w:rsidR="00C36E9F" w:rsidRPr="00C36E9F" w:rsidTr="00AD20C4">
        <w:trPr>
          <w:cantSplit/>
          <w:tblHeader/>
        </w:trPr>
        <w:tc>
          <w:tcPr>
            <w:tcW w:w="4095"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955"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813"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105"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09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Использовано выплатного резерва Фонда пенсионного и социального страхования Российской Федерации, всего</w:t>
            </w:r>
          </w:p>
        </w:tc>
        <w:tc>
          <w:tcPr>
            <w:tcW w:w="95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010</w:t>
            </w:r>
          </w:p>
        </w:tc>
        <w:tc>
          <w:tcPr>
            <w:tcW w:w="281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x</w:t>
            </w:r>
          </w:p>
        </w:tc>
        <w:tc>
          <w:tcPr>
            <w:tcW w:w="210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2 408 530 687,74</w:t>
            </w:r>
          </w:p>
        </w:tc>
      </w:tr>
      <w:tr w:rsidR="00C36E9F" w:rsidRPr="00C36E9F" w:rsidTr="00DB6301">
        <w:trPr>
          <w:cantSplit/>
        </w:trPr>
        <w:tc>
          <w:tcPr>
            <w:tcW w:w="4095"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95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81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10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4095" w:type="dxa"/>
            <w:vAlign w:val="bottom"/>
          </w:tcPr>
          <w:p w:rsidR="00C36E9F" w:rsidRPr="00C36E9F" w:rsidRDefault="00C36E9F" w:rsidP="00C36E9F">
            <w:pPr>
              <w:autoSpaceDE w:val="0"/>
              <w:autoSpaceDN w:val="0"/>
              <w:spacing w:line="260" w:lineRule="exac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val="en-US" w:eastAsia="en-US"/>
              </w:rPr>
              <w:t>в том числе:</w:t>
            </w:r>
          </w:p>
        </w:tc>
        <w:tc>
          <w:tcPr>
            <w:tcW w:w="955" w:type="dxa"/>
          </w:tcPr>
          <w:p w:rsidR="00C36E9F" w:rsidRPr="00DB6301" w:rsidRDefault="00C36E9F" w:rsidP="00DB6301">
            <w:pPr>
              <w:autoSpaceDE w:val="0"/>
              <w:autoSpaceDN w:val="0"/>
              <w:spacing w:line="260" w:lineRule="exact"/>
              <w:contextualSpacing/>
              <w:jc w:val="center"/>
              <w:rPr>
                <w:rFonts w:ascii="Times New Roman" w:eastAsiaTheme="minorHAnsi" w:hAnsi="Times New Roman"/>
                <w:color w:val="000000" w:themeColor="text1"/>
                <w:sz w:val="24"/>
                <w:szCs w:val="24"/>
                <w:lang w:val="en-US" w:eastAsia="en-US"/>
              </w:rPr>
            </w:pPr>
          </w:p>
        </w:tc>
        <w:tc>
          <w:tcPr>
            <w:tcW w:w="2813" w:type="dxa"/>
          </w:tcPr>
          <w:p w:rsidR="00C36E9F" w:rsidRPr="00DB6301" w:rsidRDefault="00C36E9F" w:rsidP="00DB6301">
            <w:pPr>
              <w:autoSpaceDE w:val="0"/>
              <w:autoSpaceDN w:val="0"/>
              <w:spacing w:line="260" w:lineRule="exact"/>
              <w:contextualSpacing/>
              <w:jc w:val="center"/>
              <w:rPr>
                <w:rFonts w:ascii="Times New Roman" w:eastAsiaTheme="minorHAnsi" w:hAnsi="Times New Roman"/>
                <w:color w:val="000000" w:themeColor="text1"/>
                <w:sz w:val="24"/>
                <w:szCs w:val="24"/>
                <w:lang w:val="en-US" w:eastAsia="en-US"/>
              </w:rPr>
            </w:pPr>
          </w:p>
        </w:tc>
        <w:tc>
          <w:tcPr>
            <w:tcW w:w="2105" w:type="dxa"/>
          </w:tcPr>
          <w:p w:rsidR="00C36E9F" w:rsidRPr="00DB6301" w:rsidRDefault="00C36E9F" w:rsidP="00DB6301">
            <w:pPr>
              <w:autoSpaceDE w:val="0"/>
              <w:autoSpaceDN w:val="0"/>
              <w:spacing w:line="260" w:lineRule="exact"/>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4095" w:type="dxa"/>
            <w:vAlign w:val="bottom"/>
          </w:tcPr>
          <w:p w:rsidR="00C36E9F" w:rsidRPr="00C36E9F" w:rsidRDefault="00C36E9F" w:rsidP="00C36E9F">
            <w:pPr>
              <w:autoSpaceDE w:val="0"/>
              <w:autoSpaceDN w:val="0"/>
              <w:spacing w:line="120" w:lineRule="exact"/>
              <w:contextualSpacing/>
              <w:jc w:val="left"/>
              <w:rPr>
                <w:rFonts w:ascii="Times New Roman" w:eastAsiaTheme="minorHAnsi" w:hAnsi="Times New Roman"/>
                <w:color w:val="000000" w:themeColor="text1"/>
                <w:sz w:val="24"/>
                <w:szCs w:val="24"/>
                <w:lang w:val="en-US" w:eastAsia="en-US"/>
              </w:rPr>
            </w:pPr>
          </w:p>
        </w:tc>
        <w:tc>
          <w:tcPr>
            <w:tcW w:w="955"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val="en-US" w:eastAsia="en-US"/>
              </w:rPr>
            </w:pPr>
          </w:p>
        </w:tc>
        <w:tc>
          <w:tcPr>
            <w:tcW w:w="2813"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val="en-US" w:eastAsia="en-US"/>
              </w:rPr>
            </w:pPr>
          </w:p>
        </w:tc>
        <w:tc>
          <w:tcPr>
            <w:tcW w:w="2105"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4095" w:type="dxa"/>
          </w:tcPr>
          <w:p w:rsidR="00C36E9F" w:rsidRPr="00C36E9F" w:rsidRDefault="00C36E9F" w:rsidP="00DB6301">
            <w:pPr>
              <w:autoSpaceDE w:val="0"/>
              <w:autoSpaceDN w:val="0"/>
              <w:spacing w:line="260" w:lineRule="exac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суммы денежных средств, поступившие в Фонд пенсионного и социального страхования Российской Федерации для осуществления выплат накопительной пенсии и еще не выплаченные застрахованным лицам</w:t>
            </w:r>
          </w:p>
        </w:tc>
        <w:tc>
          <w:tcPr>
            <w:tcW w:w="955" w:type="dxa"/>
          </w:tcPr>
          <w:p w:rsidR="00C36E9F" w:rsidRPr="00DB6301" w:rsidRDefault="00C36E9F" w:rsidP="00DB6301">
            <w:pPr>
              <w:spacing w:line="260" w:lineRule="exact"/>
              <w:contextualSpacing/>
              <w:jc w:val="center"/>
              <w:rPr>
                <w:rFonts w:ascii="Times New Roman" w:eastAsia="Calibr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011</w:t>
            </w:r>
          </w:p>
        </w:tc>
        <w:tc>
          <w:tcPr>
            <w:tcW w:w="2813" w:type="dxa"/>
          </w:tcPr>
          <w:p w:rsidR="00C36E9F" w:rsidRPr="00DB6301" w:rsidRDefault="00C36E9F" w:rsidP="00DB6301">
            <w:pPr>
              <w:spacing w:line="260" w:lineRule="exact"/>
              <w:contextualSpacing/>
              <w:jc w:val="center"/>
              <w:rPr>
                <w:rFonts w:ascii="Times New Roman" w:eastAsia="Calibr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797 11706011066000 180</w:t>
            </w:r>
          </w:p>
        </w:tc>
        <w:tc>
          <w:tcPr>
            <w:tcW w:w="2105" w:type="dxa"/>
          </w:tcPr>
          <w:p w:rsidR="00C36E9F" w:rsidRPr="00DB6301" w:rsidRDefault="00C36E9F" w:rsidP="00DB6301">
            <w:pPr>
              <w:spacing w:line="260" w:lineRule="exact"/>
              <w:contextualSpacing/>
              <w:jc w:val="center"/>
              <w:rPr>
                <w:rFonts w:ascii="Times New Roman" w:eastAsia="Calibr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-72 370,02</w:t>
            </w:r>
          </w:p>
        </w:tc>
      </w:tr>
      <w:tr w:rsidR="00C36E9F" w:rsidRPr="00C36E9F" w:rsidTr="00DB6301">
        <w:trPr>
          <w:cantSplit/>
        </w:trPr>
        <w:tc>
          <w:tcPr>
            <w:tcW w:w="4095" w:type="dxa"/>
            <w:vAlign w:val="bottom"/>
          </w:tcPr>
          <w:p w:rsidR="00C36E9F" w:rsidRPr="00C36E9F" w:rsidRDefault="00C36E9F" w:rsidP="00C36E9F">
            <w:pPr>
              <w:autoSpaceDE w:val="0"/>
              <w:autoSpaceDN w:val="0"/>
              <w:spacing w:line="120" w:lineRule="exact"/>
              <w:contextualSpacing/>
              <w:jc w:val="left"/>
              <w:rPr>
                <w:rFonts w:ascii="Times New Roman" w:eastAsiaTheme="minorHAnsi" w:hAnsi="Times New Roman"/>
                <w:color w:val="000000" w:themeColor="text1"/>
                <w:sz w:val="24"/>
                <w:szCs w:val="24"/>
                <w:lang w:eastAsia="en-US"/>
              </w:rPr>
            </w:pPr>
          </w:p>
        </w:tc>
        <w:tc>
          <w:tcPr>
            <w:tcW w:w="955" w:type="dxa"/>
          </w:tcPr>
          <w:p w:rsidR="00C36E9F" w:rsidRPr="00DB6301" w:rsidRDefault="00C36E9F" w:rsidP="00DB6301">
            <w:pPr>
              <w:spacing w:line="120" w:lineRule="exact"/>
              <w:contextualSpacing/>
              <w:jc w:val="center"/>
              <w:rPr>
                <w:rFonts w:ascii="Times New Roman" w:eastAsia="Calibri" w:hAnsi="Times New Roman"/>
                <w:color w:val="000000" w:themeColor="text1"/>
                <w:sz w:val="24"/>
                <w:szCs w:val="24"/>
                <w:lang w:eastAsia="en-US"/>
              </w:rPr>
            </w:pPr>
          </w:p>
        </w:tc>
        <w:tc>
          <w:tcPr>
            <w:tcW w:w="2813" w:type="dxa"/>
          </w:tcPr>
          <w:p w:rsidR="00C36E9F" w:rsidRPr="00DB6301" w:rsidRDefault="00C36E9F" w:rsidP="00DB6301">
            <w:pPr>
              <w:spacing w:line="120" w:lineRule="exact"/>
              <w:contextualSpacing/>
              <w:jc w:val="center"/>
              <w:rPr>
                <w:rFonts w:ascii="Times New Roman" w:eastAsia="Calibri" w:hAnsi="Times New Roman"/>
                <w:color w:val="000000" w:themeColor="text1"/>
                <w:sz w:val="24"/>
                <w:szCs w:val="24"/>
                <w:lang w:eastAsia="en-US"/>
              </w:rPr>
            </w:pPr>
          </w:p>
        </w:tc>
        <w:tc>
          <w:tcPr>
            <w:tcW w:w="2105" w:type="dxa"/>
          </w:tcPr>
          <w:p w:rsidR="00C36E9F" w:rsidRPr="00DB6301" w:rsidRDefault="00C36E9F" w:rsidP="00DB6301">
            <w:pPr>
              <w:spacing w:line="120" w:lineRule="exact"/>
              <w:contextualSpacing/>
              <w:jc w:val="center"/>
              <w:rPr>
                <w:rFonts w:ascii="Times New Roman" w:eastAsia="Calibri" w:hAnsi="Times New Roman"/>
                <w:color w:val="000000" w:themeColor="text1"/>
                <w:sz w:val="24"/>
                <w:szCs w:val="24"/>
                <w:lang w:eastAsia="en-US"/>
              </w:rPr>
            </w:pPr>
          </w:p>
        </w:tc>
      </w:tr>
      <w:tr w:rsidR="00C36E9F" w:rsidRPr="00C36E9F" w:rsidTr="00DB6301">
        <w:trPr>
          <w:cantSplit/>
        </w:trPr>
        <w:tc>
          <w:tcPr>
            <w:tcW w:w="4095" w:type="dxa"/>
          </w:tcPr>
          <w:p w:rsidR="00C36E9F" w:rsidRPr="00C36E9F" w:rsidRDefault="00C36E9F" w:rsidP="00DB6301">
            <w:pPr>
              <w:autoSpaceDE w:val="0"/>
              <w:autoSpaceDN w:val="0"/>
              <w:spacing w:line="260" w:lineRule="exac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суммы накопительной пенсии, выплаченные Фондом пенсионного и социального страхования Российской Федерации застрахованным лицам</w:t>
            </w:r>
          </w:p>
        </w:tc>
        <w:tc>
          <w:tcPr>
            <w:tcW w:w="955" w:type="dxa"/>
          </w:tcPr>
          <w:p w:rsidR="00C36E9F" w:rsidRPr="00DB6301" w:rsidRDefault="00C36E9F" w:rsidP="00DB6301">
            <w:pPr>
              <w:autoSpaceDE w:val="0"/>
              <w:autoSpaceDN w:val="0"/>
              <w:spacing w:line="260" w:lineRule="exac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012</w:t>
            </w:r>
          </w:p>
        </w:tc>
        <w:tc>
          <w:tcPr>
            <w:tcW w:w="2813" w:type="dxa"/>
          </w:tcPr>
          <w:p w:rsidR="00C36E9F" w:rsidRPr="00DB6301" w:rsidRDefault="00C36E9F" w:rsidP="00DB6301">
            <w:pPr>
              <w:autoSpaceDE w:val="0"/>
              <w:autoSpaceDN w:val="0"/>
              <w:spacing w:line="260" w:lineRule="exac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797 10017370030590 311</w:t>
            </w:r>
          </w:p>
        </w:tc>
        <w:tc>
          <w:tcPr>
            <w:tcW w:w="2105" w:type="dxa"/>
          </w:tcPr>
          <w:p w:rsidR="00C36E9F" w:rsidRPr="00DB6301" w:rsidRDefault="00C36E9F" w:rsidP="00DB6301">
            <w:pPr>
              <w:autoSpaceDE w:val="0"/>
              <w:autoSpaceDN w:val="0"/>
              <w:spacing w:line="260" w:lineRule="exac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2 408 603 057,76</w:t>
            </w:r>
          </w:p>
        </w:tc>
      </w:tr>
    </w:tbl>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4. Управление средствами выплатного резерва</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Фонда пенсионного и социального страхования Российской Федерации</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p>
    <w:p w:rsidR="00C36E9F" w:rsidRPr="00C36E9F" w:rsidRDefault="00C36E9F" w:rsidP="00C36E9F">
      <w:pPr>
        <w:autoSpaceDE w:val="0"/>
        <w:autoSpaceDN w:val="0"/>
        <w:spacing w:line="240" w:lineRule="exact"/>
        <w:contextualSpacing/>
        <w:jc w:val="left"/>
        <w:rPr>
          <w:rFonts w:ascii="Times New Roman" w:eastAsiaTheme="minorHAnsi" w:hAnsi="Times New Roman"/>
          <w:color w:val="000000" w:themeColor="text1"/>
          <w:szCs w:val="28"/>
          <w:lang w:eastAsia="en-US"/>
        </w:rPr>
      </w:pPr>
    </w:p>
    <w:tbl>
      <w:tblPr>
        <w:tblW w:w="5000" w:type="pct"/>
        <w:tblLayout w:type="fixed"/>
        <w:tblLook w:val="04A0" w:firstRow="1" w:lastRow="0" w:firstColumn="1" w:lastColumn="0" w:noHBand="0" w:noVBand="1"/>
      </w:tblPr>
      <w:tblGrid>
        <w:gridCol w:w="4097"/>
        <w:gridCol w:w="952"/>
        <w:gridCol w:w="2827"/>
        <w:gridCol w:w="2091"/>
      </w:tblGrid>
      <w:tr w:rsidR="00C36E9F" w:rsidRPr="00C36E9F" w:rsidTr="00AD20C4">
        <w:trPr>
          <w:cantSplit/>
          <w:tblHeader/>
        </w:trPr>
        <w:tc>
          <w:tcPr>
            <w:tcW w:w="4097" w:type="dxa"/>
            <w:tcBorders>
              <w:top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Наименование показателя</w:t>
            </w:r>
          </w:p>
        </w:tc>
        <w:tc>
          <w:tcPr>
            <w:tcW w:w="952"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Код строки</w:t>
            </w:r>
          </w:p>
        </w:tc>
        <w:tc>
          <w:tcPr>
            <w:tcW w:w="2827"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 xml:space="preserve">На начало </w:t>
            </w:r>
          </w:p>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 xml:space="preserve">отчетного </w:t>
            </w:r>
          </w:p>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периода</w:t>
            </w:r>
          </w:p>
        </w:tc>
        <w:tc>
          <w:tcPr>
            <w:tcW w:w="2091" w:type="dxa"/>
            <w:tcBorders>
              <w:top w:val="single" w:sz="4" w:space="0" w:color="auto"/>
              <w:left w:val="single" w:sz="4" w:space="0" w:color="auto"/>
              <w:bottom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 конец отчетного периода</w:t>
            </w:r>
          </w:p>
        </w:tc>
      </w:tr>
      <w:tr w:rsidR="00C36E9F" w:rsidRPr="00C36E9F" w:rsidTr="00AD20C4">
        <w:trPr>
          <w:cantSplit/>
          <w:tblHeader/>
        </w:trPr>
        <w:tc>
          <w:tcPr>
            <w:tcW w:w="4097"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952"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827"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091"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097" w:type="dxa"/>
            <w:vAlign w:val="bottom"/>
          </w:tcPr>
          <w:p w:rsidR="00C36E9F" w:rsidRPr="00C36E9F" w:rsidRDefault="00C36E9F" w:rsidP="00C36E9F">
            <w:pPr>
              <w:autoSpaceDE w:val="0"/>
              <w:autoSpaceDN w:val="0"/>
              <w:spacing w:line="250" w:lineRule="exac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Стоимость активов (денежных средств и ценных бумаг), сформированных за счет средств выплатного резерва Фонда пенсионного и социального страхования Российской Федерации, всего</w:t>
            </w:r>
          </w:p>
        </w:tc>
        <w:tc>
          <w:tcPr>
            <w:tcW w:w="952" w:type="dxa"/>
          </w:tcPr>
          <w:p w:rsidR="00C36E9F" w:rsidRPr="00DB6301" w:rsidRDefault="00C36E9F" w:rsidP="00DB6301">
            <w:pPr>
              <w:autoSpaceDE w:val="0"/>
              <w:autoSpaceDN w:val="0"/>
              <w:spacing w:line="250" w:lineRule="exac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010</w:t>
            </w:r>
          </w:p>
        </w:tc>
        <w:tc>
          <w:tcPr>
            <w:tcW w:w="2827" w:type="dxa"/>
          </w:tcPr>
          <w:p w:rsidR="00C36E9F" w:rsidRPr="00DB6301" w:rsidRDefault="00C36E9F" w:rsidP="00DB6301">
            <w:pPr>
              <w:autoSpaceDE w:val="0"/>
              <w:autoSpaceDN w:val="0"/>
              <w:adjustRightInd w:val="0"/>
              <w:spacing w:line="250" w:lineRule="exact"/>
              <w:jc w:val="center"/>
              <w:rPr>
                <w:rFonts w:ascii="Times New Roman" w:hAnsi="Times New Roman"/>
                <w:color w:val="000000" w:themeColor="text1"/>
                <w:sz w:val="24"/>
                <w:szCs w:val="24"/>
              </w:rPr>
            </w:pPr>
            <w:r w:rsidRPr="00DB6301">
              <w:rPr>
                <w:rFonts w:ascii="Times New Roman" w:hAnsi="Times New Roman"/>
                <w:color w:val="000000" w:themeColor="text1"/>
                <w:sz w:val="24"/>
                <w:szCs w:val="24"/>
              </w:rPr>
              <w:t>42 265 171 737,57</w:t>
            </w:r>
          </w:p>
        </w:tc>
        <w:tc>
          <w:tcPr>
            <w:tcW w:w="2091" w:type="dxa"/>
          </w:tcPr>
          <w:p w:rsidR="00C36E9F" w:rsidRPr="00DB6301" w:rsidRDefault="00C36E9F" w:rsidP="00DB6301">
            <w:pPr>
              <w:autoSpaceDE w:val="0"/>
              <w:autoSpaceDN w:val="0"/>
              <w:adjustRightInd w:val="0"/>
              <w:spacing w:line="250" w:lineRule="exact"/>
              <w:jc w:val="center"/>
              <w:rPr>
                <w:rFonts w:ascii="Times New Roman" w:hAnsi="Times New Roman"/>
                <w:color w:val="000000" w:themeColor="text1"/>
                <w:sz w:val="24"/>
                <w:szCs w:val="24"/>
              </w:rPr>
            </w:pPr>
            <w:r w:rsidRPr="00DB6301">
              <w:rPr>
                <w:rFonts w:ascii="Times New Roman" w:hAnsi="Times New Roman"/>
                <w:color w:val="000000" w:themeColor="text1"/>
                <w:sz w:val="24"/>
                <w:szCs w:val="24"/>
              </w:rPr>
              <w:t>50 353 901 686,24</w:t>
            </w:r>
          </w:p>
        </w:tc>
      </w:tr>
      <w:tr w:rsidR="00C36E9F" w:rsidRPr="00C36E9F" w:rsidTr="00AD20C4">
        <w:trPr>
          <w:cantSplit/>
        </w:trPr>
        <w:tc>
          <w:tcPr>
            <w:tcW w:w="4097" w:type="dxa"/>
            <w:vAlign w:val="bottom"/>
          </w:tcPr>
          <w:p w:rsidR="00C36E9F" w:rsidRPr="00C36E9F" w:rsidRDefault="00C36E9F" w:rsidP="00C36E9F">
            <w:pPr>
              <w:autoSpaceDE w:val="0"/>
              <w:autoSpaceDN w:val="0"/>
              <w:spacing w:line="120" w:lineRule="exact"/>
              <w:contextualSpacing/>
              <w:jc w:val="left"/>
              <w:rPr>
                <w:rFonts w:ascii="Times New Roman" w:eastAsiaTheme="minorHAnsi" w:hAnsi="Times New Roman"/>
                <w:color w:val="000000" w:themeColor="text1"/>
                <w:sz w:val="24"/>
                <w:szCs w:val="24"/>
                <w:lang w:eastAsia="en-US"/>
              </w:rPr>
            </w:pPr>
          </w:p>
        </w:tc>
        <w:tc>
          <w:tcPr>
            <w:tcW w:w="952" w:type="dxa"/>
            <w:vAlign w:val="bottom"/>
          </w:tcPr>
          <w:p w:rsidR="00C36E9F" w:rsidRPr="00F82727" w:rsidRDefault="00C36E9F" w:rsidP="00C36E9F">
            <w:pPr>
              <w:autoSpaceDE w:val="0"/>
              <w:autoSpaceDN w:val="0"/>
              <w:spacing w:line="120" w:lineRule="exact"/>
              <w:contextualSpacing/>
              <w:jc w:val="center"/>
              <w:rPr>
                <w:rFonts w:ascii="Times New Roman" w:eastAsiaTheme="minorHAnsi" w:hAnsi="Times New Roman"/>
                <w:color w:val="000000" w:themeColor="text1"/>
                <w:sz w:val="22"/>
                <w:szCs w:val="22"/>
                <w:lang w:val="en-US" w:eastAsia="en-US"/>
              </w:rPr>
            </w:pPr>
          </w:p>
        </w:tc>
        <w:tc>
          <w:tcPr>
            <w:tcW w:w="2827" w:type="dxa"/>
            <w:vAlign w:val="bottom"/>
          </w:tcPr>
          <w:p w:rsidR="00C36E9F" w:rsidRPr="00F82727" w:rsidRDefault="00C36E9F" w:rsidP="00C36E9F">
            <w:pPr>
              <w:autoSpaceDE w:val="0"/>
              <w:autoSpaceDN w:val="0"/>
              <w:adjustRightInd w:val="0"/>
              <w:spacing w:line="120" w:lineRule="exact"/>
              <w:jc w:val="right"/>
              <w:rPr>
                <w:rFonts w:ascii="Times New Roman" w:hAnsi="Times New Roman"/>
                <w:color w:val="000000" w:themeColor="text1"/>
                <w:sz w:val="22"/>
                <w:szCs w:val="22"/>
              </w:rPr>
            </w:pPr>
          </w:p>
        </w:tc>
        <w:tc>
          <w:tcPr>
            <w:tcW w:w="2091" w:type="dxa"/>
            <w:vAlign w:val="bottom"/>
          </w:tcPr>
          <w:p w:rsidR="00C36E9F" w:rsidRPr="00F82727" w:rsidRDefault="00C36E9F" w:rsidP="00C36E9F">
            <w:pPr>
              <w:autoSpaceDE w:val="0"/>
              <w:autoSpaceDN w:val="0"/>
              <w:adjustRightInd w:val="0"/>
              <w:spacing w:line="120" w:lineRule="exact"/>
              <w:jc w:val="right"/>
              <w:rPr>
                <w:rFonts w:ascii="Times New Roman" w:hAnsi="Times New Roman"/>
                <w:color w:val="000000" w:themeColor="text1"/>
                <w:sz w:val="22"/>
                <w:szCs w:val="22"/>
              </w:rPr>
            </w:pPr>
          </w:p>
        </w:tc>
      </w:tr>
      <w:tr w:rsidR="00C36E9F" w:rsidRPr="00C36E9F" w:rsidTr="00AD20C4">
        <w:trPr>
          <w:cantSplit/>
        </w:trPr>
        <w:tc>
          <w:tcPr>
            <w:tcW w:w="4097" w:type="dxa"/>
            <w:vAlign w:val="bottom"/>
          </w:tcPr>
          <w:p w:rsidR="00C36E9F" w:rsidRPr="00C36E9F" w:rsidRDefault="00C36E9F" w:rsidP="00C36E9F">
            <w:pPr>
              <w:autoSpaceDE w:val="0"/>
              <w:autoSpaceDN w:val="0"/>
              <w:spacing w:line="260" w:lineRule="exac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в том числе:</w:t>
            </w:r>
          </w:p>
        </w:tc>
        <w:tc>
          <w:tcPr>
            <w:tcW w:w="952" w:type="dxa"/>
            <w:vAlign w:val="bottom"/>
          </w:tcPr>
          <w:p w:rsidR="00C36E9F" w:rsidRPr="00F82727" w:rsidRDefault="00C36E9F" w:rsidP="00C36E9F">
            <w:pPr>
              <w:autoSpaceDE w:val="0"/>
              <w:autoSpaceDN w:val="0"/>
              <w:spacing w:line="260" w:lineRule="exact"/>
              <w:contextualSpacing/>
              <w:jc w:val="center"/>
              <w:rPr>
                <w:rFonts w:ascii="Times New Roman" w:eastAsiaTheme="minorHAnsi" w:hAnsi="Times New Roman"/>
                <w:color w:val="000000" w:themeColor="text1"/>
                <w:sz w:val="22"/>
                <w:szCs w:val="22"/>
                <w:lang w:val="en-US" w:eastAsia="en-US"/>
              </w:rPr>
            </w:pPr>
          </w:p>
        </w:tc>
        <w:tc>
          <w:tcPr>
            <w:tcW w:w="2827" w:type="dxa"/>
            <w:vAlign w:val="bottom"/>
          </w:tcPr>
          <w:p w:rsidR="00C36E9F" w:rsidRPr="00F82727" w:rsidRDefault="00C36E9F" w:rsidP="00C36E9F">
            <w:pPr>
              <w:autoSpaceDE w:val="0"/>
              <w:autoSpaceDN w:val="0"/>
              <w:adjustRightInd w:val="0"/>
              <w:spacing w:line="260" w:lineRule="exact"/>
              <w:jc w:val="right"/>
              <w:rPr>
                <w:rFonts w:ascii="Times New Roman" w:hAnsi="Times New Roman"/>
                <w:color w:val="000000" w:themeColor="text1"/>
                <w:sz w:val="22"/>
                <w:szCs w:val="22"/>
              </w:rPr>
            </w:pPr>
          </w:p>
        </w:tc>
        <w:tc>
          <w:tcPr>
            <w:tcW w:w="2091" w:type="dxa"/>
            <w:vAlign w:val="bottom"/>
          </w:tcPr>
          <w:p w:rsidR="00C36E9F" w:rsidRPr="00F82727" w:rsidRDefault="00C36E9F" w:rsidP="00C36E9F">
            <w:pPr>
              <w:autoSpaceDE w:val="0"/>
              <w:autoSpaceDN w:val="0"/>
              <w:adjustRightInd w:val="0"/>
              <w:spacing w:line="260" w:lineRule="exact"/>
              <w:jc w:val="right"/>
              <w:rPr>
                <w:rFonts w:ascii="Times New Roman" w:hAnsi="Times New Roman"/>
                <w:color w:val="000000" w:themeColor="text1"/>
                <w:sz w:val="22"/>
                <w:szCs w:val="22"/>
              </w:rPr>
            </w:pPr>
          </w:p>
        </w:tc>
      </w:tr>
      <w:tr w:rsidR="00C36E9F" w:rsidRPr="00C36E9F" w:rsidTr="00AD20C4">
        <w:trPr>
          <w:cantSplit/>
        </w:trPr>
        <w:tc>
          <w:tcPr>
            <w:tcW w:w="4097" w:type="dxa"/>
            <w:vAlign w:val="bottom"/>
          </w:tcPr>
          <w:p w:rsidR="00C36E9F" w:rsidRPr="00C36E9F" w:rsidRDefault="00C36E9F" w:rsidP="00C36E9F">
            <w:pPr>
              <w:autoSpaceDE w:val="0"/>
              <w:autoSpaceDN w:val="0"/>
              <w:spacing w:line="120" w:lineRule="exact"/>
              <w:contextualSpacing/>
              <w:jc w:val="left"/>
              <w:rPr>
                <w:rFonts w:ascii="Times New Roman" w:eastAsiaTheme="minorHAnsi" w:hAnsi="Times New Roman"/>
                <w:color w:val="000000" w:themeColor="text1"/>
                <w:sz w:val="24"/>
                <w:szCs w:val="24"/>
                <w:lang w:eastAsia="en-US"/>
              </w:rPr>
            </w:pPr>
          </w:p>
        </w:tc>
        <w:tc>
          <w:tcPr>
            <w:tcW w:w="952" w:type="dxa"/>
            <w:vAlign w:val="bottom"/>
          </w:tcPr>
          <w:p w:rsidR="00C36E9F" w:rsidRPr="00F82727" w:rsidRDefault="00C36E9F" w:rsidP="00C36E9F">
            <w:pPr>
              <w:autoSpaceDE w:val="0"/>
              <w:autoSpaceDN w:val="0"/>
              <w:spacing w:line="120" w:lineRule="exact"/>
              <w:contextualSpacing/>
              <w:jc w:val="center"/>
              <w:rPr>
                <w:rFonts w:ascii="Times New Roman" w:eastAsiaTheme="minorHAnsi" w:hAnsi="Times New Roman"/>
                <w:color w:val="000000" w:themeColor="text1"/>
                <w:sz w:val="22"/>
                <w:szCs w:val="22"/>
                <w:lang w:val="en-US" w:eastAsia="en-US"/>
              </w:rPr>
            </w:pPr>
          </w:p>
        </w:tc>
        <w:tc>
          <w:tcPr>
            <w:tcW w:w="2827" w:type="dxa"/>
            <w:vAlign w:val="bottom"/>
          </w:tcPr>
          <w:p w:rsidR="00C36E9F" w:rsidRPr="00F82727" w:rsidRDefault="00C36E9F" w:rsidP="00C36E9F">
            <w:pPr>
              <w:autoSpaceDE w:val="0"/>
              <w:autoSpaceDN w:val="0"/>
              <w:adjustRightInd w:val="0"/>
              <w:spacing w:line="120" w:lineRule="exact"/>
              <w:jc w:val="right"/>
              <w:rPr>
                <w:rFonts w:ascii="Times New Roman" w:hAnsi="Times New Roman"/>
                <w:color w:val="000000" w:themeColor="text1"/>
                <w:sz w:val="22"/>
                <w:szCs w:val="22"/>
              </w:rPr>
            </w:pPr>
          </w:p>
        </w:tc>
        <w:tc>
          <w:tcPr>
            <w:tcW w:w="2091" w:type="dxa"/>
            <w:vAlign w:val="bottom"/>
          </w:tcPr>
          <w:p w:rsidR="00C36E9F" w:rsidRPr="00F82727" w:rsidRDefault="00C36E9F" w:rsidP="00C36E9F">
            <w:pPr>
              <w:autoSpaceDE w:val="0"/>
              <w:autoSpaceDN w:val="0"/>
              <w:adjustRightInd w:val="0"/>
              <w:spacing w:line="120" w:lineRule="exact"/>
              <w:jc w:val="right"/>
              <w:rPr>
                <w:rFonts w:ascii="Times New Roman" w:hAnsi="Times New Roman"/>
                <w:color w:val="000000" w:themeColor="text1"/>
                <w:sz w:val="22"/>
                <w:szCs w:val="22"/>
              </w:rPr>
            </w:pPr>
          </w:p>
        </w:tc>
      </w:tr>
      <w:tr w:rsidR="00C36E9F" w:rsidRPr="00C36E9F" w:rsidTr="00DB6301">
        <w:trPr>
          <w:cantSplit/>
        </w:trPr>
        <w:tc>
          <w:tcPr>
            <w:tcW w:w="4097" w:type="dxa"/>
            <w:vAlign w:val="bottom"/>
          </w:tcPr>
          <w:p w:rsidR="00C36E9F" w:rsidRPr="00C36E9F" w:rsidRDefault="00C36E9F" w:rsidP="00C36E9F">
            <w:pPr>
              <w:autoSpaceDE w:val="0"/>
              <w:autoSpaceDN w:val="0"/>
              <w:spacing w:line="250" w:lineRule="exac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lastRenderedPageBreak/>
              <w:t xml:space="preserve">государственные ценные бумаги Российской Федерации, обращающиеся на организованных торгах или специально выпущенных для размещения средств институциональных инвесторов,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а также при их первичном размещении, если условиями выпуска ценных бумаг предусмотрено обращение на организованных торгах или они специально выпущены для размещения средств институциональных инвесторов, обязательства по которым выражены в валюте Российской Федерации и иностранной валюте</w:t>
            </w:r>
          </w:p>
        </w:tc>
        <w:tc>
          <w:tcPr>
            <w:tcW w:w="952" w:type="dxa"/>
          </w:tcPr>
          <w:p w:rsidR="00C36E9F" w:rsidRPr="00DB6301" w:rsidRDefault="00C36E9F" w:rsidP="00DB6301">
            <w:pPr>
              <w:autoSpaceDE w:val="0"/>
              <w:autoSpaceDN w:val="0"/>
              <w:spacing w:line="260" w:lineRule="exac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011</w:t>
            </w:r>
          </w:p>
        </w:tc>
        <w:tc>
          <w:tcPr>
            <w:tcW w:w="2827" w:type="dxa"/>
          </w:tcPr>
          <w:p w:rsidR="00C36E9F" w:rsidRPr="00DB6301" w:rsidRDefault="00C36E9F" w:rsidP="00DB6301">
            <w:pPr>
              <w:autoSpaceDE w:val="0"/>
              <w:autoSpaceDN w:val="0"/>
              <w:adjustRightInd w:val="0"/>
              <w:spacing w:line="260" w:lineRule="exact"/>
              <w:jc w:val="center"/>
              <w:rPr>
                <w:rFonts w:ascii="Times New Roman" w:hAnsi="Times New Roman"/>
                <w:color w:val="000000" w:themeColor="text1"/>
                <w:sz w:val="24"/>
                <w:szCs w:val="24"/>
              </w:rPr>
            </w:pPr>
            <w:r w:rsidRPr="00DB6301">
              <w:rPr>
                <w:rFonts w:ascii="Times New Roman" w:hAnsi="Times New Roman"/>
                <w:color w:val="000000" w:themeColor="text1"/>
                <w:sz w:val="24"/>
                <w:szCs w:val="24"/>
              </w:rPr>
              <w:t>12 388 582 166,84</w:t>
            </w:r>
          </w:p>
        </w:tc>
        <w:tc>
          <w:tcPr>
            <w:tcW w:w="2091" w:type="dxa"/>
          </w:tcPr>
          <w:p w:rsidR="00C36E9F" w:rsidRPr="00DB6301" w:rsidRDefault="00C36E9F" w:rsidP="00DB6301">
            <w:pPr>
              <w:autoSpaceDE w:val="0"/>
              <w:autoSpaceDN w:val="0"/>
              <w:adjustRightInd w:val="0"/>
              <w:spacing w:line="260" w:lineRule="exact"/>
              <w:jc w:val="center"/>
              <w:rPr>
                <w:rFonts w:ascii="Times New Roman" w:hAnsi="Times New Roman"/>
                <w:color w:val="000000" w:themeColor="text1"/>
                <w:sz w:val="24"/>
                <w:szCs w:val="24"/>
              </w:rPr>
            </w:pPr>
            <w:r w:rsidRPr="00DB6301">
              <w:rPr>
                <w:rFonts w:ascii="Times New Roman" w:hAnsi="Times New Roman"/>
                <w:color w:val="000000" w:themeColor="text1"/>
                <w:sz w:val="24"/>
                <w:szCs w:val="24"/>
              </w:rPr>
              <w:t>17 556 344 577,81</w:t>
            </w:r>
          </w:p>
        </w:tc>
      </w:tr>
      <w:tr w:rsidR="00C36E9F" w:rsidRPr="00C36E9F" w:rsidTr="00DB6301">
        <w:trPr>
          <w:cantSplit/>
        </w:trPr>
        <w:tc>
          <w:tcPr>
            <w:tcW w:w="4097" w:type="dxa"/>
            <w:vAlign w:val="bottom"/>
          </w:tcPr>
          <w:p w:rsidR="00C36E9F" w:rsidRPr="00C36E9F" w:rsidRDefault="00C36E9F" w:rsidP="00C36E9F">
            <w:pPr>
              <w:autoSpaceDE w:val="0"/>
              <w:autoSpaceDN w:val="0"/>
              <w:spacing w:line="120" w:lineRule="exact"/>
              <w:contextualSpacing/>
              <w:jc w:val="left"/>
              <w:rPr>
                <w:rFonts w:ascii="Times New Roman" w:eastAsiaTheme="minorHAnsi" w:hAnsi="Times New Roman"/>
                <w:color w:val="000000" w:themeColor="text1"/>
                <w:sz w:val="24"/>
                <w:szCs w:val="24"/>
                <w:lang w:eastAsia="en-US"/>
              </w:rPr>
            </w:pPr>
          </w:p>
        </w:tc>
        <w:tc>
          <w:tcPr>
            <w:tcW w:w="952"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eastAsia="en-US"/>
              </w:rPr>
            </w:pPr>
          </w:p>
        </w:tc>
        <w:tc>
          <w:tcPr>
            <w:tcW w:w="2827" w:type="dxa"/>
          </w:tcPr>
          <w:p w:rsidR="00C36E9F" w:rsidRPr="00DB6301" w:rsidRDefault="00C36E9F" w:rsidP="00DB6301">
            <w:pPr>
              <w:autoSpaceDE w:val="0"/>
              <w:autoSpaceDN w:val="0"/>
              <w:adjustRightInd w:val="0"/>
              <w:spacing w:line="120" w:lineRule="exact"/>
              <w:jc w:val="center"/>
              <w:rPr>
                <w:rFonts w:ascii="Times New Roman" w:hAnsi="Times New Roman"/>
                <w:color w:val="000000" w:themeColor="text1"/>
                <w:sz w:val="24"/>
                <w:szCs w:val="24"/>
              </w:rPr>
            </w:pPr>
          </w:p>
        </w:tc>
        <w:tc>
          <w:tcPr>
            <w:tcW w:w="2091" w:type="dxa"/>
          </w:tcPr>
          <w:p w:rsidR="00C36E9F" w:rsidRPr="00DB6301" w:rsidRDefault="00C36E9F" w:rsidP="00DB6301">
            <w:pPr>
              <w:autoSpaceDE w:val="0"/>
              <w:autoSpaceDN w:val="0"/>
              <w:adjustRightInd w:val="0"/>
              <w:spacing w:line="120" w:lineRule="exact"/>
              <w:jc w:val="center"/>
              <w:rPr>
                <w:rFonts w:ascii="Times New Roman" w:hAnsi="Times New Roman"/>
                <w:color w:val="000000" w:themeColor="text1"/>
                <w:sz w:val="24"/>
                <w:szCs w:val="24"/>
              </w:rPr>
            </w:pPr>
          </w:p>
        </w:tc>
      </w:tr>
      <w:tr w:rsidR="00C36E9F" w:rsidRPr="00C36E9F" w:rsidTr="00DB6301">
        <w:trPr>
          <w:cantSplit/>
        </w:trPr>
        <w:tc>
          <w:tcPr>
            <w:tcW w:w="409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государственные ценные бумаги субъектов Российской Федерации, допущенные к обращению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на организованных торгах, а также при их размещении</w:t>
            </w:r>
          </w:p>
        </w:tc>
        <w:tc>
          <w:tcPr>
            <w:tcW w:w="952"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012</w:t>
            </w:r>
          </w:p>
        </w:tc>
        <w:tc>
          <w:tcPr>
            <w:tcW w:w="2827"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0,00</w:t>
            </w:r>
          </w:p>
        </w:tc>
        <w:tc>
          <w:tcPr>
            <w:tcW w:w="2091"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1 908 597 000,00</w:t>
            </w:r>
          </w:p>
        </w:tc>
      </w:tr>
      <w:tr w:rsidR="00C36E9F" w:rsidRPr="00C36E9F" w:rsidTr="00DB6301">
        <w:trPr>
          <w:cantSplit/>
        </w:trPr>
        <w:tc>
          <w:tcPr>
            <w:tcW w:w="409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952"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827"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p>
        </w:tc>
        <w:tc>
          <w:tcPr>
            <w:tcW w:w="2091"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p>
        </w:tc>
      </w:tr>
      <w:tr w:rsidR="00C36E9F" w:rsidRPr="00C36E9F" w:rsidTr="00DB6301">
        <w:trPr>
          <w:cantSplit/>
        </w:trPr>
        <w:tc>
          <w:tcPr>
            <w:tcW w:w="409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облигации российских эмитентов, допущенные к обращению на организованных торгах, а также при их размещении, за исключением ценных бумаг, указанных в подпунктах </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а</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 xml:space="preserve"> и </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б</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 xml:space="preserve"> пункта 3 Инвестиционной декларации государственной управляющей компании средствами выплатного резерва, в соответствии с которой осуществляется инвестирование средств выплатного резерва</w:t>
            </w:r>
          </w:p>
        </w:tc>
        <w:tc>
          <w:tcPr>
            <w:tcW w:w="952"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013</w:t>
            </w:r>
          </w:p>
        </w:tc>
        <w:tc>
          <w:tcPr>
            <w:tcW w:w="2827"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15 473 652 231,32</w:t>
            </w:r>
          </w:p>
        </w:tc>
        <w:tc>
          <w:tcPr>
            <w:tcW w:w="2091"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25 483 154 020,26</w:t>
            </w:r>
          </w:p>
        </w:tc>
      </w:tr>
      <w:tr w:rsidR="00C36E9F" w:rsidRPr="00C36E9F" w:rsidTr="00DB6301">
        <w:trPr>
          <w:cantSplit/>
        </w:trPr>
        <w:tc>
          <w:tcPr>
            <w:tcW w:w="409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952"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827"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p>
        </w:tc>
        <w:tc>
          <w:tcPr>
            <w:tcW w:w="2091"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p>
        </w:tc>
      </w:tr>
      <w:tr w:rsidR="00C36E9F" w:rsidRPr="00C36E9F" w:rsidTr="00DB6301">
        <w:trPr>
          <w:cantSplit/>
        </w:trPr>
        <w:tc>
          <w:tcPr>
            <w:tcW w:w="409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ипотечные ценные бумаги, выпущенные в соответствии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с законодательством Российской Федерации, допущенных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к обращению на организованных торгах, а также при их размещении</w:t>
            </w:r>
          </w:p>
        </w:tc>
        <w:tc>
          <w:tcPr>
            <w:tcW w:w="952"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014</w:t>
            </w:r>
          </w:p>
        </w:tc>
        <w:tc>
          <w:tcPr>
            <w:tcW w:w="2827"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r w:rsidRPr="00DB6301">
              <w:rPr>
                <w:rFonts w:ascii="Times New Roman" w:hAnsi="Times New Roman"/>
                <w:color w:val="000000" w:themeColor="text1"/>
                <w:sz w:val="24"/>
                <w:szCs w:val="24"/>
              </w:rPr>
              <w:t>0,00</w:t>
            </w:r>
          </w:p>
        </w:tc>
        <w:tc>
          <w:tcPr>
            <w:tcW w:w="2091"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r w:rsidRPr="00DB6301">
              <w:rPr>
                <w:rFonts w:ascii="Times New Roman" w:hAnsi="Times New Roman"/>
                <w:color w:val="000000" w:themeColor="text1"/>
                <w:sz w:val="24"/>
                <w:szCs w:val="24"/>
              </w:rPr>
              <w:t>0,00</w:t>
            </w:r>
          </w:p>
        </w:tc>
      </w:tr>
      <w:tr w:rsidR="00C36E9F" w:rsidRPr="00C36E9F" w:rsidTr="00DB6301">
        <w:trPr>
          <w:cantSplit/>
        </w:trPr>
        <w:tc>
          <w:tcPr>
            <w:tcW w:w="409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952"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827"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p>
        </w:tc>
        <w:tc>
          <w:tcPr>
            <w:tcW w:w="2091"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p>
        </w:tc>
      </w:tr>
      <w:tr w:rsidR="00C36E9F" w:rsidRPr="00C36E9F" w:rsidTr="00DB6301">
        <w:trPr>
          <w:cantSplit/>
        </w:trPr>
        <w:tc>
          <w:tcPr>
            <w:tcW w:w="409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средства в валюте Российской Федерации и иностранной валюте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на счетах в кредитных организациях</w:t>
            </w:r>
          </w:p>
        </w:tc>
        <w:tc>
          <w:tcPr>
            <w:tcW w:w="952"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015</w:t>
            </w:r>
          </w:p>
        </w:tc>
        <w:tc>
          <w:tcPr>
            <w:tcW w:w="2827"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429 545 243,26</w:t>
            </w:r>
          </w:p>
        </w:tc>
        <w:tc>
          <w:tcPr>
            <w:tcW w:w="2091"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2 733 977,48</w:t>
            </w:r>
          </w:p>
        </w:tc>
      </w:tr>
      <w:tr w:rsidR="00C36E9F" w:rsidRPr="00C36E9F" w:rsidTr="00DB6301">
        <w:trPr>
          <w:cantSplit/>
        </w:trPr>
        <w:tc>
          <w:tcPr>
            <w:tcW w:w="409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952"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827"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p>
        </w:tc>
        <w:tc>
          <w:tcPr>
            <w:tcW w:w="2091"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09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lastRenderedPageBreak/>
              <w:t>депозиты в валюте Российской Федерации и в иностранной валюте в кредитных организациях</w:t>
            </w:r>
          </w:p>
        </w:tc>
        <w:tc>
          <w:tcPr>
            <w:tcW w:w="952"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016</w:t>
            </w:r>
          </w:p>
        </w:tc>
        <w:tc>
          <w:tcPr>
            <w:tcW w:w="2827"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r w:rsidRPr="00DB6301">
              <w:rPr>
                <w:rFonts w:ascii="Times New Roman" w:hAnsi="Times New Roman"/>
                <w:color w:val="000000" w:themeColor="text1"/>
                <w:sz w:val="24"/>
                <w:szCs w:val="24"/>
              </w:rPr>
              <w:t>0,00</w:t>
            </w:r>
          </w:p>
        </w:tc>
        <w:tc>
          <w:tcPr>
            <w:tcW w:w="2091"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r w:rsidRPr="00DB6301">
              <w:rPr>
                <w:rFonts w:ascii="Times New Roman" w:hAnsi="Times New Roman"/>
                <w:color w:val="000000" w:themeColor="text1"/>
                <w:sz w:val="24"/>
                <w:szCs w:val="24"/>
              </w:rPr>
              <w:t>0,00</w:t>
            </w:r>
          </w:p>
        </w:tc>
      </w:tr>
      <w:tr w:rsidR="00C36E9F" w:rsidRPr="00C36E9F" w:rsidTr="00DB6301">
        <w:trPr>
          <w:cantSplit/>
        </w:trPr>
        <w:tc>
          <w:tcPr>
            <w:tcW w:w="409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952"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827"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p>
        </w:tc>
        <w:tc>
          <w:tcPr>
            <w:tcW w:w="2091"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p>
        </w:tc>
      </w:tr>
      <w:tr w:rsidR="00C36E9F" w:rsidRPr="00C36E9F" w:rsidTr="00DB6301">
        <w:trPr>
          <w:cantSplit/>
        </w:trPr>
        <w:tc>
          <w:tcPr>
            <w:tcW w:w="409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ценные бумаги международных финансовых организаций, допущенных к размещению и (или) публичному обращению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в Российской Федерации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в соответствии с законодательством Российской Федерации</w:t>
            </w:r>
          </w:p>
        </w:tc>
        <w:tc>
          <w:tcPr>
            <w:tcW w:w="952"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017</w:t>
            </w:r>
          </w:p>
        </w:tc>
        <w:tc>
          <w:tcPr>
            <w:tcW w:w="2827"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r w:rsidRPr="00DB6301">
              <w:rPr>
                <w:rFonts w:ascii="Times New Roman" w:hAnsi="Times New Roman"/>
                <w:color w:val="000000" w:themeColor="text1"/>
                <w:sz w:val="24"/>
                <w:szCs w:val="24"/>
              </w:rPr>
              <w:t>0,00</w:t>
            </w:r>
          </w:p>
        </w:tc>
        <w:tc>
          <w:tcPr>
            <w:tcW w:w="2091"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r w:rsidRPr="00DB6301">
              <w:rPr>
                <w:rFonts w:ascii="Times New Roman" w:hAnsi="Times New Roman"/>
                <w:color w:val="000000" w:themeColor="text1"/>
                <w:sz w:val="24"/>
                <w:szCs w:val="24"/>
              </w:rPr>
              <w:t>0,00</w:t>
            </w:r>
          </w:p>
        </w:tc>
      </w:tr>
      <w:tr w:rsidR="00C36E9F" w:rsidRPr="00C36E9F" w:rsidTr="00DB6301">
        <w:trPr>
          <w:cantSplit/>
        </w:trPr>
        <w:tc>
          <w:tcPr>
            <w:tcW w:w="409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952"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827"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p>
        </w:tc>
        <w:tc>
          <w:tcPr>
            <w:tcW w:w="2091"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p>
        </w:tc>
      </w:tr>
      <w:tr w:rsidR="00C36E9F" w:rsidRPr="00C36E9F" w:rsidTr="00DB6301">
        <w:trPr>
          <w:cantSplit/>
        </w:trPr>
        <w:tc>
          <w:tcPr>
            <w:tcW w:w="409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дебиторская задолженность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по процентному доходу</w:t>
            </w:r>
          </w:p>
        </w:tc>
        <w:tc>
          <w:tcPr>
            <w:tcW w:w="952"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018</w:t>
            </w:r>
          </w:p>
        </w:tc>
        <w:tc>
          <w:tcPr>
            <w:tcW w:w="2827"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14 049 725 519,41</w:t>
            </w:r>
          </w:p>
        </w:tc>
        <w:tc>
          <w:tcPr>
            <w:tcW w:w="2091"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5 496 230 714,64</w:t>
            </w:r>
          </w:p>
        </w:tc>
      </w:tr>
      <w:tr w:rsidR="00C36E9F" w:rsidRPr="00C36E9F" w:rsidTr="00DB6301">
        <w:trPr>
          <w:cantSplit/>
        </w:trPr>
        <w:tc>
          <w:tcPr>
            <w:tcW w:w="409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952"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827"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p>
        </w:tc>
        <w:tc>
          <w:tcPr>
            <w:tcW w:w="2091" w:type="dxa"/>
          </w:tcPr>
          <w:p w:rsidR="00C36E9F" w:rsidRPr="00DB6301" w:rsidRDefault="00C36E9F" w:rsidP="00DB6301">
            <w:pPr>
              <w:autoSpaceDE w:val="0"/>
              <w:autoSpaceDN w:val="0"/>
              <w:adjustRightInd w:val="0"/>
              <w:spacing w:line="240" w:lineRule="atLeast"/>
              <w:jc w:val="center"/>
              <w:rPr>
                <w:rFonts w:ascii="Times New Roman" w:hAnsi="Times New Roman"/>
                <w:color w:val="000000" w:themeColor="text1"/>
                <w:sz w:val="24"/>
                <w:szCs w:val="24"/>
              </w:rPr>
            </w:pPr>
          </w:p>
        </w:tc>
      </w:tr>
      <w:tr w:rsidR="00C36E9F" w:rsidRPr="00C36E9F" w:rsidTr="00DB6301">
        <w:trPr>
          <w:cantSplit/>
        </w:trPr>
        <w:tc>
          <w:tcPr>
            <w:tcW w:w="4097"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по выплате вознаграждения управляющей компании</w:t>
            </w:r>
          </w:p>
        </w:tc>
        <w:tc>
          <w:tcPr>
            <w:tcW w:w="952"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019</w:t>
            </w:r>
          </w:p>
        </w:tc>
        <w:tc>
          <w:tcPr>
            <w:tcW w:w="2827"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- 76 333 423,26</w:t>
            </w:r>
          </w:p>
        </w:tc>
        <w:tc>
          <w:tcPr>
            <w:tcW w:w="2091" w:type="dxa"/>
          </w:tcPr>
          <w:p w:rsidR="00C36E9F" w:rsidRPr="00DB6301" w:rsidRDefault="00C36E9F" w:rsidP="00DB6301">
            <w:pPr>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- 93 158 603,95</w:t>
            </w:r>
          </w:p>
        </w:tc>
      </w:tr>
    </w:tbl>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Cs w:val="28"/>
          <w:lang w:eastAsia="en-US"/>
        </w:rPr>
      </w:pPr>
    </w:p>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Cs w:val="28"/>
          <w:lang w:val="en-US" w:eastAsia="en-US"/>
        </w:rPr>
      </w:pPr>
      <w:r w:rsidRPr="00C36E9F">
        <w:rPr>
          <w:rFonts w:ascii="Times New Roman" w:eastAsiaTheme="minorHAnsi" w:hAnsi="Times New Roman"/>
          <w:color w:val="000000" w:themeColor="text1"/>
          <w:szCs w:val="28"/>
          <w:lang w:val="en-US" w:eastAsia="en-US"/>
        </w:rPr>
        <w:t>Сведения</w:t>
      </w:r>
    </w:p>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о формировании и использовании средств пенсионных</w:t>
      </w:r>
    </w:p>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накоплений застрахованных лиц, которым установлена срочная</w:t>
      </w:r>
    </w:p>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пенсионная выплата</w:t>
      </w:r>
    </w:p>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1. Средства пенсионных накоплений застрахованных лиц,</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val="en-US" w:eastAsia="en-US"/>
        </w:rPr>
        <w:t>которым установлена срочная пенсионная выплата</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p>
    <w:tbl>
      <w:tblPr>
        <w:tblW w:w="5000" w:type="pct"/>
        <w:tblLayout w:type="fixed"/>
        <w:tblLook w:val="04A0" w:firstRow="1" w:lastRow="0" w:firstColumn="1" w:lastColumn="0" w:noHBand="0" w:noVBand="1"/>
      </w:tblPr>
      <w:tblGrid>
        <w:gridCol w:w="2930"/>
        <w:gridCol w:w="840"/>
        <w:gridCol w:w="2514"/>
        <w:gridCol w:w="1817"/>
        <w:gridCol w:w="1866"/>
      </w:tblGrid>
      <w:tr w:rsidR="00C36E9F" w:rsidRPr="00C36E9F" w:rsidTr="00AD20C4">
        <w:trPr>
          <w:cantSplit/>
          <w:tblHeader/>
        </w:trPr>
        <w:tc>
          <w:tcPr>
            <w:tcW w:w="2930" w:type="dxa"/>
            <w:tcBorders>
              <w:top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Наименование показателя</w:t>
            </w:r>
          </w:p>
        </w:tc>
        <w:tc>
          <w:tcPr>
            <w:tcW w:w="840"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Код строки</w:t>
            </w:r>
          </w:p>
        </w:tc>
        <w:tc>
          <w:tcPr>
            <w:tcW w:w="2514"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Код по бюджетной классификации</w:t>
            </w:r>
          </w:p>
        </w:tc>
        <w:tc>
          <w:tcPr>
            <w:tcW w:w="1817"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 начало отчетного периода</w:t>
            </w:r>
          </w:p>
        </w:tc>
        <w:tc>
          <w:tcPr>
            <w:tcW w:w="1866" w:type="dxa"/>
            <w:tcBorders>
              <w:top w:val="single" w:sz="4" w:space="0" w:color="auto"/>
              <w:left w:val="single" w:sz="4" w:space="0" w:color="auto"/>
              <w:bottom w:val="single" w:sz="4" w:space="0" w:color="auto"/>
            </w:tcBorders>
            <w:vAlign w:val="center"/>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 конец отчетного периода</w:t>
            </w:r>
          </w:p>
        </w:tc>
      </w:tr>
      <w:tr w:rsidR="00C36E9F" w:rsidRPr="00C36E9F" w:rsidTr="00AD20C4">
        <w:trPr>
          <w:cantSplit/>
          <w:tblHeader/>
        </w:trPr>
        <w:tc>
          <w:tcPr>
            <w:tcW w:w="2930" w:type="dxa"/>
            <w:tcBorders>
              <w:top w:val="single" w:sz="4" w:space="0" w:color="auto"/>
            </w:tcBorders>
            <w:vAlign w:val="bottom"/>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840" w:type="dxa"/>
            <w:tcBorders>
              <w:top w:val="single" w:sz="4" w:space="0" w:color="auto"/>
            </w:tcBorders>
            <w:vAlign w:val="bottom"/>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514" w:type="dxa"/>
            <w:tcBorders>
              <w:top w:val="single" w:sz="4" w:space="0" w:color="auto"/>
            </w:tcBorders>
            <w:vAlign w:val="bottom"/>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817" w:type="dxa"/>
            <w:tcBorders>
              <w:top w:val="single" w:sz="4" w:space="0" w:color="auto"/>
            </w:tcBorders>
            <w:vAlign w:val="bottom"/>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866" w:type="dxa"/>
            <w:tcBorders>
              <w:top w:val="single" w:sz="4" w:space="0" w:color="auto"/>
            </w:tcBorders>
            <w:vAlign w:val="bottom"/>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2930" w:type="dxa"/>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Средства пенсионных накоплений застрахованных лиц, которым установлена срочная пенсионная выплата, всего</w:t>
            </w:r>
          </w:p>
        </w:tc>
        <w:tc>
          <w:tcPr>
            <w:tcW w:w="840"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010</w:t>
            </w:r>
          </w:p>
        </w:tc>
        <w:tc>
          <w:tcPr>
            <w:tcW w:w="251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x</w:t>
            </w:r>
          </w:p>
        </w:tc>
        <w:tc>
          <w:tcPr>
            <w:tcW w:w="1817" w:type="dxa"/>
          </w:tcPr>
          <w:p w:rsidR="00C36E9F" w:rsidRPr="00DB6301" w:rsidRDefault="00C36E9F" w:rsidP="00DB6301">
            <w:pPr>
              <w:spacing w:line="240" w:lineRule="atLeast"/>
              <w:ind w:left="-57" w:right="-57"/>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4 254 105 699,91</w:t>
            </w:r>
          </w:p>
        </w:tc>
        <w:tc>
          <w:tcPr>
            <w:tcW w:w="1866" w:type="dxa"/>
          </w:tcPr>
          <w:p w:rsidR="00C36E9F" w:rsidRPr="00DB6301" w:rsidRDefault="00C36E9F" w:rsidP="00DB6301">
            <w:pPr>
              <w:spacing w:line="240" w:lineRule="atLeast"/>
              <w:ind w:left="-57" w:right="-57"/>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3 505 970 771,98</w:t>
            </w:r>
          </w:p>
        </w:tc>
      </w:tr>
      <w:tr w:rsidR="00C36E9F" w:rsidRPr="00C36E9F" w:rsidTr="00AD20C4">
        <w:trPr>
          <w:cantSplit/>
          <w:trHeight w:hRule="exact" w:val="227"/>
        </w:trPr>
        <w:tc>
          <w:tcPr>
            <w:tcW w:w="2930" w:type="dxa"/>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p>
        </w:tc>
        <w:tc>
          <w:tcPr>
            <w:tcW w:w="840" w:type="dxa"/>
            <w:vAlign w:val="bottom"/>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p>
        </w:tc>
        <w:tc>
          <w:tcPr>
            <w:tcW w:w="2514" w:type="dxa"/>
            <w:vAlign w:val="bottom"/>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p>
        </w:tc>
        <w:tc>
          <w:tcPr>
            <w:tcW w:w="1817" w:type="dxa"/>
            <w:vAlign w:val="bottom"/>
          </w:tcPr>
          <w:p w:rsidR="00C36E9F" w:rsidRPr="00C36E9F" w:rsidRDefault="00C36E9F" w:rsidP="00C36E9F">
            <w:pPr>
              <w:spacing w:line="240" w:lineRule="atLeast"/>
              <w:ind w:left="-57" w:right="-57"/>
              <w:jc w:val="right"/>
              <w:rPr>
                <w:rFonts w:ascii="Times New Roman" w:eastAsiaTheme="minorHAnsi" w:hAnsi="Times New Roman"/>
                <w:color w:val="000000" w:themeColor="text1"/>
                <w:sz w:val="24"/>
                <w:szCs w:val="24"/>
                <w:lang w:val="en-US" w:eastAsia="en-US"/>
              </w:rPr>
            </w:pPr>
          </w:p>
        </w:tc>
        <w:tc>
          <w:tcPr>
            <w:tcW w:w="1866" w:type="dxa"/>
            <w:vAlign w:val="bottom"/>
          </w:tcPr>
          <w:p w:rsidR="00C36E9F" w:rsidRPr="00C36E9F" w:rsidRDefault="00C36E9F" w:rsidP="00C36E9F">
            <w:pPr>
              <w:spacing w:line="240" w:lineRule="atLeast"/>
              <w:ind w:left="-57" w:right="-57"/>
              <w:jc w:val="right"/>
              <w:rPr>
                <w:rFonts w:ascii="Times New Roman" w:eastAsiaTheme="minorHAnsi" w:hAnsi="Times New Roman"/>
                <w:color w:val="000000" w:themeColor="text1"/>
                <w:sz w:val="24"/>
                <w:szCs w:val="24"/>
                <w:lang w:val="en-US" w:eastAsia="en-US"/>
              </w:rPr>
            </w:pPr>
          </w:p>
        </w:tc>
      </w:tr>
      <w:tr w:rsidR="00C36E9F" w:rsidRPr="00C36E9F" w:rsidTr="00AD20C4">
        <w:trPr>
          <w:cantSplit/>
        </w:trPr>
        <w:tc>
          <w:tcPr>
            <w:tcW w:w="2930" w:type="dxa"/>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в том числе:</w:t>
            </w:r>
          </w:p>
        </w:tc>
        <w:tc>
          <w:tcPr>
            <w:tcW w:w="840" w:type="dxa"/>
            <w:vAlign w:val="bottom"/>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p>
        </w:tc>
        <w:tc>
          <w:tcPr>
            <w:tcW w:w="2514" w:type="dxa"/>
            <w:vAlign w:val="bottom"/>
          </w:tcPr>
          <w:p w:rsidR="00C36E9F" w:rsidRPr="00C36E9F" w:rsidRDefault="00C36E9F" w:rsidP="00C36E9F">
            <w:pPr>
              <w:autoSpaceDE w:val="0"/>
              <w:autoSpaceDN w:val="0"/>
              <w:spacing w:line="240" w:lineRule="atLeast"/>
              <w:ind w:left="-57" w:right="-57"/>
              <w:contextualSpacing/>
              <w:jc w:val="right"/>
              <w:rPr>
                <w:rFonts w:ascii="Times New Roman" w:eastAsiaTheme="minorHAnsi" w:hAnsi="Times New Roman"/>
                <w:color w:val="000000" w:themeColor="text1"/>
                <w:sz w:val="24"/>
                <w:szCs w:val="24"/>
                <w:lang w:val="en-US" w:eastAsia="en-US"/>
              </w:rPr>
            </w:pPr>
          </w:p>
        </w:tc>
        <w:tc>
          <w:tcPr>
            <w:tcW w:w="1817" w:type="dxa"/>
            <w:vAlign w:val="bottom"/>
          </w:tcPr>
          <w:p w:rsidR="00C36E9F" w:rsidRPr="00C36E9F" w:rsidRDefault="00C36E9F" w:rsidP="00C36E9F">
            <w:pPr>
              <w:autoSpaceDE w:val="0"/>
              <w:autoSpaceDN w:val="0"/>
              <w:spacing w:line="240" w:lineRule="atLeast"/>
              <w:ind w:left="-57" w:right="-57"/>
              <w:contextualSpacing/>
              <w:jc w:val="right"/>
              <w:rPr>
                <w:rFonts w:ascii="Times New Roman" w:eastAsiaTheme="minorHAnsi" w:hAnsi="Times New Roman"/>
                <w:color w:val="000000" w:themeColor="text1"/>
                <w:sz w:val="24"/>
                <w:szCs w:val="24"/>
                <w:lang w:val="en-US" w:eastAsia="en-US"/>
              </w:rPr>
            </w:pPr>
          </w:p>
        </w:tc>
        <w:tc>
          <w:tcPr>
            <w:tcW w:w="1866" w:type="dxa"/>
            <w:vAlign w:val="bottom"/>
          </w:tcPr>
          <w:p w:rsidR="00C36E9F" w:rsidRPr="00C36E9F" w:rsidRDefault="00C36E9F" w:rsidP="00C36E9F">
            <w:pPr>
              <w:autoSpaceDE w:val="0"/>
              <w:autoSpaceDN w:val="0"/>
              <w:spacing w:line="240" w:lineRule="atLeast"/>
              <w:ind w:left="-57" w:right="-57"/>
              <w:contextualSpacing/>
              <w:jc w:val="right"/>
              <w:rPr>
                <w:rFonts w:ascii="Times New Roman" w:eastAsiaTheme="minorHAnsi" w:hAnsi="Times New Roman"/>
                <w:color w:val="000000" w:themeColor="text1"/>
                <w:sz w:val="24"/>
                <w:szCs w:val="24"/>
                <w:lang w:val="en-US" w:eastAsia="en-US"/>
              </w:rPr>
            </w:pPr>
          </w:p>
        </w:tc>
      </w:tr>
      <w:tr w:rsidR="00C36E9F" w:rsidRPr="00C36E9F" w:rsidTr="00AD20C4">
        <w:trPr>
          <w:cantSplit/>
          <w:trHeight w:hRule="exact" w:val="227"/>
        </w:trPr>
        <w:tc>
          <w:tcPr>
            <w:tcW w:w="2930" w:type="dxa"/>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p>
        </w:tc>
        <w:tc>
          <w:tcPr>
            <w:tcW w:w="840" w:type="dxa"/>
            <w:vAlign w:val="bottom"/>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p>
        </w:tc>
        <w:tc>
          <w:tcPr>
            <w:tcW w:w="2514" w:type="dxa"/>
            <w:vAlign w:val="bottom"/>
          </w:tcPr>
          <w:p w:rsidR="00C36E9F" w:rsidRPr="00C36E9F" w:rsidRDefault="00C36E9F" w:rsidP="00C36E9F">
            <w:pPr>
              <w:autoSpaceDE w:val="0"/>
              <w:autoSpaceDN w:val="0"/>
              <w:spacing w:line="240" w:lineRule="atLeast"/>
              <w:ind w:left="-57" w:right="-57"/>
              <w:contextualSpacing/>
              <w:jc w:val="right"/>
              <w:rPr>
                <w:rFonts w:ascii="Times New Roman" w:eastAsiaTheme="minorHAnsi" w:hAnsi="Times New Roman"/>
                <w:color w:val="000000" w:themeColor="text1"/>
                <w:sz w:val="24"/>
                <w:szCs w:val="24"/>
                <w:lang w:val="en-US" w:eastAsia="en-US"/>
              </w:rPr>
            </w:pPr>
          </w:p>
        </w:tc>
        <w:tc>
          <w:tcPr>
            <w:tcW w:w="1817" w:type="dxa"/>
            <w:vAlign w:val="bottom"/>
          </w:tcPr>
          <w:p w:rsidR="00C36E9F" w:rsidRPr="00C36E9F" w:rsidRDefault="00C36E9F" w:rsidP="00C36E9F">
            <w:pPr>
              <w:autoSpaceDE w:val="0"/>
              <w:autoSpaceDN w:val="0"/>
              <w:spacing w:line="240" w:lineRule="atLeast"/>
              <w:ind w:left="-57" w:right="-57"/>
              <w:contextualSpacing/>
              <w:jc w:val="right"/>
              <w:rPr>
                <w:rFonts w:ascii="Times New Roman" w:eastAsiaTheme="minorHAnsi" w:hAnsi="Times New Roman"/>
                <w:color w:val="000000" w:themeColor="text1"/>
                <w:sz w:val="24"/>
                <w:szCs w:val="24"/>
                <w:lang w:val="en-US" w:eastAsia="en-US"/>
              </w:rPr>
            </w:pPr>
          </w:p>
        </w:tc>
        <w:tc>
          <w:tcPr>
            <w:tcW w:w="1866" w:type="dxa"/>
            <w:vAlign w:val="bottom"/>
          </w:tcPr>
          <w:p w:rsidR="00C36E9F" w:rsidRPr="00C36E9F" w:rsidRDefault="00C36E9F" w:rsidP="00C36E9F">
            <w:pPr>
              <w:autoSpaceDE w:val="0"/>
              <w:autoSpaceDN w:val="0"/>
              <w:spacing w:line="240" w:lineRule="atLeast"/>
              <w:ind w:left="-57" w:right="-57"/>
              <w:contextualSpacing/>
              <w:jc w:val="right"/>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2930" w:type="dxa"/>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lastRenderedPageBreak/>
              <w:t>пенсионные накопления бюджета Фонда пенсионного и социального страхования Российской Федерации, сформированные в пользу застрахованных лиц, которым установлена срочная пенсионная выплата, переданные государственной управляющей компании средствами выплатного резерва</w:t>
            </w:r>
          </w:p>
        </w:tc>
        <w:tc>
          <w:tcPr>
            <w:tcW w:w="840"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011</w:t>
            </w:r>
          </w:p>
        </w:tc>
        <w:tc>
          <w:tcPr>
            <w:tcW w:w="251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797 01060606060000</w:t>
            </w:r>
          </w:p>
        </w:tc>
        <w:tc>
          <w:tcPr>
            <w:tcW w:w="1817"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3 618 817 190,82</w:t>
            </w:r>
          </w:p>
        </w:tc>
        <w:tc>
          <w:tcPr>
            <w:tcW w:w="1866"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2 717 425 985,80</w:t>
            </w:r>
          </w:p>
        </w:tc>
      </w:tr>
      <w:tr w:rsidR="00C36E9F" w:rsidRPr="00C36E9F" w:rsidTr="00DB6301">
        <w:trPr>
          <w:cantSplit/>
          <w:trHeight w:hRule="exact" w:val="227"/>
        </w:trPr>
        <w:tc>
          <w:tcPr>
            <w:tcW w:w="2930" w:type="dxa"/>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p>
        </w:tc>
        <w:tc>
          <w:tcPr>
            <w:tcW w:w="840"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p>
        </w:tc>
        <w:tc>
          <w:tcPr>
            <w:tcW w:w="251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p>
        </w:tc>
        <w:tc>
          <w:tcPr>
            <w:tcW w:w="1817"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p>
        </w:tc>
        <w:tc>
          <w:tcPr>
            <w:tcW w:w="1866"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c>
          <w:tcPr>
            <w:tcW w:w="2930" w:type="dxa"/>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остаток денежных средств пенсионных накоплений</w:t>
            </w:r>
            <w:r w:rsidR="000B241F">
              <w:rPr>
                <w:rFonts w:ascii="Times New Roman" w:eastAsiaTheme="minorHAnsi" w:hAnsi="Times New Roman"/>
                <w:color w:val="000000" w:themeColor="text1"/>
                <w:sz w:val="24"/>
                <w:szCs w:val="24"/>
                <w:lang w:eastAsia="en-US"/>
              </w:rPr>
              <w:t xml:space="preserve"> </w:t>
            </w:r>
            <w:r w:rsidRPr="00C36E9F">
              <w:rPr>
                <w:rFonts w:ascii="Times New Roman" w:eastAsiaTheme="minorHAnsi" w:hAnsi="Times New Roman"/>
                <w:color w:val="000000" w:themeColor="text1"/>
                <w:sz w:val="24"/>
                <w:szCs w:val="24"/>
                <w:lang w:eastAsia="en-US"/>
              </w:rPr>
              <w:t xml:space="preserve">Фонда пенсионного и социального страхования Российской Федерации , сформированных в пользу застрахованных лиц, которым установлена срочная выплата,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не переданных в доверительное управление государственной управляющей компании средствами выплатного резерва</w:t>
            </w:r>
          </w:p>
        </w:tc>
        <w:tc>
          <w:tcPr>
            <w:tcW w:w="840"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012</w:t>
            </w:r>
          </w:p>
        </w:tc>
        <w:tc>
          <w:tcPr>
            <w:tcW w:w="251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797 01050301060001</w:t>
            </w:r>
          </w:p>
        </w:tc>
        <w:tc>
          <w:tcPr>
            <w:tcW w:w="1817" w:type="dxa"/>
          </w:tcPr>
          <w:p w:rsidR="00C36E9F" w:rsidRPr="00DB6301" w:rsidRDefault="00C36E9F" w:rsidP="00DB6301">
            <w:pPr>
              <w:spacing w:line="240" w:lineRule="atLeast"/>
              <w:ind w:left="-57" w:right="-57"/>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635 288 509,09</w:t>
            </w:r>
          </w:p>
        </w:tc>
        <w:tc>
          <w:tcPr>
            <w:tcW w:w="1866" w:type="dxa"/>
          </w:tcPr>
          <w:p w:rsidR="00C36E9F" w:rsidRPr="00DB6301" w:rsidRDefault="00C36E9F" w:rsidP="00DB6301">
            <w:pPr>
              <w:spacing w:line="240" w:lineRule="atLeast"/>
              <w:ind w:left="-57" w:right="-57"/>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788 544 786,18</w:t>
            </w:r>
          </w:p>
        </w:tc>
      </w:tr>
      <w:tr w:rsidR="00C36E9F" w:rsidRPr="00C36E9F" w:rsidTr="00DB6301">
        <w:trPr>
          <w:cantSplit/>
          <w:trHeight w:hRule="exact" w:val="227"/>
        </w:trPr>
        <w:tc>
          <w:tcPr>
            <w:tcW w:w="2930" w:type="dxa"/>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p>
        </w:tc>
        <w:tc>
          <w:tcPr>
            <w:tcW w:w="840"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251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c>
          <w:tcPr>
            <w:tcW w:w="1817" w:type="dxa"/>
          </w:tcPr>
          <w:p w:rsidR="00C36E9F" w:rsidRPr="00DB6301" w:rsidRDefault="00C36E9F" w:rsidP="00DB6301">
            <w:pPr>
              <w:spacing w:line="240" w:lineRule="atLeast"/>
              <w:ind w:left="-57" w:right="-57"/>
              <w:jc w:val="center"/>
              <w:rPr>
                <w:rFonts w:ascii="Times New Roman" w:eastAsiaTheme="minorHAnsi" w:hAnsi="Times New Roman"/>
                <w:color w:val="000000" w:themeColor="text1"/>
                <w:sz w:val="24"/>
                <w:szCs w:val="24"/>
                <w:lang w:eastAsia="en-US"/>
              </w:rPr>
            </w:pPr>
          </w:p>
        </w:tc>
        <w:tc>
          <w:tcPr>
            <w:tcW w:w="1866" w:type="dxa"/>
          </w:tcPr>
          <w:p w:rsidR="00C36E9F" w:rsidRPr="00DB6301" w:rsidRDefault="00C36E9F" w:rsidP="00DB6301">
            <w:pPr>
              <w:spacing w:line="240" w:lineRule="atLeast"/>
              <w:ind w:left="-57" w:right="-57"/>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2930" w:type="dxa"/>
            <w:vAlign w:val="bottom"/>
          </w:tcPr>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из них:</w:t>
            </w:r>
          </w:p>
          <w:p w:rsidR="00C36E9F" w:rsidRPr="00C36E9F" w:rsidRDefault="00C36E9F" w:rsidP="00C36E9F">
            <w:pPr>
              <w:autoSpaceDE w:val="0"/>
              <w:autoSpaceDN w:val="0"/>
              <w:spacing w:line="240" w:lineRule="exact"/>
              <w:ind w:left="-57" w:right="-57"/>
              <w:contextualSpacing/>
              <w:jc w:val="left"/>
              <w:rPr>
                <w:rFonts w:ascii="Times New Roman" w:eastAsiaTheme="minorHAnsi" w:hAnsi="Times New Roman"/>
                <w:color w:val="000000" w:themeColor="text1"/>
                <w:sz w:val="24"/>
                <w:szCs w:val="24"/>
                <w:lang w:eastAsia="en-US"/>
              </w:rPr>
            </w:pPr>
          </w:p>
          <w:p w:rsidR="00C36E9F" w:rsidRPr="00C36E9F" w:rsidRDefault="00C36E9F" w:rsidP="00C36E9F">
            <w:pPr>
              <w:autoSpaceDE w:val="0"/>
              <w:autoSpaceDN w:val="0"/>
              <w:spacing w:line="240" w:lineRule="atLeast"/>
              <w:ind w:left="-57" w:right="-57"/>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не переданные в соответствии с частью 3 статьи 9 Федерального закона от 30 ноября 2011 г. № 360-ФЗ </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 xml:space="preserve">О порядке финансирования выплат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за счет средств пенсионных накоплений</w:t>
            </w:r>
            <w:r w:rsidR="000B241F">
              <w:rPr>
                <w:rFonts w:ascii="Times New Roman" w:eastAsiaTheme="minorHAnsi" w:hAnsi="Times New Roman"/>
                <w:color w:val="000000" w:themeColor="text1"/>
                <w:sz w:val="24"/>
                <w:szCs w:val="24"/>
                <w:lang w:eastAsia="en-US"/>
              </w:rPr>
              <w:t>"</w:t>
            </w:r>
          </w:p>
        </w:tc>
        <w:tc>
          <w:tcPr>
            <w:tcW w:w="840"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013</w:t>
            </w:r>
          </w:p>
        </w:tc>
        <w:tc>
          <w:tcPr>
            <w:tcW w:w="2514"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1817" w:type="dxa"/>
          </w:tcPr>
          <w:p w:rsidR="00C36E9F" w:rsidRPr="00DB6301" w:rsidRDefault="00C36E9F" w:rsidP="00DB6301">
            <w:pPr>
              <w:spacing w:line="240" w:lineRule="atLeast"/>
              <w:ind w:left="-57" w:right="-57"/>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37 310 458,45</w:t>
            </w:r>
          </w:p>
        </w:tc>
        <w:tc>
          <w:tcPr>
            <w:tcW w:w="1866" w:type="dxa"/>
          </w:tcPr>
          <w:p w:rsidR="00C36E9F" w:rsidRPr="00DB6301" w:rsidRDefault="00C36E9F" w:rsidP="00DB6301">
            <w:pPr>
              <w:spacing w:line="240" w:lineRule="atLeast"/>
              <w:ind w:left="-57" w:right="-57"/>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21 209 401,94</w:t>
            </w:r>
          </w:p>
        </w:tc>
      </w:tr>
    </w:tbl>
    <w:p w:rsidR="00C36E9F" w:rsidRDefault="00C36E9F" w:rsidP="00C36E9F">
      <w:pPr>
        <w:spacing w:line="240" w:lineRule="atLeast"/>
        <w:jc w:val="center"/>
        <w:rPr>
          <w:rFonts w:ascii="Times New Roman" w:eastAsiaTheme="minorHAnsi" w:hAnsi="Times New Roman"/>
          <w:color w:val="000000" w:themeColor="text1"/>
          <w:szCs w:val="28"/>
          <w:lang w:eastAsia="en-US"/>
        </w:rPr>
      </w:pPr>
    </w:p>
    <w:p w:rsidR="00DB6301" w:rsidRDefault="00DB6301" w:rsidP="00C36E9F">
      <w:pPr>
        <w:spacing w:line="240" w:lineRule="atLeast"/>
        <w:jc w:val="center"/>
        <w:rPr>
          <w:rFonts w:ascii="Times New Roman" w:eastAsiaTheme="minorHAnsi" w:hAnsi="Times New Roman"/>
          <w:color w:val="000000" w:themeColor="text1"/>
          <w:szCs w:val="28"/>
          <w:lang w:eastAsia="en-US"/>
        </w:rPr>
      </w:pPr>
    </w:p>
    <w:p w:rsidR="00DB6301" w:rsidRDefault="00DB6301" w:rsidP="00C36E9F">
      <w:pPr>
        <w:spacing w:line="240" w:lineRule="atLeast"/>
        <w:jc w:val="center"/>
        <w:rPr>
          <w:rFonts w:ascii="Times New Roman" w:eastAsiaTheme="minorHAnsi" w:hAnsi="Times New Roman"/>
          <w:color w:val="000000" w:themeColor="text1"/>
          <w:szCs w:val="28"/>
          <w:lang w:eastAsia="en-US"/>
        </w:rPr>
      </w:pPr>
    </w:p>
    <w:p w:rsidR="00DB6301" w:rsidRDefault="00DB6301" w:rsidP="00C36E9F">
      <w:pPr>
        <w:spacing w:line="240" w:lineRule="atLeast"/>
        <w:jc w:val="center"/>
        <w:rPr>
          <w:rFonts w:ascii="Times New Roman" w:eastAsiaTheme="minorHAnsi" w:hAnsi="Times New Roman"/>
          <w:color w:val="000000" w:themeColor="text1"/>
          <w:szCs w:val="28"/>
          <w:lang w:eastAsia="en-US"/>
        </w:rPr>
      </w:pPr>
    </w:p>
    <w:p w:rsidR="00DB6301" w:rsidRPr="00C36E9F" w:rsidRDefault="00DB6301" w:rsidP="00C36E9F">
      <w:pPr>
        <w:spacing w:line="240" w:lineRule="atLeast"/>
        <w:jc w:val="center"/>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lastRenderedPageBreak/>
        <w:t>2. Формирование средств пенсионных накоплений</w:t>
      </w: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застрахованных лиц, которым установлена срочная пенсионная выплата</w:t>
      </w:r>
    </w:p>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Cs w:val="28"/>
          <w:lang w:eastAsia="en-US"/>
        </w:rPr>
      </w:pPr>
    </w:p>
    <w:tbl>
      <w:tblPr>
        <w:tblW w:w="5103" w:type="pct"/>
        <w:tblLayout w:type="fixed"/>
        <w:tblLook w:val="04A0" w:firstRow="1" w:lastRow="0" w:firstColumn="1" w:lastColumn="0" w:noHBand="0" w:noVBand="1"/>
      </w:tblPr>
      <w:tblGrid>
        <w:gridCol w:w="3552"/>
        <w:gridCol w:w="868"/>
        <w:gridCol w:w="1190"/>
        <w:gridCol w:w="2561"/>
        <w:gridCol w:w="2001"/>
      </w:tblGrid>
      <w:tr w:rsidR="00C36E9F" w:rsidRPr="00C36E9F" w:rsidTr="00AD20C4">
        <w:trPr>
          <w:cantSplit/>
          <w:tblHeader/>
        </w:trPr>
        <w:tc>
          <w:tcPr>
            <w:tcW w:w="3553" w:type="dxa"/>
            <w:tcBorders>
              <w:top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Наименование показателя</w:t>
            </w:r>
          </w:p>
        </w:tc>
        <w:tc>
          <w:tcPr>
            <w:tcW w:w="868"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Код строки</w:t>
            </w:r>
          </w:p>
        </w:tc>
        <w:tc>
          <w:tcPr>
            <w:tcW w:w="1190"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85" w:right="-85"/>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 xml:space="preserve">Плановые </w:t>
            </w:r>
            <w:r w:rsidRPr="00C36E9F">
              <w:rPr>
                <w:rFonts w:ascii="Times New Roman" w:eastAsiaTheme="minorHAnsi" w:hAnsi="Times New Roman"/>
                <w:color w:val="000000" w:themeColor="text1"/>
                <w:spacing w:val="-4"/>
                <w:sz w:val="24"/>
                <w:szCs w:val="24"/>
                <w:lang w:val="en-US" w:eastAsia="en-US"/>
              </w:rPr>
              <w:t>назначения</w:t>
            </w:r>
          </w:p>
        </w:tc>
        <w:tc>
          <w:tcPr>
            <w:tcW w:w="2561"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85" w:right="-85"/>
              <w:contextualSpacing/>
              <w:jc w:val="center"/>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Код дохода </w:t>
            </w:r>
            <w:r w:rsidRPr="00C36E9F">
              <w:rPr>
                <w:rFonts w:ascii="Times New Roman" w:eastAsiaTheme="minorHAnsi" w:hAnsi="Times New Roman"/>
                <w:color w:val="000000" w:themeColor="text1"/>
                <w:sz w:val="24"/>
                <w:szCs w:val="24"/>
                <w:lang w:eastAsia="en-US"/>
              </w:rPr>
              <w:br/>
              <w:t>по бюджетной классификации</w:t>
            </w:r>
          </w:p>
        </w:tc>
        <w:tc>
          <w:tcPr>
            <w:tcW w:w="2001" w:type="dxa"/>
            <w:tcBorders>
              <w:top w:val="single" w:sz="4" w:space="0" w:color="auto"/>
              <w:left w:val="single" w:sz="4" w:space="0" w:color="auto"/>
              <w:bottom w:val="single" w:sz="4" w:space="0" w:color="auto"/>
            </w:tcBorders>
            <w:vAlign w:val="center"/>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Исполнено</w:t>
            </w:r>
          </w:p>
        </w:tc>
      </w:tr>
      <w:tr w:rsidR="00C36E9F" w:rsidRPr="00C36E9F" w:rsidTr="00AD20C4">
        <w:trPr>
          <w:cantSplit/>
          <w:tblHeader/>
        </w:trPr>
        <w:tc>
          <w:tcPr>
            <w:tcW w:w="3553"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868"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190"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561" w:type="dxa"/>
            <w:tcBorders>
              <w:top w:val="single" w:sz="4" w:space="0" w:color="auto"/>
            </w:tcBorders>
            <w:vAlign w:val="bottom"/>
          </w:tcPr>
          <w:p w:rsidR="00C36E9F" w:rsidRPr="00C36E9F" w:rsidRDefault="00C36E9F" w:rsidP="00C36E9F">
            <w:pPr>
              <w:autoSpaceDE w:val="0"/>
              <w:autoSpaceDN w:val="0"/>
              <w:spacing w:line="240" w:lineRule="atLeast"/>
              <w:ind w:left="-85" w:right="-85"/>
              <w:contextualSpacing/>
              <w:jc w:val="center"/>
              <w:rPr>
                <w:rFonts w:ascii="Times New Roman" w:eastAsiaTheme="minorHAnsi" w:hAnsi="Times New Roman"/>
                <w:color w:val="000000" w:themeColor="text1"/>
                <w:sz w:val="24"/>
                <w:szCs w:val="24"/>
                <w:lang w:eastAsia="en-US"/>
              </w:rPr>
            </w:pPr>
          </w:p>
        </w:tc>
        <w:tc>
          <w:tcPr>
            <w:tcW w:w="2001" w:type="dxa"/>
            <w:tcBorders>
              <w:top w:val="single" w:sz="4" w:space="0" w:color="auto"/>
            </w:tcBorders>
            <w:vAlign w:val="bottom"/>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3553"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Объем средств пенсионных накоплений застрахованных лиц, которым установлена срочная пенсионная выплата, всего</w:t>
            </w:r>
          </w:p>
        </w:tc>
        <w:tc>
          <w:tcPr>
            <w:tcW w:w="86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010</w:t>
            </w:r>
          </w:p>
        </w:tc>
        <w:tc>
          <w:tcPr>
            <w:tcW w:w="119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x</w:t>
            </w:r>
          </w:p>
        </w:tc>
        <w:tc>
          <w:tcPr>
            <w:tcW w:w="2561" w:type="dxa"/>
          </w:tcPr>
          <w:p w:rsidR="00C36E9F" w:rsidRPr="00DB6301" w:rsidRDefault="00C36E9F" w:rsidP="00DB6301">
            <w:pPr>
              <w:autoSpaceDE w:val="0"/>
              <w:autoSpaceDN w:val="0"/>
              <w:spacing w:line="240" w:lineRule="atLeast"/>
              <w:ind w:left="-85" w:right="-85"/>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x</w:t>
            </w:r>
          </w:p>
        </w:tc>
        <w:tc>
          <w:tcPr>
            <w:tcW w:w="2001"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557 552 521,53</w:t>
            </w:r>
          </w:p>
        </w:tc>
      </w:tr>
      <w:tr w:rsidR="00C36E9F" w:rsidRPr="00C36E9F" w:rsidTr="00DB6301">
        <w:trPr>
          <w:cantSplit/>
        </w:trPr>
        <w:tc>
          <w:tcPr>
            <w:tcW w:w="3553" w:type="dxa"/>
            <w:vAlign w:val="bottom"/>
          </w:tcPr>
          <w:p w:rsidR="00C36E9F" w:rsidRPr="00C36E9F" w:rsidRDefault="00C36E9F" w:rsidP="00C36E9F">
            <w:pPr>
              <w:autoSpaceDE w:val="0"/>
              <w:autoSpaceDN w:val="0"/>
              <w:spacing w:line="240" w:lineRule="exact"/>
              <w:contextualSpacing/>
              <w:jc w:val="left"/>
              <w:rPr>
                <w:rFonts w:ascii="Times New Roman" w:eastAsiaTheme="minorHAnsi" w:hAnsi="Times New Roman"/>
                <w:color w:val="000000" w:themeColor="text1"/>
                <w:sz w:val="24"/>
                <w:szCs w:val="24"/>
                <w:lang w:eastAsia="en-US"/>
              </w:rPr>
            </w:pPr>
          </w:p>
        </w:tc>
        <w:tc>
          <w:tcPr>
            <w:tcW w:w="868" w:type="dxa"/>
          </w:tcPr>
          <w:p w:rsidR="00C36E9F" w:rsidRPr="00DB6301" w:rsidRDefault="00C36E9F" w:rsidP="00DB6301">
            <w:pPr>
              <w:autoSpaceDE w:val="0"/>
              <w:autoSpaceDN w:val="0"/>
              <w:spacing w:line="240" w:lineRule="exact"/>
              <w:contextualSpacing/>
              <w:jc w:val="center"/>
              <w:rPr>
                <w:rFonts w:ascii="Times New Roman" w:eastAsiaTheme="minorHAnsi" w:hAnsi="Times New Roman"/>
                <w:color w:val="000000" w:themeColor="text1"/>
                <w:sz w:val="24"/>
                <w:szCs w:val="24"/>
                <w:lang w:val="en-US" w:eastAsia="en-US"/>
              </w:rPr>
            </w:pPr>
          </w:p>
        </w:tc>
        <w:tc>
          <w:tcPr>
            <w:tcW w:w="1190" w:type="dxa"/>
          </w:tcPr>
          <w:p w:rsidR="00C36E9F" w:rsidRPr="00DB6301" w:rsidRDefault="00C36E9F" w:rsidP="00DB6301">
            <w:pPr>
              <w:autoSpaceDE w:val="0"/>
              <w:autoSpaceDN w:val="0"/>
              <w:spacing w:line="240" w:lineRule="exact"/>
              <w:contextualSpacing/>
              <w:jc w:val="center"/>
              <w:rPr>
                <w:rFonts w:ascii="Times New Roman" w:eastAsiaTheme="minorHAnsi" w:hAnsi="Times New Roman"/>
                <w:color w:val="000000" w:themeColor="text1"/>
                <w:sz w:val="24"/>
                <w:szCs w:val="24"/>
                <w:lang w:val="en-US" w:eastAsia="en-US"/>
              </w:rPr>
            </w:pPr>
          </w:p>
        </w:tc>
        <w:tc>
          <w:tcPr>
            <w:tcW w:w="2561" w:type="dxa"/>
          </w:tcPr>
          <w:p w:rsidR="00C36E9F" w:rsidRPr="00DB6301" w:rsidRDefault="00C36E9F" w:rsidP="00DB6301">
            <w:pPr>
              <w:autoSpaceDE w:val="0"/>
              <w:autoSpaceDN w:val="0"/>
              <w:spacing w:line="240" w:lineRule="exact"/>
              <w:ind w:left="-85" w:right="-85"/>
              <w:contextualSpacing/>
              <w:jc w:val="center"/>
              <w:rPr>
                <w:rFonts w:ascii="Times New Roman" w:eastAsiaTheme="minorHAnsi" w:hAnsi="Times New Roman"/>
                <w:color w:val="000000" w:themeColor="text1"/>
                <w:sz w:val="24"/>
                <w:szCs w:val="24"/>
                <w:lang w:val="en-US" w:eastAsia="en-US"/>
              </w:rPr>
            </w:pPr>
          </w:p>
        </w:tc>
        <w:tc>
          <w:tcPr>
            <w:tcW w:w="2001" w:type="dxa"/>
          </w:tcPr>
          <w:p w:rsidR="00C36E9F" w:rsidRPr="00DB6301" w:rsidRDefault="00C36E9F" w:rsidP="00DB6301">
            <w:pPr>
              <w:autoSpaceDE w:val="0"/>
              <w:autoSpaceDN w:val="0"/>
              <w:spacing w:line="240" w:lineRule="exact"/>
              <w:ind w:left="-57" w:right="-57"/>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3553"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в том числе:</w:t>
            </w:r>
          </w:p>
        </w:tc>
        <w:tc>
          <w:tcPr>
            <w:tcW w:w="86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119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561" w:type="dxa"/>
          </w:tcPr>
          <w:p w:rsidR="00C36E9F" w:rsidRPr="00DB6301" w:rsidRDefault="00C36E9F" w:rsidP="00DB6301">
            <w:pPr>
              <w:autoSpaceDE w:val="0"/>
              <w:autoSpaceDN w:val="0"/>
              <w:spacing w:line="240" w:lineRule="atLeast"/>
              <w:ind w:left="-85" w:right="-85"/>
              <w:contextualSpacing/>
              <w:jc w:val="center"/>
              <w:rPr>
                <w:rFonts w:ascii="Times New Roman" w:eastAsiaTheme="minorHAnsi" w:hAnsi="Times New Roman"/>
                <w:color w:val="000000" w:themeColor="text1"/>
                <w:sz w:val="24"/>
                <w:szCs w:val="24"/>
                <w:lang w:eastAsia="en-US"/>
              </w:rPr>
            </w:pPr>
          </w:p>
        </w:tc>
        <w:tc>
          <w:tcPr>
            <w:tcW w:w="2001"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3553" w:type="dxa"/>
            <w:vAlign w:val="bottom"/>
          </w:tcPr>
          <w:p w:rsidR="00C36E9F" w:rsidRPr="00C36E9F" w:rsidRDefault="00C36E9F" w:rsidP="00C36E9F">
            <w:pPr>
              <w:autoSpaceDE w:val="0"/>
              <w:autoSpaceDN w:val="0"/>
              <w:spacing w:line="240" w:lineRule="exact"/>
              <w:contextualSpacing/>
              <w:jc w:val="left"/>
              <w:rPr>
                <w:rFonts w:ascii="Times New Roman" w:eastAsiaTheme="minorHAnsi" w:hAnsi="Times New Roman"/>
                <w:color w:val="000000" w:themeColor="text1"/>
                <w:sz w:val="24"/>
                <w:szCs w:val="24"/>
                <w:lang w:eastAsia="en-US"/>
              </w:rPr>
            </w:pPr>
          </w:p>
        </w:tc>
        <w:tc>
          <w:tcPr>
            <w:tcW w:w="868" w:type="dxa"/>
          </w:tcPr>
          <w:p w:rsidR="00C36E9F" w:rsidRPr="00DB6301" w:rsidRDefault="00C36E9F" w:rsidP="00DB6301">
            <w:pPr>
              <w:autoSpaceDE w:val="0"/>
              <w:autoSpaceDN w:val="0"/>
              <w:spacing w:line="240" w:lineRule="exact"/>
              <w:contextualSpacing/>
              <w:jc w:val="center"/>
              <w:rPr>
                <w:rFonts w:ascii="Times New Roman" w:eastAsiaTheme="minorHAnsi" w:hAnsi="Times New Roman"/>
                <w:color w:val="000000" w:themeColor="text1"/>
                <w:sz w:val="24"/>
                <w:szCs w:val="24"/>
                <w:lang w:val="en-US" w:eastAsia="en-US"/>
              </w:rPr>
            </w:pPr>
          </w:p>
        </w:tc>
        <w:tc>
          <w:tcPr>
            <w:tcW w:w="1190" w:type="dxa"/>
          </w:tcPr>
          <w:p w:rsidR="00C36E9F" w:rsidRPr="00DB6301" w:rsidRDefault="00C36E9F" w:rsidP="00DB6301">
            <w:pPr>
              <w:autoSpaceDE w:val="0"/>
              <w:autoSpaceDN w:val="0"/>
              <w:spacing w:line="240" w:lineRule="exact"/>
              <w:contextualSpacing/>
              <w:jc w:val="center"/>
              <w:rPr>
                <w:rFonts w:ascii="Times New Roman" w:eastAsiaTheme="minorHAnsi" w:hAnsi="Times New Roman"/>
                <w:color w:val="000000" w:themeColor="text1"/>
                <w:sz w:val="24"/>
                <w:szCs w:val="24"/>
                <w:lang w:val="en-US" w:eastAsia="en-US"/>
              </w:rPr>
            </w:pPr>
          </w:p>
        </w:tc>
        <w:tc>
          <w:tcPr>
            <w:tcW w:w="2561" w:type="dxa"/>
          </w:tcPr>
          <w:p w:rsidR="00C36E9F" w:rsidRPr="00DB6301" w:rsidRDefault="00C36E9F" w:rsidP="00DB6301">
            <w:pPr>
              <w:autoSpaceDE w:val="0"/>
              <w:autoSpaceDN w:val="0"/>
              <w:spacing w:line="240" w:lineRule="exact"/>
              <w:ind w:left="-85" w:right="-85"/>
              <w:contextualSpacing/>
              <w:jc w:val="center"/>
              <w:rPr>
                <w:rFonts w:ascii="Times New Roman" w:eastAsiaTheme="minorHAnsi" w:hAnsi="Times New Roman"/>
                <w:color w:val="000000" w:themeColor="text1"/>
                <w:sz w:val="24"/>
                <w:szCs w:val="24"/>
                <w:lang w:eastAsia="en-US"/>
              </w:rPr>
            </w:pPr>
          </w:p>
        </w:tc>
        <w:tc>
          <w:tcPr>
            <w:tcW w:w="2001" w:type="dxa"/>
          </w:tcPr>
          <w:p w:rsidR="00C36E9F" w:rsidRPr="00DB6301" w:rsidRDefault="00C36E9F" w:rsidP="00DB6301">
            <w:pPr>
              <w:autoSpaceDE w:val="0"/>
              <w:autoSpaceDN w:val="0"/>
              <w:spacing w:line="240" w:lineRule="exact"/>
              <w:ind w:left="-57" w:right="-57"/>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3553"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отозвано из управляющих компаний:</w:t>
            </w:r>
          </w:p>
        </w:tc>
        <w:tc>
          <w:tcPr>
            <w:tcW w:w="86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020</w:t>
            </w:r>
          </w:p>
        </w:tc>
        <w:tc>
          <w:tcPr>
            <w:tcW w:w="119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561" w:type="dxa"/>
          </w:tcPr>
          <w:p w:rsidR="00C36E9F" w:rsidRPr="00DB6301" w:rsidRDefault="00C36E9F" w:rsidP="00DB6301">
            <w:pPr>
              <w:autoSpaceDE w:val="0"/>
              <w:autoSpaceDN w:val="0"/>
              <w:spacing w:line="240" w:lineRule="atLeast"/>
              <w:ind w:left="-85" w:right="-85"/>
              <w:contextualSpacing/>
              <w:jc w:val="center"/>
              <w:rPr>
                <w:rFonts w:ascii="Times New Roman" w:eastAsiaTheme="minorHAnsi" w:hAnsi="Times New Roman"/>
                <w:color w:val="000000" w:themeColor="text1"/>
                <w:sz w:val="24"/>
                <w:szCs w:val="24"/>
                <w:lang w:val="en-US" w:eastAsia="en-US"/>
              </w:rPr>
            </w:pPr>
          </w:p>
        </w:tc>
        <w:tc>
          <w:tcPr>
            <w:tcW w:w="2001"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557 552 521,53</w:t>
            </w:r>
          </w:p>
        </w:tc>
      </w:tr>
      <w:tr w:rsidR="00C36E9F" w:rsidRPr="00C36E9F" w:rsidTr="00DB6301">
        <w:trPr>
          <w:cantSplit/>
        </w:trPr>
        <w:tc>
          <w:tcPr>
            <w:tcW w:w="3553" w:type="dxa"/>
            <w:vAlign w:val="bottom"/>
          </w:tcPr>
          <w:p w:rsidR="00C36E9F" w:rsidRPr="00C36E9F" w:rsidRDefault="00C36E9F" w:rsidP="00C36E9F">
            <w:pPr>
              <w:autoSpaceDE w:val="0"/>
              <w:autoSpaceDN w:val="0"/>
              <w:spacing w:line="120" w:lineRule="exact"/>
              <w:contextualSpacing/>
              <w:jc w:val="left"/>
              <w:rPr>
                <w:rFonts w:ascii="Times New Roman" w:eastAsiaTheme="minorHAnsi" w:hAnsi="Times New Roman"/>
                <w:color w:val="000000" w:themeColor="text1"/>
                <w:sz w:val="24"/>
                <w:szCs w:val="24"/>
                <w:lang w:val="en-US" w:eastAsia="en-US"/>
              </w:rPr>
            </w:pPr>
          </w:p>
        </w:tc>
        <w:tc>
          <w:tcPr>
            <w:tcW w:w="868"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val="en-US" w:eastAsia="en-US"/>
              </w:rPr>
            </w:pPr>
          </w:p>
        </w:tc>
        <w:tc>
          <w:tcPr>
            <w:tcW w:w="1190" w:type="dxa"/>
          </w:tcPr>
          <w:p w:rsidR="00C36E9F" w:rsidRPr="00DB6301" w:rsidRDefault="00C36E9F" w:rsidP="00DB6301">
            <w:pPr>
              <w:autoSpaceDE w:val="0"/>
              <w:autoSpaceDN w:val="0"/>
              <w:spacing w:line="120" w:lineRule="exact"/>
              <w:contextualSpacing/>
              <w:jc w:val="center"/>
              <w:rPr>
                <w:rFonts w:ascii="Times New Roman" w:eastAsiaTheme="minorHAnsi" w:hAnsi="Times New Roman"/>
                <w:color w:val="000000" w:themeColor="text1"/>
                <w:sz w:val="24"/>
                <w:szCs w:val="24"/>
                <w:lang w:val="en-US" w:eastAsia="en-US"/>
              </w:rPr>
            </w:pPr>
          </w:p>
        </w:tc>
        <w:tc>
          <w:tcPr>
            <w:tcW w:w="2561" w:type="dxa"/>
          </w:tcPr>
          <w:p w:rsidR="00C36E9F" w:rsidRPr="00DB6301" w:rsidRDefault="00C36E9F" w:rsidP="00DB6301">
            <w:pPr>
              <w:autoSpaceDE w:val="0"/>
              <w:autoSpaceDN w:val="0"/>
              <w:spacing w:line="120" w:lineRule="exact"/>
              <w:ind w:left="-85" w:right="-85"/>
              <w:contextualSpacing/>
              <w:jc w:val="center"/>
              <w:rPr>
                <w:rFonts w:ascii="Times New Roman" w:eastAsiaTheme="minorHAnsi" w:hAnsi="Times New Roman"/>
                <w:color w:val="000000" w:themeColor="text1"/>
                <w:sz w:val="24"/>
                <w:szCs w:val="24"/>
                <w:lang w:val="en-US" w:eastAsia="en-US"/>
              </w:rPr>
            </w:pPr>
          </w:p>
        </w:tc>
        <w:tc>
          <w:tcPr>
            <w:tcW w:w="2001" w:type="dxa"/>
          </w:tcPr>
          <w:p w:rsidR="00C36E9F" w:rsidRPr="00DB6301" w:rsidRDefault="00C36E9F" w:rsidP="00DB6301">
            <w:pPr>
              <w:autoSpaceDE w:val="0"/>
              <w:autoSpaceDN w:val="0"/>
              <w:spacing w:line="120" w:lineRule="exact"/>
              <w:ind w:left="-57" w:right="-57"/>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3553"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из них:</w:t>
            </w:r>
          </w:p>
        </w:tc>
        <w:tc>
          <w:tcPr>
            <w:tcW w:w="86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119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561" w:type="dxa"/>
          </w:tcPr>
          <w:p w:rsidR="00C36E9F" w:rsidRPr="00DB6301" w:rsidRDefault="00C36E9F" w:rsidP="00DB6301">
            <w:pPr>
              <w:autoSpaceDE w:val="0"/>
              <w:autoSpaceDN w:val="0"/>
              <w:spacing w:line="240" w:lineRule="atLeast"/>
              <w:ind w:left="-85" w:right="-85"/>
              <w:contextualSpacing/>
              <w:jc w:val="center"/>
              <w:rPr>
                <w:rFonts w:ascii="Times New Roman" w:eastAsiaTheme="minorHAnsi" w:hAnsi="Times New Roman"/>
                <w:color w:val="000000" w:themeColor="text1"/>
                <w:sz w:val="24"/>
                <w:szCs w:val="24"/>
                <w:lang w:val="en-US" w:eastAsia="en-US"/>
              </w:rPr>
            </w:pPr>
          </w:p>
        </w:tc>
        <w:tc>
          <w:tcPr>
            <w:tcW w:w="2001"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3553"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val="en-US" w:eastAsia="en-US"/>
              </w:rPr>
            </w:pPr>
          </w:p>
        </w:tc>
        <w:tc>
          <w:tcPr>
            <w:tcW w:w="86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119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561" w:type="dxa"/>
          </w:tcPr>
          <w:p w:rsidR="00C36E9F" w:rsidRPr="00DB6301" w:rsidRDefault="00C36E9F" w:rsidP="00DB6301">
            <w:pPr>
              <w:autoSpaceDE w:val="0"/>
              <w:autoSpaceDN w:val="0"/>
              <w:spacing w:line="240" w:lineRule="atLeast"/>
              <w:ind w:left="-85" w:right="-85"/>
              <w:contextualSpacing/>
              <w:jc w:val="center"/>
              <w:rPr>
                <w:rFonts w:ascii="Times New Roman" w:eastAsiaTheme="minorHAnsi" w:hAnsi="Times New Roman"/>
                <w:color w:val="000000" w:themeColor="text1"/>
                <w:sz w:val="24"/>
                <w:szCs w:val="24"/>
                <w:lang w:val="en-US" w:eastAsia="en-US"/>
              </w:rPr>
            </w:pPr>
          </w:p>
        </w:tc>
        <w:tc>
          <w:tcPr>
            <w:tcW w:w="2001"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c>
          <w:tcPr>
            <w:tcW w:w="3553"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средства пенсионных накоплений, сформированные за счет дополнительных страховых взносов на накопительную пенсию, взносов работодателя, взносов на софинансирование формирования пенсионных накоплений, дохода от их инвестирования, средств (части средств) материнского (семейного) капитала, направленных на формирование накопительной пенсии, дохода от их инвестирования, учтенных в специальной части индивидуальных лицевых счетов застрахованных лиц, которым установлена срочная пенсионная выплата</w:t>
            </w:r>
          </w:p>
        </w:tc>
        <w:tc>
          <w:tcPr>
            <w:tcW w:w="86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021</w:t>
            </w:r>
          </w:p>
        </w:tc>
        <w:tc>
          <w:tcPr>
            <w:tcW w:w="119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2561" w:type="dxa"/>
          </w:tcPr>
          <w:p w:rsidR="00C36E9F" w:rsidRPr="00DB6301" w:rsidRDefault="00C36E9F" w:rsidP="00DB6301">
            <w:pPr>
              <w:autoSpaceDE w:val="0"/>
              <w:autoSpaceDN w:val="0"/>
              <w:spacing w:line="240" w:lineRule="atLeast"/>
              <w:ind w:left="-85" w:right="-85"/>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val="en-US" w:eastAsia="en-US"/>
              </w:rPr>
              <w:t>x</w:t>
            </w:r>
          </w:p>
        </w:tc>
        <w:tc>
          <w:tcPr>
            <w:tcW w:w="2001"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2 030 009 601,66</w:t>
            </w:r>
          </w:p>
        </w:tc>
      </w:tr>
      <w:tr w:rsidR="00C36E9F" w:rsidRPr="00C36E9F" w:rsidTr="00DB6301">
        <w:trPr>
          <w:cantSplit/>
        </w:trPr>
        <w:tc>
          <w:tcPr>
            <w:tcW w:w="3553"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6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19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561" w:type="dxa"/>
          </w:tcPr>
          <w:p w:rsidR="00C36E9F" w:rsidRPr="00DB6301" w:rsidRDefault="00C36E9F" w:rsidP="00DB6301">
            <w:pPr>
              <w:autoSpaceDE w:val="0"/>
              <w:autoSpaceDN w:val="0"/>
              <w:spacing w:line="240" w:lineRule="atLeast"/>
              <w:ind w:left="-85" w:right="-85"/>
              <w:contextualSpacing/>
              <w:jc w:val="center"/>
              <w:rPr>
                <w:rFonts w:ascii="Times New Roman" w:eastAsiaTheme="minorHAnsi" w:hAnsi="Times New Roman"/>
                <w:color w:val="000000" w:themeColor="text1"/>
                <w:sz w:val="24"/>
                <w:szCs w:val="24"/>
                <w:lang w:eastAsia="en-US"/>
              </w:rPr>
            </w:pPr>
          </w:p>
        </w:tc>
        <w:tc>
          <w:tcPr>
            <w:tcW w:w="2001"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3553"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средства пенсионных накоплений застрахованных лиц, которым установлена срочная пенсионная выплата, отозванные из доверительного управления государственной управляющей компании средствами выплатного резерва</w:t>
            </w:r>
          </w:p>
        </w:tc>
        <w:tc>
          <w:tcPr>
            <w:tcW w:w="86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022</w:t>
            </w:r>
          </w:p>
        </w:tc>
        <w:tc>
          <w:tcPr>
            <w:tcW w:w="119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x</w:t>
            </w:r>
          </w:p>
        </w:tc>
        <w:tc>
          <w:tcPr>
            <w:tcW w:w="2561" w:type="dxa"/>
          </w:tcPr>
          <w:p w:rsidR="00C36E9F" w:rsidRPr="00DB6301" w:rsidRDefault="00C36E9F" w:rsidP="00DB6301">
            <w:pPr>
              <w:autoSpaceDE w:val="0"/>
              <w:autoSpaceDN w:val="0"/>
              <w:spacing w:line="240" w:lineRule="atLeast"/>
              <w:ind w:left="-85" w:right="-85"/>
              <w:contextualSpacing/>
              <w:jc w:val="center"/>
              <w:rPr>
                <w:rFonts w:ascii="Times New Roman" w:eastAsiaTheme="minorHAnsi" w:hAnsi="Times New Roman"/>
                <w:color w:val="000000" w:themeColor="text1"/>
                <w:spacing w:val="-2"/>
                <w:sz w:val="24"/>
                <w:szCs w:val="24"/>
                <w:lang w:val="en-US" w:eastAsia="en-US"/>
              </w:rPr>
            </w:pPr>
            <w:r w:rsidRPr="00DB6301">
              <w:rPr>
                <w:rFonts w:ascii="Times New Roman" w:eastAsiaTheme="minorHAnsi" w:hAnsi="Times New Roman"/>
                <w:color w:val="000000" w:themeColor="text1"/>
                <w:spacing w:val="-2"/>
                <w:sz w:val="24"/>
                <w:szCs w:val="24"/>
                <w:lang w:val="en-US" w:eastAsia="en-US"/>
              </w:rPr>
              <w:t>797 01060606060000 650</w:t>
            </w:r>
          </w:p>
        </w:tc>
        <w:tc>
          <w:tcPr>
            <w:tcW w:w="2001"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1 472 457 080,13</w:t>
            </w:r>
          </w:p>
        </w:tc>
      </w:tr>
      <w:tr w:rsidR="00C36E9F" w:rsidRPr="00C36E9F" w:rsidTr="00DB6301">
        <w:trPr>
          <w:cantSplit/>
        </w:trPr>
        <w:tc>
          <w:tcPr>
            <w:tcW w:w="3553"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6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119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561" w:type="dxa"/>
          </w:tcPr>
          <w:p w:rsidR="00C36E9F" w:rsidRPr="00DB6301" w:rsidRDefault="00C36E9F" w:rsidP="00DB6301">
            <w:pPr>
              <w:autoSpaceDE w:val="0"/>
              <w:autoSpaceDN w:val="0"/>
              <w:spacing w:line="240" w:lineRule="atLeast"/>
              <w:ind w:left="-85" w:right="-85"/>
              <w:contextualSpacing/>
              <w:jc w:val="center"/>
              <w:rPr>
                <w:rFonts w:ascii="Times New Roman" w:eastAsiaTheme="minorHAnsi" w:hAnsi="Times New Roman"/>
                <w:color w:val="000000" w:themeColor="text1"/>
                <w:spacing w:val="-2"/>
                <w:sz w:val="24"/>
                <w:szCs w:val="24"/>
                <w:lang w:val="en-US" w:eastAsia="en-US"/>
              </w:rPr>
            </w:pPr>
          </w:p>
        </w:tc>
        <w:tc>
          <w:tcPr>
            <w:tcW w:w="2001"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3553"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lastRenderedPageBreak/>
              <w:t>средства пенсионных накоплений застрахованных лиц, которым установлена срочная пенсионная выплата, переданных в доверительное управление государственной управляющей компании средствами выплатного резерва</w:t>
            </w:r>
          </w:p>
        </w:tc>
        <w:tc>
          <w:tcPr>
            <w:tcW w:w="868"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023</w:t>
            </w:r>
          </w:p>
        </w:tc>
        <w:tc>
          <w:tcPr>
            <w:tcW w:w="119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561" w:type="dxa"/>
          </w:tcPr>
          <w:p w:rsidR="00C36E9F" w:rsidRPr="00DB6301" w:rsidRDefault="00C36E9F" w:rsidP="00DB6301">
            <w:pPr>
              <w:widowControl w:val="0"/>
              <w:autoSpaceDE w:val="0"/>
              <w:autoSpaceDN w:val="0"/>
              <w:spacing w:line="240" w:lineRule="atLeast"/>
              <w:ind w:left="-85" w:right="-85"/>
              <w:contextualSpacing/>
              <w:jc w:val="center"/>
              <w:rPr>
                <w:rFonts w:ascii="Times New Roman" w:eastAsiaTheme="minorHAnsi" w:hAnsi="Times New Roman"/>
                <w:color w:val="000000" w:themeColor="text1"/>
                <w:spacing w:val="-2"/>
                <w:sz w:val="24"/>
                <w:szCs w:val="24"/>
                <w:lang w:val="en-US" w:eastAsia="en-US"/>
              </w:rPr>
            </w:pPr>
            <w:r w:rsidRPr="00DB6301">
              <w:rPr>
                <w:rFonts w:ascii="Times New Roman" w:eastAsiaTheme="minorHAnsi" w:hAnsi="Times New Roman"/>
                <w:color w:val="000000" w:themeColor="text1"/>
                <w:spacing w:val="-2"/>
                <w:sz w:val="24"/>
                <w:szCs w:val="24"/>
                <w:lang w:val="en-US" w:eastAsia="en-US"/>
              </w:rPr>
              <w:t>797 01060606060000 550</w:t>
            </w:r>
          </w:p>
        </w:tc>
        <w:tc>
          <w:tcPr>
            <w:tcW w:w="2001" w:type="dxa"/>
          </w:tcPr>
          <w:p w:rsidR="00C36E9F" w:rsidRPr="00DB6301" w:rsidRDefault="00C36E9F" w:rsidP="00DB6301">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-571 065 875,11</w:t>
            </w:r>
          </w:p>
        </w:tc>
      </w:tr>
    </w:tbl>
    <w:p w:rsidR="00C36E9F" w:rsidRPr="00C36E9F" w:rsidRDefault="00C36E9F" w:rsidP="00DB6301">
      <w:pPr>
        <w:spacing w:line="240" w:lineRule="exact"/>
        <w:jc w:val="center"/>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3. Использование средств пенсионных накоплений застрахованных лиц, которым установлена срочная пенсионная выплата</w:t>
      </w:r>
    </w:p>
    <w:p w:rsidR="00C36E9F" w:rsidRPr="00C36E9F" w:rsidRDefault="00C36E9F" w:rsidP="00DB6301">
      <w:pPr>
        <w:spacing w:line="240" w:lineRule="exact"/>
        <w:jc w:val="center"/>
        <w:rPr>
          <w:rFonts w:ascii="Times New Roman" w:eastAsiaTheme="minorHAnsi" w:hAnsi="Times New Roman"/>
          <w:color w:val="000000" w:themeColor="text1"/>
          <w:szCs w:val="28"/>
          <w:lang w:eastAsia="en-US"/>
        </w:rPr>
      </w:pPr>
    </w:p>
    <w:tbl>
      <w:tblPr>
        <w:tblW w:w="5000" w:type="pct"/>
        <w:tblLayout w:type="fixed"/>
        <w:tblLook w:val="04A0" w:firstRow="1" w:lastRow="0" w:firstColumn="1" w:lastColumn="0" w:noHBand="0" w:noVBand="1"/>
      </w:tblPr>
      <w:tblGrid>
        <w:gridCol w:w="4111"/>
        <w:gridCol w:w="991"/>
        <w:gridCol w:w="2855"/>
        <w:gridCol w:w="2010"/>
      </w:tblGrid>
      <w:tr w:rsidR="00C36E9F" w:rsidRPr="00C36E9F" w:rsidTr="00AD20C4">
        <w:trPr>
          <w:cantSplit/>
          <w:tblHeader/>
        </w:trPr>
        <w:tc>
          <w:tcPr>
            <w:tcW w:w="4111" w:type="dxa"/>
            <w:tcBorders>
              <w:top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Наименование показателя</w:t>
            </w:r>
          </w:p>
        </w:tc>
        <w:tc>
          <w:tcPr>
            <w:tcW w:w="991"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Код строки</w:t>
            </w:r>
          </w:p>
        </w:tc>
        <w:tc>
          <w:tcPr>
            <w:tcW w:w="2855"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Код расхода </w:t>
            </w:r>
            <w:r w:rsidRPr="00C36E9F">
              <w:rPr>
                <w:rFonts w:ascii="Times New Roman" w:eastAsiaTheme="minorHAnsi" w:hAnsi="Times New Roman"/>
                <w:color w:val="000000" w:themeColor="text1"/>
                <w:sz w:val="24"/>
                <w:szCs w:val="24"/>
                <w:lang w:eastAsia="en-US"/>
              </w:rPr>
              <w:br/>
              <w:t>по бюджетной классификации</w:t>
            </w:r>
          </w:p>
        </w:tc>
        <w:tc>
          <w:tcPr>
            <w:tcW w:w="2010" w:type="dxa"/>
            <w:tcBorders>
              <w:top w:val="single" w:sz="4" w:space="0" w:color="auto"/>
              <w:left w:val="single" w:sz="4" w:space="0" w:color="auto"/>
              <w:bottom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Исполнено</w:t>
            </w:r>
          </w:p>
        </w:tc>
      </w:tr>
      <w:tr w:rsidR="00C36E9F" w:rsidRPr="00C36E9F" w:rsidTr="00AD20C4">
        <w:trPr>
          <w:cantSplit/>
          <w:tblHeader/>
        </w:trPr>
        <w:tc>
          <w:tcPr>
            <w:tcW w:w="4111"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991"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855"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010"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11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Использование средств пенсионных накоплений застрахованных лиц, которым установлена срочная пенсионная выплата, всего</w:t>
            </w:r>
          </w:p>
        </w:tc>
        <w:tc>
          <w:tcPr>
            <w:tcW w:w="991"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010</w:t>
            </w:r>
          </w:p>
        </w:tc>
        <w:tc>
          <w:tcPr>
            <w:tcW w:w="285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x</w:t>
            </w:r>
          </w:p>
        </w:tc>
        <w:tc>
          <w:tcPr>
            <w:tcW w:w="201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1 305 687 449,46</w:t>
            </w:r>
          </w:p>
        </w:tc>
      </w:tr>
      <w:tr w:rsidR="00C36E9F" w:rsidRPr="00C36E9F" w:rsidTr="00DB6301">
        <w:trPr>
          <w:cantSplit/>
        </w:trPr>
        <w:tc>
          <w:tcPr>
            <w:tcW w:w="411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991"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85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01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411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val="en-US" w:eastAsia="en-US"/>
              </w:rPr>
              <w:t>в том числе:</w:t>
            </w:r>
          </w:p>
        </w:tc>
        <w:tc>
          <w:tcPr>
            <w:tcW w:w="991"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85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01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411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val="en-US" w:eastAsia="en-US"/>
              </w:rPr>
            </w:pPr>
          </w:p>
        </w:tc>
        <w:tc>
          <w:tcPr>
            <w:tcW w:w="991"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85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201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411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срочная пенсионная выплата, выплаченная Фондом пенсионного и социального страхования Российской Федерации застрахованным лицам</w:t>
            </w:r>
          </w:p>
        </w:tc>
        <w:tc>
          <w:tcPr>
            <w:tcW w:w="991"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011</w:t>
            </w:r>
          </w:p>
        </w:tc>
        <w:tc>
          <w:tcPr>
            <w:tcW w:w="285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797 10017370030640 311</w:t>
            </w:r>
          </w:p>
        </w:tc>
        <w:tc>
          <w:tcPr>
            <w:tcW w:w="201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1 305 735 060,75</w:t>
            </w:r>
          </w:p>
        </w:tc>
      </w:tr>
      <w:tr w:rsidR="00C36E9F" w:rsidRPr="00C36E9F" w:rsidTr="00DB6301">
        <w:trPr>
          <w:cantSplit/>
        </w:trPr>
        <w:tc>
          <w:tcPr>
            <w:tcW w:w="411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991"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85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01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11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средства, направленные на срочную пенсионную выплату и не выплаченные Фондом пенсионного и социального страхования Российской Федерации</w:t>
            </w:r>
          </w:p>
        </w:tc>
        <w:tc>
          <w:tcPr>
            <w:tcW w:w="991"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012</w:t>
            </w:r>
          </w:p>
        </w:tc>
        <w:tc>
          <w:tcPr>
            <w:tcW w:w="2855"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797 11706011066000 180</w:t>
            </w:r>
          </w:p>
        </w:tc>
        <w:tc>
          <w:tcPr>
            <w:tcW w:w="2010"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- 47 611,29</w:t>
            </w:r>
          </w:p>
        </w:tc>
      </w:tr>
    </w:tbl>
    <w:p w:rsidR="00860E5E" w:rsidRPr="00C36E9F" w:rsidRDefault="00860E5E" w:rsidP="00DB6301">
      <w:pPr>
        <w:spacing w:line="240" w:lineRule="exact"/>
        <w:jc w:val="center"/>
        <w:rPr>
          <w:rFonts w:ascii="Times New Roman" w:eastAsiaTheme="minorHAnsi" w:hAnsi="Times New Roman"/>
          <w:color w:val="000000" w:themeColor="text1"/>
          <w:szCs w:val="28"/>
          <w:lang w:eastAsia="en-US"/>
        </w:rPr>
      </w:pPr>
    </w:p>
    <w:p w:rsidR="00C36E9F" w:rsidRPr="00C36E9F" w:rsidRDefault="00C36E9F" w:rsidP="00C36E9F">
      <w:pPr>
        <w:spacing w:line="240" w:lineRule="atLeast"/>
        <w:jc w:val="center"/>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4. Управление средствами пенсионных накоплений застрахованных лиц, которым установлена срочная пенсионная выплата</w:t>
      </w:r>
    </w:p>
    <w:p w:rsidR="00C36E9F" w:rsidRPr="00C36E9F" w:rsidRDefault="00C36E9F" w:rsidP="00DB6301">
      <w:pPr>
        <w:spacing w:line="240" w:lineRule="exact"/>
        <w:jc w:val="center"/>
        <w:rPr>
          <w:rFonts w:ascii="Times New Roman" w:eastAsiaTheme="minorHAnsi" w:hAnsi="Times New Roman"/>
          <w:color w:val="000000" w:themeColor="text1"/>
          <w:szCs w:val="28"/>
          <w:lang w:eastAsia="en-US"/>
        </w:rPr>
      </w:pPr>
    </w:p>
    <w:tbl>
      <w:tblPr>
        <w:tblW w:w="5000" w:type="pct"/>
        <w:tblLayout w:type="fixed"/>
        <w:tblLook w:val="04A0" w:firstRow="1" w:lastRow="0" w:firstColumn="1" w:lastColumn="0" w:noHBand="0" w:noVBand="1"/>
      </w:tblPr>
      <w:tblGrid>
        <w:gridCol w:w="4871"/>
        <w:gridCol w:w="843"/>
        <w:gridCol w:w="1961"/>
        <w:gridCol w:w="2292"/>
      </w:tblGrid>
      <w:tr w:rsidR="00C36E9F" w:rsidRPr="00C36E9F" w:rsidTr="00AD20C4">
        <w:trPr>
          <w:cantSplit/>
          <w:tblHeader/>
        </w:trPr>
        <w:tc>
          <w:tcPr>
            <w:tcW w:w="4871" w:type="dxa"/>
            <w:tcBorders>
              <w:top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Наименование показателя</w:t>
            </w:r>
          </w:p>
        </w:tc>
        <w:tc>
          <w:tcPr>
            <w:tcW w:w="843"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ind w:left="-57" w:right="-57"/>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Код строки</w:t>
            </w:r>
          </w:p>
        </w:tc>
        <w:tc>
          <w:tcPr>
            <w:tcW w:w="1961"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 начало отчетного периода</w:t>
            </w:r>
          </w:p>
        </w:tc>
        <w:tc>
          <w:tcPr>
            <w:tcW w:w="2292" w:type="dxa"/>
            <w:tcBorders>
              <w:top w:val="single" w:sz="4" w:space="0" w:color="auto"/>
              <w:left w:val="single" w:sz="4" w:space="0" w:color="auto"/>
              <w:bottom w:val="single" w:sz="4" w:space="0" w:color="auto"/>
            </w:tcBorders>
            <w:vAlign w:val="center"/>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C36E9F">
              <w:rPr>
                <w:rFonts w:ascii="Times New Roman" w:eastAsiaTheme="minorHAnsi" w:hAnsi="Times New Roman"/>
                <w:color w:val="000000" w:themeColor="text1"/>
                <w:sz w:val="24"/>
                <w:szCs w:val="24"/>
                <w:lang w:val="en-US" w:eastAsia="en-US"/>
              </w:rPr>
              <w:t>На конец отчетного периода</w:t>
            </w:r>
          </w:p>
        </w:tc>
      </w:tr>
      <w:tr w:rsidR="00C36E9F" w:rsidRPr="00C36E9F" w:rsidTr="00AD20C4">
        <w:trPr>
          <w:cantSplit/>
          <w:tblHeader/>
        </w:trPr>
        <w:tc>
          <w:tcPr>
            <w:tcW w:w="4871"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843"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961"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2292" w:type="dxa"/>
            <w:tcBorders>
              <w:top w:val="single" w:sz="4" w:space="0" w:color="auto"/>
            </w:tcBorders>
            <w:vAlign w:val="bottom"/>
          </w:tcPr>
          <w:p w:rsidR="00C36E9F" w:rsidRPr="00C36E9F" w:rsidRDefault="00C36E9F" w:rsidP="00C36E9F">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87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Стоимость активов (денежных средств и ценных бумаг), сформированных за счет средств пенсионных накоплений застрахованных лиц, которым установлена срочная пенсионная выплата</w:t>
            </w:r>
          </w:p>
        </w:tc>
        <w:tc>
          <w:tcPr>
            <w:tcW w:w="84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010</w:t>
            </w:r>
          </w:p>
        </w:tc>
        <w:tc>
          <w:tcPr>
            <w:tcW w:w="1961"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6 684 634 238,64</w:t>
            </w:r>
          </w:p>
        </w:tc>
        <w:tc>
          <w:tcPr>
            <w:tcW w:w="2292"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6 964 351 686,53</w:t>
            </w:r>
          </w:p>
        </w:tc>
      </w:tr>
      <w:tr w:rsidR="00C36E9F" w:rsidRPr="00C36E9F" w:rsidTr="00DB6301">
        <w:tc>
          <w:tcPr>
            <w:tcW w:w="487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lastRenderedPageBreak/>
              <w:t xml:space="preserve">государственные ценные бумаги Российской Федерации, обращающиеся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на организованных торгах или специально выпущенные для размещения средств институциональных инвесторов, а также при их первичном размещении, если условиями выпуска ценных бумаг предусмотрено обращение на организованных торгах или они специально выпущены для размещения средств институциональных инвесторов, обязательства по которым выражены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в валюте Российской Федерации и иностранной валюте</w:t>
            </w:r>
          </w:p>
        </w:tc>
        <w:tc>
          <w:tcPr>
            <w:tcW w:w="84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011</w:t>
            </w:r>
          </w:p>
        </w:tc>
        <w:tc>
          <w:tcPr>
            <w:tcW w:w="1961"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1 346 998 620,68</w:t>
            </w:r>
          </w:p>
        </w:tc>
        <w:tc>
          <w:tcPr>
            <w:tcW w:w="2292"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1 656 223 340,99</w:t>
            </w:r>
          </w:p>
        </w:tc>
      </w:tr>
      <w:tr w:rsidR="00C36E9F" w:rsidRPr="00C36E9F" w:rsidTr="00DB6301">
        <w:trPr>
          <w:cantSplit/>
        </w:trPr>
        <w:tc>
          <w:tcPr>
            <w:tcW w:w="487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4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961"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p>
        </w:tc>
        <w:tc>
          <w:tcPr>
            <w:tcW w:w="2292"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87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государственные ценные бумаги субъектов Российской Федерации, допущенные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к обращению на организованных торгах,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а также при их размещении</w:t>
            </w:r>
          </w:p>
        </w:tc>
        <w:tc>
          <w:tcPr>
            <w:tcW w:w="84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012</w:t>
            </w:r>
          </w:p>
        </w:tc>
        <w:tc>
          <w:tcPr>
            <w:tcW w:w="1961"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0,00</w:t>
            </w:r>
          </w:p>
        </w:tc>
        <w:tc>
          <w:tcPr>
            <w:tcW w:w="2292"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257 487 500,00</w:t>
            </w:r>
          </w:p>
        </w:tc>
      </w:tr>
      <w:tr w:rsidR="00C36E9F" w:rsidRPr="00C36E9F" w:rsidTr="00DB6301">
        <w:trPr>
          <w:cantSplit/>
        </w:trPr>
        <w:tc>
          <w:tcPr>
            <w:tcW w:w="487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4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961"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p>
        </w:tc>
        <w:tc>
          <w:tcPr>
            <w:tcW w:w="2292"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87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облигации российских эмитентов, допущенные к обращению на организованных торгах, а также при их размещении, за исключением ценных бумаг, указанных в подпунктах </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а</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 xml:space="preserve"> и </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б</w:t>
            </w:r>
            <w:r w:rsidR="000B241F">
              <w:rPr>
                <w:rFonts w:ascii="Times New Roman" w:eastAsiaTheme="minorHAnsi" w:hAnsi="Times New Roman"/>
                <w:color w:val="000000" w:themeColor="text1"/>
                <w:sz w:val="24"/>
                <w:szCs w:val="24"/>
                <w:lang w:eastAsia="en-US"/>
              </w:rPr>
              <w:t>"</w:t>
            </w:r>
            <w:r w:rsidRPr="00C36E9F">
              <w:rPr>
                <w:rFonts w:ascii="Times New Roman" w:eastAsiaTheme="minorHAnsi" w:hAnsi="Times New Roman"/>
                <w:color w:val="000000" w:themeColor="text1"/>
                <w:sz w:val="24"/>
                <w:szCs w:val="24"/>
                <w:lang w:eastAsia="en-US"/>
              </w:rPr>
              <w:t xml:space="preserve"> пункта 3 Инвестиционной декларации государственной управляющей компании средствами выплатного резерва,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в соответствии с которой осуществляется инвестирование средств пенсионных накоплений застрахованных лиц, которым установлена срочная пенсионная выплата</w:t>
            </w:r>
          </w:p>
        </w:tc>
        <w:tc>
          <w:tcPr>
            <w:tcW w:w="84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013</w:t>
            </w:r>
          </w:p>
        </w:tc>
        <w:tc>
          <w:tcPr>
            <w:tcW w:w="1961"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2 459 869 383,18</w:t>
            </w:r>
          </w:p>
        </w:tc>
        <w:tc>
          <w:tcPr>
            <w:tcW w:w="2292"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3 425 814 539,78</w:t>
            </w:r>
          </w:p>
        </w:tc>
      </w:tr>
      <w:tr w:rsidR="00C36E9F" w:rsidRPr="00C36E9F" w:rsidTr="00DB6301">
        <w:trPr>
          <w:cantSplit/>
        </w:trPr>
        <w:tc>
          <w:tcPr>
            <w:tcW w:w="487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4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961"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p>
        </w:tc>
        <w:tc>
          <w:tcPr>
            <w:tcW w:w="2292"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87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 xml:space="preserve">ипотечные ценные бумаги, выпущенные в соответствии с законодательством Российской Федерации, допущенные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 xml:space="preserve">к обращению на организованных торгах,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а также при их размещении</w:t>
            </w:r>
          </w:p>
        </w:tc>
        <w:tc>
          <w:tcPr>
            <w:tcW w:w="84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014</w:t>
            </w:r>
          </w:p>
        </w:tc>
        <w:tc>
          <w:tcPr>
            <w:tcW w:w="1961"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0,00</w:t>
            </w:r>
          </w:p>
        </w:tc>
        <w:tc>
          <w:tcPr>
            <w:tcW w:w="2292"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0,00</w:t>
            </w:r>
          </w:p>
        </w:tc>
      </w:tr>
      <w:tr w:rsidR="00C36E9F" w:rsidRPr="00C36E9F" w:rsidTr="00DB6301">
        <w:trPr>
          <w:cantSplit/>
        </w:trPr>
        <w:tc>
          <w:tcPr>
            <w:tcW w:w="487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4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961"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p>
        </w:tc>
        <w:tc>
          <w:tcPr>
            <w:tcW w:w="2292"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87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средства в валюте Российской Федерации и иностранной валюте на счетах в кредитных организациях</w:t>
            </w:r>
          </w:p>
        </w:tc>
        <w:tc>
          <w:tcPr>
            <w:tcW w:w="84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015</w:t>
            </w:r>
          </w:p>
        </w:tc>
        <w:tc>
          <w:tcPr>
            <w:tcW w:w="1961"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eastAsia="en-US"/>
              </w:rPr>
              <w:t xml:space="preserve">335 304 </w:t>
            </w:r>
            <w:r w:rsidRPr="00DB6301">
              <w:rPr>
                <w:rFonts w:ascii="Times New Roman" w:eastAsiaTheme="minorHAnsi" w:hAnsi="Times New Roman"/>
                <w:color w:val="000000" w:themeColor="text1"/>
                <w:sz w:val="24"/>
                <w:szCs w:val="24"/>
                <w:lang w:val="en-US" w:eastAsia="en-US"/>
              </w:rPr>
              <w:t>192,37</w:t>
            </w:r>
          </w:p>
        </w:tc>
        <w:tc>
          <w:tcPr>
            <w:tcW w:w="2292"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2 620 909,38</w:t>
            </w:r>
          </w:p>
        </w:tc>
      </w:tr>
      <w:tr w:rsidR="00C36E9F" w:rsidRPr="00C36E9F" w:rsidTr="00DB6301">
        <w:trPr>
          <w:cantSplit/>
        </w:trPr>
        <w:tc>
          <w:tcPr>
            <w:tcW w:w="487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4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p>
        </w:tc>
        <w:tc>
          <w:tcPr>
            <w:tcW w:w="1961"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val="en-US" w:eastAsia="en-US"/>
              </w:rPr>
            </w:pPr>
          </w:p>
        </w:tc>
        <w:tc>
          <w:tcPr>
            <w:tcW w:w="2292"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val="en-US" w:eastAsia="en-US"/>
              </w:rPr>
            </w:pPr>
          </w:p>
        </w:tc>
      </w:tr>
      <w:tr w:rsidR="00C36E9F" w:rsidRPr="00C36E9F" w:rsidTr="00DB6301">
        <w:trPr>
          <w:cantSplit/>
        </w:trPr>
        <w:tc>
          <w:tcPr>
            <w:tcW w:w="487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депозиты в валюте Российской Федерации и в иностранной валюте в кредитных организациях</w:t>
            </w:r>
          </w:p>
        </w:tc>
        <w:tc>
          <w:tcPr>
            <w:tcW w:w="84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016</w:t>
            </w:r>
          </w:p>
        </w:tc>
        <w:tc>
          <w:tcPr>
            <w:tcW w:w="1961"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p>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0,00</w:t>
            </w:r>
          </w:p>
        </w:tc>
        <w:tc>
          <w:tcPr>
            <w:tcW w:w="2292"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p>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0,00</w:t>
            </w:r>
          </w:p>
        </w:tc>
      </w:tr>
      <w:tr w:rsidR="00C36E9F" w:rsidRPr="00C36E9F" w:rsidTr="00DB6301">
        <w:trPr>
          <w:cantSplit/>
        </w:trPr>
        <w:tc>
          <w:tcPr>
            <w:tcW w:w="487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p>
        </w:tc>
        <w:tc>
          <w:tcPr>
            <w:tcW w:w="84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p>
        </w:tc>
        <w:tc>
          <w:tcPr>
            <w:tcW w:w="1961"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p>
        </w:tc>
        <w:tc>
          <w:tcPr>
            <w:tcW w:w="2292"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87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lastRenderedPageBreak/>
              <w:t xml:space="preserve">ценные бумаги международных финансовых организаций, допущенных к размещению и (или) публичному обращению в Российской Федерации в соответствии </w:t>
            </w:r>
            <w:r w:rsidR="00DB6301">
              <w:rPr>
                <w:rFonts w:ascii="Times New Roman" w:eastAsiaTheme="minorHAnsi" w:hAnsi="Times New Roman"/>
                <w:color w:val="000000" w:themeColor="text1"/>
                <w:sz w:val="24"/>
                <w:szCs w:val="24"/>
                <w:lang w:eastAsia="en-US"/>
              </w:rPr>
              <w:br/>
            </w:r>
            <w:r w:rsidRPr="00C36E9F">
              <w:rPr>
                <w:rFonts w:ascii="Times New Roman" w:eastAsiaTheme="minorHAnsi" w:hAnsi="Times New Roman"/>
                <w:color w:val="000000" w:themeColor="text1"/>
                <w:sz w:val="24"/>
                <w:szCs w:val="24"/>
                <w:lang w:eastAsia="en-US"/>
              </w:rPr>
              <w:t>с законодательством Российской Федерации</w:t>
            </w:r>
          </w:p>
        </w:tc>
        <w:tc>
          <w:tcPr>
            <w:tcW w:w="84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017</w:t>
            </w:r>
          </w:p>
        </w:tc>
        <w:tc>
          <w:tcPr>
            <w:tcW w:w="1961"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0,00</w:t>
            </w:r>
          </w:p>
        </w:tc>
        <w:tc>
          <w:tcPr>
            <w:tcW w:w="2292"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0,00</w:t>
            </w:r>
          </w:p>
        </w:tc>
      </w:tr>
      <w:tr w:rsidR="00C36E9F" w:rsidRPr="00C36E9F" w:rsidTr="00DB6301">
        <w:trPr>
          <w:cantSplit/>
        </w:trPr>
        <w:tc>
          <w:tcPr>
            <w:tcW w:w="4871" w:type="dxa"/>
            <w:vAlign w:val="bottom"/>
          </w:tcPr>
          <w:p w:rsidR="00C36E9F" w:rsidRPr="00C36E9F" w:rsidRDefault="00C36E9F" w:rsidP="00C36E9F">
            <w:pPr>
              <w:autoSpaceDE w:val="0"/>
              <w:autoSpaceDN w:val="0"/>
              <w:spacing w:line="240" w:lineRule="exact"/>
              <w:contextualSpacing/>
              <w:jc w:val="left"/>
              <w:rPr>
                <w:rFonts w:ascii="Times New Roman" w:eastAsiaTheme="minorHAnsi" w:hAnsi="Times New Roman"/>
                <w:color w:val="000000" w:themeColor="text1"/>
                <w:sz w:val="24"/>
                <w:szCs w:val="24"/>
                <w:lang w:eastAsia="en-US"/>
              </w:rPr>
            </w:pPr>
          </w:p>
        </w:tc>
        <w:tc>
          <w:tcPr>
            <w:tcW w:w="843" w:type="dxa"/>
          </w:tcPr>
          <w:p w:rsidR="00C36E9F" w:rsidRPr="00DB6301" w:rsidRDefault="00C36E9F" w:rsidP="00DB6301">
            <w:pPr>
              <w:autoSpaceDE w:val="0"/>
              <w:autoSpaceDN w:val="0"/>
              <w:spacing w:line="240" w:lineRule="exact"/>
              <w:contextualSpacing/>
              <w:jc w:val="center"/>
              <w:rPr>
                <w:rFonts w:ascii="Times New Roman" w:eastAsiaTheme="minorHAnsi" w:hAnsi="Times New Roman"/>
                <w:color w:val="000000" w:themeColor="text1"/>
                <w:sz w:val="24"/>
                <w:szCs w:val="24"/>
                <w:lang w:eastAsia="en-US"/>
              </w:rPr>
            </w:pPr>
          </w:p>
        </w:tc>
        <w:tc>
          <w:tcPr>
            <w:tcW w:w="1961" w:type="dxa"/>
          </w:tcPr>
          <w:p w:rsidR="00C36E9F" w:rsidRPr="00DB6301" w:rsidRDefault="00C36E9F" w:rsidP="00DB6301">
            <w:pPr>
              <w:autoSpaceDE w:val="0"/>
              <w:autoSpaceDN w:val="0"/>
              <w:adjustRightInd w:val="0"/>
              <w:spacing w:line="240" w:lineRule="exact"/>
              <w:jc w:val="center"/>
              <w:rPr>
                <w:rFonts w:ascii="Times New Roman" w:eastAsiaTheme="minorHAnsi" w:hAnsi="Times New Roman"/>
                <w:color w:val="000000" w:themeColor="text1"/>
                <w:sz w:val="24"/>
                <w:szCs w:val="24"/>
                <w:lang w:eastAsia="en-US"/>
              </w:rPr>
            </w:pPr>
          </w:p>
        </w:tc>
        <w:tc>
          <w:tcPr>
            <w:tcW w:w="2292" w:type="dxa"/>
          </w:tcPr>
          <w:p w:rsidR="00C36E9F" w:rsidRPr="00DB6301" w:rsidRDefault="00C36E9F" w:rsidP="00DB6301">
            <w:pPr>
              <w:autoSpaceDE w:val="0"/>
              <w:autoSpaceDN w:val="0"/>
              <w:adjustRightInd w:val="0"/>
              <w:spacing w:line="240" w:lineRule="exact"/>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87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дебиторская задолженность по процентному доходу</w:t>
            </w:r>
          </w:p>
        </w:tc>
        <w:tc>
          <w:tcPr>
            <w:tcW w:w="84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018</w:t>
            </w:r>
          </w:p>
        </w:tc>
        <w:tc>
          <w:tcPr>
            <w:tcW w:w="1961"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2 555 390 419,37</w:t>
            </w:r>
          </w:p>
        </w:tc>
        <w:tc>
          <w:tcPr>
            <w:tcW w:w="2292"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eastAsia="en-US"/>
              </w:rPr>
            </w:pPr>
            <w:r w:rsidRPr="00DB6301">
              <w:rPr>
                <w:rFonts w:ascii="Times New Roman" w:eastAsiaTheme="minorHAnsi" w:hAnsi="Times New Roman"/>
                <w:color w:val="000000" w:themeColor="text1"/>
                <w:sz w:val="24"/>
                <w:szCs w:val="24"/>
                <w:lang w:eastAsia="en-US"/>
              </w:rPr>
              <w:t>1 635 988 118,38</w:t>
            </w:r>
          </w:p>
        </w:tc>
      </w:tr>
      <w:tr w:rsidR="00C36E9F" w:rsidRPr="00C36E9F" w:rsidTr="00DB6301">
        <w:trPr>
          <w:cantSplit/>
        </w:trPr>
        <w:tc>
          <w:tcPr>
            <w:tcW w:w="4871" w:type="dxa"/>
            <w:vAlign w:val="bottom"/>
          </w:tcPr>
          <w:p w:rsidR="00C36E9F" w:rsidRPr="00C36E9F" w:rsidRDefault="00C36E9F" w:rsidP="00C36E9F">
            <w:pPr>
              <w:autoSpaceDE w:val="0"/>
              <w:autoSpaceDN w:val="0"/>
              <w:spacing w:line="240" w:lineRule="exact"/>
              <w:contextualSpacing/>
              <w:jc w:val="left"/>
              <w:rPr>
                <w:rFonts w:ascii="Times New Roman" w:eastAsiaTheme="minorHAnsi" w:hAnsi="Times New Roman"/>
                <w:color w:val="000000" w:themeColor="text1"/>
                <w:sz w:val="24"/>
                <w:szCs w:val="24"/>
                <w:lang w:eastAsia="en-US"/>
              </w:rPr>
            </w:pPr>
          </w:p>
        </w:tc>
        <w:tc>
          <w:tcPr>
            <w:tcW w:w="843" w:type="dxa"/>
          </w:tcPr>
          <w:p w:rsidR="00C36E9F" w:rsidRPr="00DB6301" w:rsidRDefault="00C36E9F" w:rsidP="00DB6301">
            <w:pPr>
              <w:autoSpaceDE w:val="0"/>
              <w:autoSpaceDN w:val="0"/>
              <w:spacing w:line="240" w:lineRule="exact"/>
              <w:contextualSpacing/>
              <w:jc w:val="center"/>
              <w:rPr>
                <w:rFonts w:ascii="Times New Roman" w:eastAsiaTheme="minorHAnsi" w:hAnsi="Times New Roman"/>
                <w:color w:val="000000" w:themeColor="text1"/>
                <w:sz w:val="24"/>
                <w:szCs w:val="24"/>
                <w:lang w:eastAsia="en-US"/>
              </w:rPr>
            </w:pPr>
          </w:p>
        </w:tc>
        <w:tc>
          <w:tcPr>
            <w:tcW w:w="1961" w:type="dxa"/>
          </w:tcPr>
          <w:p w:rsidR="00C36E9F" w:rsidRPr="00DB6301" w:rsidRDefault="00C36E9F" w:rsidP="00DB6301">
            <w:pPr>
              <w:autoSpaceDE w:val="0"/>
              <w:autoSpaceDN w:val="0"/>
              <w:adjustRightInd w:val="0"/>
              <w:spacing w:line="240" w:lineRule="exact"/>
              <w:jc w:val="center"/>
              <w:rPr>
                <w:rFonts w:ascii="Times New Roman" w:eastAsiaTheme="minorHAnsi" w:hAnsi="Times New Roman"/>
                <w:color w:val="000000" w:themeColor="text1"/>
                <w:sz w:val="24"/>
                <w:szCs w:val="24"/>
                <w:lang w:eastAsia="en-US"/>
              </w:rPr>
            </w:pPr>
          </w:p>
        </w:tc>
        <w:tc>
          <w:tcPr>
            <w:tcW w:w="2292" w:type="dxa"/>
          </w:tcPr>
          <w:p w:rsidR="00C36E9F" w:rsidRPr="00DB6301" w:rsidRDefault="00C36E9F" w:rsidP="00DB6301">
            <w:pPr>
              <w:autoSpaceDE w:val="0"/>
              <w:autoSpaceDN w:val="0"/>
              <w:adjustRightInd w:val="0"/>
              <w:spacing w:line="240" w:lineRule="exact"/>
              <w:jc w:val="center"/>
              <w:rPr>
                <w:rFonts w:ascii="Times New Roman" w:eastAsiaTheme="minorHAnsi" w:hAnsi="Times New Roman"/>
                <w:color w:val="000000" w:themeColor="text1"/>
                <w:sz w:val="24"/>
                <w:szCs w:val="24"/>
                <w:lang w:eastAsia="en-US"/>
              </w:rPr>
            </w:pPr>
          </w:p>
        </w:tc>
      </w:tr>
      <w:tr w:rsidR="00C36E9F" w:rsidRPr="00C36E9F" w:rsidTr="00DB6301">
        <w:trPr>
          <w:cantSplit/>
        </w:trPr>
        <w:tc>
          <w:tcPr>
            <w:tcW w:w="4871" w:type="dxa"/>
            <w:vAlign w:val="bottom"/>
          </w:tcPr>
          <w:p w:rsidR="00C36E9F" w:rsidRPr="00C36E9F" w:rsidRDefault="00C36E9F" w:rsidP="00C36E9F">
            <w:pPr>
              <w:autoSpaceDE w:val="0"/>
              <w:autoSpaceDN w:val="0"/>
              <w:spacing w:line="240" w:lineRule="atLeast"/>
              <w:contextualSpacing/>
              <w:jc w:val="left"/>
              <w:rPr>
                <w:rFonts w:ascii="Times New Roman" w:eastAsiaTheme="minorHAnsi" w:hAnsi="Times New Roman"/>
                <w:color w:val="000000" w:themeColor="text1"/>
                <w:sz w:val="24"/>
                <w:szCs w:val="24"/>
                <w:lang w:eastAsia="en-US"/>
              </w:rPr>
            </w:pPr>
            <w:r w:rsidRPr="00C36E9F">
              <w:rPr>
                <w:rFonts w:ascii="Times New Roman" w:eastAsiaTheme="minorHAnsi" w:hAnsi="Times New Roman"/>
                <w:color w:val="000000" w:themeColor="text1"/>
                <w:sz w:val="24"/>
                <w:szCs w:val="24"/>
                <w:lang w:eastAsia="en-US"/>
              </w:rPr>
              <w:t>по выплате вознаграждения управляющей компании</w:t>
            </w:r>
          </w:p>
        </w:tc>
        <w:tc>
          <w:tcPr>
            <w:tcW w:w="843" w:type="dxa"/>
          </w:tcPr>
          <w:p w:rsidR="00C36E9F" w:rsidRPr="00DB6301" w:rsidRDefault="00C36E9F" w:rsidP="00DB6301">
            <w:pPr>
              <w:autoSpaceDE w:val="0"/>
              <w:autoSpaceDN w:val="0"/>
              <w:spacing w:line="240" w:lineRule="atLeast"/>
              <w:contextualSpacing/>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019</w:t>
            </w:r>
          </w:p>
        </w:tc>
        <w:tc>
          <w:tcPr>
            <w:tcW w:w="1961"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-12 928 376,96</w:t>
            </w:r>
          </w:p>
        </w:tc>
        <w:tc>
          <w:tcPr>
            <w:tcW w:w="2292" w:type="dxa"/>
          </w:tcPr>
          <w:p w:rsidR="00C36E9F" w:rsidRPr="00DB6301" w:rsidRDefault="00C36E9F" w:rsidP="00DB6301">
            <w:pPr>
              <w:autoSpaceDE w:val="0"/>
              <w:autoSpaceDN w:val="0"/>
              <w:adjustRightInd w:val="0"/>
              <w:spacing w:line="240" w:lineRule="atLeast"/>
              <w:jc w:val="center"/>
              <w:rPr>
                <w:rFonts w:ascii="Times New Roman" w:eastAsiaTheme="minorHAnsi" w:hAnsi="Times New Roman"/>
                <w:color w:val="000000" w:themeColor="text1"/>
                <w:sz w:val="24"/>
                <w:szCs w:val="24"/>
                <w:lang w:val="en-US" w:eastAsia="en-US"/>
              </w:rPr>
            </w:pPr>
            <w:r w:rsidRPr="00DB6301">
              <w:rPr>
                <w:rFonts w:ascii="Times New Roman" w:eastAsiaTheme="minorHAnsi" w:hAnsi="Times New Roman"/>
                <w:color w:val="000000" w:themeColor="text1"/>
                <w:sz w:val="24"/>
                <w:szCs w:val="24"/>
                <w:lang w:val="en-US" w:eastAsia="en-US"/>
              </w:rPr>
              <w:t>- 13 782 722,00</w:t>
            </w:r>
          </w:p>
        </w:tc>
      </w:tr>
    </w:tbl>
    <w:p w:rsidR="00860E5E" w:rsidRDefault="00860E5E" w:rsidP="00C36E9F">
      <w:pPr>
        <w:keepNext/>
        <w:spacing w:line="240" w:lineRule="atLeast"/>
        <w:jc w:val="center"/>
        <w:outlineLvl w:val="0"/>
        <w:rPr>
          <w:rFonts w:ascii="Times New Roman" w:hAnsi="Times New Roman"/>
          <w:color w:val="000000" w:themeColor="text1"/>
          <w:szCs w:val="28"/>
        </w:rPr>
      </w:pPr>
    </w:p>
    <w:p w:rsidR="00C36E9F" w:rsidRPr="00C36E9F" w:rsidRDefault="00C36E9F" w:rsidP="00C36E9F">
      <w:pPr>
        <w:keepNext/>
        <w:spacing w:line="240" w:lineRule="atLeast"/>
        <w:jc w:val="center"/>
        <w:outlineLvl w:val="0"/>
        <w:rPr>
          <w:rFonts w:ascii="Times New Roman" w:hAnsi="Times New Roman"/>
          <w:color w:val="000000" w:themeColor="text1"/>
          <w:szCs w:val="28"/>
        </w:rPr>
      </w:pPr>
      <w:r w:rsidRPr="00C36E9F">
        <w:rPr>
          <w:rFonts w:ascii="Times New Roman" w:hAnsi="Times New Roman"/>
          <w:color w:val="000000" w:themeColor="text1"/>
          <w:szCs w:val="28"/>
        </w:rPr>
        <w:t>7. Результаты исполнения бюджета Фонда</w:t>
      </w:r>
    </w:p>
    <w:p w:rsidR="00C36E9F" w:rsidRPr="00C36E9F" w:rsidRDefault="00C36E9F" w:rsidP="00C36E9F">
      <w:pPr>
        <w:spacing w:line="240" w:lineRule="exact"/>
        <w:contextualSpacing/>
        <w:jc w:val="center"/>
        <w:rPr>
          <w:rFonts w:ascii="Times New Roman" w:hAnsi="Times New Roman"/>
          <w:iCs/>
          <w:color w:val="000000" w:themeColor="text1"/>
          <w:szCs w:val="28"/>
        </w:rPr>
      </w:pPr>
    </w:p>
    <w:p w:rsidR="00C36E9F" w:rsidRPr="00C36E9F" w:rsidRDefault="00C36E9F" w:rsidP="00C36E9F">
      <w:pPr>
        <w:keepNext/>
        <w:spacing w:line="240" w:lineRule="atLeast"/>
        <w:contextualSpacing/>
        <w:jc w:val="center"/>
        <w:outlineLvl w:val="1"/>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7.1. Дефицит (профицит) бюджета Фонда</w:t>
      </w:r>
    </w:p>
    <w:p w:rsidR="00C36E9F" w:rsidRPr="00C36E9F" w:rsidRDefault="00C36E9F" w:rsidP="00C36E9F">
      <w:pPr>
        <w:spacing w:line="240" w:lineRule="exact"/>
        <w:contextualSpacing/>
        <w:jc w:val="center"/>
        <w:rPr>
          <w:rFonts w:ascii="Times New Roman" w:hAnsi="Times New Roman"/>
          <w:color w:val="000000" w:themeColor="text1"/>
          <w:szCs w:val="28"/>
        </w:rPr>
      </w:pPr>
    </w:p>
    <w:p w:rsidR="00C36E9F" w:rsidRPr="00C36E9F" w:rsidRDefault="00C36E9F" w:rsidP="00C36E9F">
      <w:pPr>
        <w:ind w:firstLine="709"/>
        <w:contextualSpacing/>
        <w:rPr>
          <w:rFonts w:ascii="Times New Roman" w:eastAsiaTheme="minorHAnsi" w:hAnsi="Times New Roman"/>
          <w:iCs/>
          <w:color w:val="000000" w:themeColor="text1"/>
          <w:szCs w:val="28"/>
          <w:lang w:eastAsia="en-US"/>
        </w:rPr>
      </w:pPr>
      <w:r w:rsidRPr="00C36E9F">
        <w:rPr>
          <w:rFonts w:ascii="Times New Roman" w:eastAsiaTheme="minorHAnsi" w:hAnsi="Times New Roman"/>
          <w:iCs/>
          <w:color w:val="000000" w:themeColor="text1"/>
          <w:szCs w:val="28"/>
          <w:lang w:eastAsia="en-US"/>
        </w:rPr>
        <w:t xml:space="preserve">Общий объем дефицита бюджета Фонда за 2025 год составил </w:t>
      </w:r>
      <w:r w:rsidRPr="00C36E9F">
        <w:rPr>
          <w:rFonts w:ascii="Times New Roman" w:eastAsiaTheme="minorHAnsi" w:hAnsi="Times New Roman"/>
          <w:iCs/>
          <w:color w:val="000000" w:themeColor="text1"/>
          <w:szCs w:val="28"/>
          <w:lang w:eastAsia="en-US"/>
        </w:rPr>
        <w:br/>
      </w:r>
      <w:r w:rsidRPr="00C36E9F">
        <w:rPr>
          <w:rFonts w:ascii="Times New Roman" w:eastAsiaTheme="minorHAnsi" w:hAnsi="Times New Roman"/>
          <w:iCs/>
          <w:szCs w:val="28"/>
          <w:lang w:eastAsia="en-US"/>
        </w:rPr>
        <w:t>1</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239</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486,5 </w:t>
      </w:r>
      <w:r w:rsidRPr="00C36E9F">
        <w:rPr>
          <w:rFonts w:ascii="Times New Roman" w:eastAsiaTheme="minorHAnsi" w:hAnsi="Times New Roman"/>
          <w:iCs/>
          <w:color w:val="000000" w:themeColor="text1"/>
          <w:szCs w:val="28"/>
          <w:lang w:eastAsia="en-US"/>
        </w:rPr>
        <w:t xml:space="preserve">млн. рублей, в том числе дефицит </w:t>
      </w:r>
      <w:r w:rsidRPr="00C36E9F">
        <w:rPr>
          <w:rFonts w:ascii="Times New Roman" w:eastAsiaTheme="minorHAnsi" w:hAnsi="Times New Roman"/>
          <w:color w:val="000000" w:themeColor="text1"/>
          <w:szCs w:val="28"/>
          <w:lang w:eastAsia="en-US"/>
        </w:rPr>
        <w:t xml:space="preserve">в части, не связанной </w:t>
      </w:r>
      <w:r w:rsidRPr="00C36E9F">
        <w:rPr>
          <w:rFonts w:ascii="Times New Roman" w:eastAsiaTheme="minorHAnsi" w:hAnsi="Times New Roman"/>
          <w:color w:val="000000" w:themeColor="text1"/>
          <w:szCs w:val="28"/>
          <w:lang w:eastAsia="en-US"/>
        </w:rPr>
        <w:br/>
        <w:t xml:space="preserve">с формированием средств для финансирования накопительной пенсии, </w:t>
      </w:r>
      <w:r w:rsidR="00DB6301">
        <w:rPr>
          <w:rFonts w:ascii="Times New Roman" w:eastAsiaTheme="minorHAnsi" w:hAnsi="Times New Roman"/>
          <w:color w:val="000000" w:themeColor="text1"/>
          <w:szCs w:val="28"/>
          <w:lang w:eastAsia="en-US"/>
        </w:rPr>
        <w:br/>
      </w:r>
      <w:r w:rsidRPr="00C36E9F">
        <w:rPr>
          <w:rFonts w:ascii="Times New Roman" w:eastAsiaTheme="minorHAnsi" w:hAnsi="Times New Roman"/>
          <w:iCs/>
          <w:color w:val="000000" w:themeColor="text1"/>
          <w:szCs w:val="28"/>
          <w:lang w:eastAsia="en-US"/>
        </w:rPr>
        <w:t xml:space="preserve">в сумме </w:t>
      </w:r>
      <w:r w:rsidRPr="00C36E9F">
        <w:rPr>
          <w:rFonts w:ascii="Times New Roman" w:eastAsiaTheme="minorHAnsi" w:hAnsi="Times New Roman"/>
          <w:iCs/>
          <w:szCs w:val="28"/>
          <w:lang w:eastAsia="en-US"/>
        </w:rPr>
        <w:t>1</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221</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092,7 млн.</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рублей, дефицит по накопительной составляющей в сумме 18</w:t>
      </w:r>
      <w:r w:rsidRPr="00C36E9F">
        <w:rPr>
          <w:rFonts w:ascii="Times New Roman" w:eastAsiaTheme="minorHAnsi" w:hAnsi="Times New Roman"/>
          <w:iCs/>
          <w:szCs w:val="28"/>
          <w:lang w:val="en-US" w:eastAsia="en-US"/>
        </w:rPr>
        <w:t> </w:t>
      </w:r>
      <w:r w:rsidRPr="00C36E9F">
        <w:rPr>
          <w:rFonts w:ascii="Times New Roman" w:eastAsiaTheme="minorHAnsi" w:hAnsi="Times New Roman"/>
          <w:iCs/>
          <w:szCs w:val="28"/>
          <w:lang w:eastAsia="en-US"/>
        </w:rPr>
        <w:t xml:space="preserve">393,8 </w:t>
      </w:r>
      <w:r w:rsidRPr="00C36E9F">
        <w:rPr>
          <w:rFonts w:ascii="Times New Roman" w:eastAsiaTheme="minorHAnsi" w:hAnsi="Times New Roman"/>
          <w:iCs/>
          <w:color w:val="000000" w:themeColor="text1"/>
          <w:szCs w:val="28"/>
          <w:lang w:eastAsia="en-US"/>
        </w:rPr>
        <w:t>млн.</w:t>
      </w:r>
      <w:r w:rsidRPr="00C36E9F">
        <w:rPr>
          <w:rFonts w:ascii="Times New Roman" w:eastAsiaTheme="minorHAnsi" w:hAnsi="Times New Roman"/>
          <w:iCs/>
          <w:color w:val="000000" w:themeColor="text1"/>
          <w:szCs w:val="28"/>
          <w:lang w:val="en-US" w:eastAsia="en-US"/>
        </w:rPr>
        <w:t> </w:t>
      </w:r>
      <w:r w:rsidRPr="00C36E9F">
        <w:rPr>
          <w:rFonts w:ascii="Times New Roman" w:eastAsiaTheme="minorHAnsi" w:hAnsi="Times New Roman"/>
          <w:iCs/>
          <w:color w:val="000000" w:themeColor="text1"/>
          <w:szCs w:val="28"/>
          <w:lang w:eastAsia="en-US"/>
        </w:rPr>
        <w:t>рублей. Источником покрытия дефицита бюджета Фонда явились остатки средств, сложившиеся на начало 2025 года.</w:t>
      </w:r>
    </w:p>
    <w:p w:rsidR="00C36E9F" w:rsidRPr="00C36E9F" w:rsidRDefault="00C36E9F" w:rsidP="00C36E9F">
      <w:pPr>
        <w:spacing w:line="240" w:lineRule="exact"/>
        <w:contextualSpacing/>
        <w:jc w:val="center"/>
        <w:rPr>
          <w:rFonts w:ascii="Times New Roman" w:hAnsi="Times New Roman"/>
          <w:i/>
          <w:iCs/>
          <w:color w:val="000000" w:themeColor="text1"/>
          <w:szCs w:val="28"/>
        </w:rPr>
      </w:pPr>
    </w:p>
    <w:p w:rsidR="00C36E9F" w:rsidRPr="00C36E9F" w:rsidRDefault="00C36E9F" w:rsidP="00C36E9F">
      <w:pPr>
        <w:keepNext/>
        <w:spacing w:line="240" w:lineRule="atLeast"/>
        <w:contextualSpacing/>
        <w:jc w:val="center"/>
        <w:outlineLvl w:val="1"/>
        <w:rPr>
          <w:rFonts w:ascii="Times New Roman" w:eastAsiaTheme="minorHAnsi" w:hAnsi="Times New Roman"/>
          <w:color w:val="000000" w:themeColor="text1"/>
          <w:szCs w:val="28"/>
          <w:lang w:eastAsia="en-US"/>
        </w:rPr>
      </w:pPr>
      <w:r w:rsidRPr="00C36E9F">
        <w:rPr>
          <w:rFonts w:ascii="Times New Roman" w:eastAsiaTheme="minorHAnsi" w:hAnsi="Times New Roman"/>
          <w:color w:val="000000" w:themeColor="text1"/>
          <w:szCs w:val="28"/>
          <w:lang w:eastAsia="en-US"/>
        </w:rPr>
        <w:t>7.2. Остатки средств бюджета Фонда в части, не связанной с формированием средств для финансирования накопительной пенсии</w:t>
      </w:r>
    </w:p>
    <w:p w:rsidR="00C36E9F" w:rsidRPr="00C36E9F" w:rsidRDefault="00C36E9F" w:rsidP="00C36E9F">
      <w:pPr>
        <w:spacing w:line="240" w:lineRule="exact"/>
        <w:contextualSpacing/>
        <w:jc w:val="center"/>
        <w:rPr>
          <w:rFonts w:ascii="Times New Roman" w:hAnsi="Times New Roman"/>
          <w:i/>
          <w:iCs/>
          <w:color w:val="000000" w:themeColor="text1"/>
          <w:szCs w:val="28"/>
        </w:rPr>
      </w:pPr>
    </w:p>
    <w:p w:rsidR="00C36E9F" w:rsidRPr="00C36E9F" w:rsidRDefault="00C36E9F" w:rsidP="00C36E9F">
      <w:pPr>
        <w:ind w:firstLine="680"/>
        <w:contextualSpacing/>
        <w:rPr>
          <w:rFonts w:ascii="Times New Roman" w:hAnsi="Times New Roman"/>
          <w:iCs/>
          <w:color w:val="000000" w:themeColor="text1"/>
          <w:szCs w:val="28"/>
        </w:rPr>
      </w:pPr>
      <w:r w:rsidRPr="00C36E9F">
        <w:rPr>
          <w:rFonts w:ascii="Times New Roman" w:hAnsi="Times New Roman"/>
          <w:iCs/>
          <w:color w:val="000000" w:themeColor="text1"/>
          <w:szCs w:val="28"/>
        </w:rPr>
        <w:t>Изменения остатков средств распределительной составляющей бюджета Фонда характеризуются следующими показателями:</w:t>
      </w:r>
    </w:p>
    <w:p w:rsidR="00C36E9F" w:rsidRPr="00C36E9F" w:rsidRDefault="00C36E9F" w:rsidP="00C36E9F">
      <w:pPr>
        <w:spacing w:line="240" w:lineRule="atLeast"/>
        <w:ind w:firstLine="567"/>
        <w:contextualSpacing/>
        <w:jc w:val="right"/>
        <w:rPr>
          <w:rFonts w:ascii="Times New Roman" w:hAnsi="Times New Roman"/>
          <w:iCs/>
          <w:color w:val="000000" w:themeColor="text1"/>
          <w:szCs w:val="28"/>
        </w:rPr>
      </w:pPr>
    </w:p>
    <w:p w:rsidR="00C36E9F" w:rsidRPr="00C36E9F" w:rsidRDefault="00C36E9F" w:rsidP="00C36E9F">
      <w:pPr>
        <w:spacing w:line="240" w:lineRule="atLeast"/>
        <w:ind w:firstLine="567"/>
        <w:contextualSpacing/>
        <w:jc w:val="right"/>
        <w:rPr>
          <w:rFonts w:ascii="Times New Roman" w:hAnsi="Times New Roman"/>
          <w:iCs/>
          <w:color w:val="000000" w:themeColor="text1"/>
          <w:szCs w:val="28"/>
        </w:rPr>
      </w:pPr>
      <w:r w:rsidRPr="00C36E9F">
        <w:rPr>
          <w:rFonts w:ascii="Times New Roman" w:hAnsi="Times New Roman"/>
          <w:iCs/>
          <w:color w:val="000000" w:themeColor="text1"/>
          <w:szCs w:val="28"/>
        </w:rPr>
        <w:t>(млрд. рублей)</w:t>
      </w:r>
    </w:p>
    <w:p w:rsidR="00C36E9F" w:rsidRPr="00C36E9F" w:rsidRDefault="00C36E9F" w:rsidP="00C36E9F">
      <w:pPr>
        <w:spacing w:line="120" w:lineRule="exact"/>
        <w:ind w:firstLine="567"/>
        <w:contextualSpacing/>
        <w:jc w:val="right"/>
        <w:rPr>
          <w:rFonts w:ascii="Times New Roman" w:hAnsi="Times New Roman"/>
          <w:iCs/>
          <w:color w:val="000000" w:themeColor="text1"/>
          <w:szCs w:val="28"/>
        </w:rPr>
      </w:pPr>
    </w:p>
    <w:tbl>
      <w:tblPr>
        <w:tblW w:w="5000" w:type="pct"/>
        <w:tblLayout w:type="fixed"/>
        <w:tblLook w:val="04A0" w:firstRow="1" w:lastRow="0" w:firstColumn="1" w:lastColumn="0" w:noHBand="0" w:noVBand="1"/>
      </w:tblPr>
      <w:tblGrid>
        <w:gridCol w:w="4168"/>
        <w:gridCol w:w="1740"/>
        <w:gridCol w:w="1595"/>
        <w:gridCol w:w="2464"/>
      </w:tblGrid>
      <w:tr w:rsidR="00C36E9F" w:rsidRPr="00C36E9F" w:rsidTr="00AD20C4">
        <w:trPr>
          <w:tblHeader/>
        </w:trPr>
        <w:tc>
          <w:tcPr>
            <w:tcW w:w="4169" w:type="dxa"/>
            <w:tcBorders>
              <w:top w:val="single" w:sz="4" w:space="0" w:color="auto"/>
              <w:bottom w:val="single" w:sz="4" w:space="0" w:color="auto"/>
              <w:right w:val="single" w:sz="4" w:space="0" w:color="auto"/>
            </w:tcBorders>
            <w:vAlign w:val="center"/>
          </w:tcPr>
          <w:p w:rsidR="00C36E9F" w:rsidRPr="00C36E9F" w:rsidRDefault="00C36E9F" w:rsidP="00C36E9F">
            <w:pPr>
              <w:spacing w:line="240" w:lineRule="atLeast"/>
              <w:contextualSpacing/>
              <w:jc w:val="center"/>
              <w:rPr>
                <w:rFonts w:ascii="Times New Roman" w:hAnsi="Times New Roman"/>
                <w:i/>
                <w:iCs/>
                <w:color w:val="000000" w:themeColor="text1"/>
                <w:sz w:val="24"/>
                <w:szCs w:val="24"/>
              </w:rPr>
            </w:pPr>
          </w:p>
        </w:tc>
        <w:tc>
          <w:tcPr>
            <w:tcW w:w="1740"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line="240" w:lineRule="atLeast"/>
              <w:contextualSpacing/>
              <w:jc w:val="center"/>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На</w:t>
            </w:r>
            <w:r w:rsidRPr="00C36E9F">
              <w:rPr>
                <w:rFonts w:ascii="Times New Roman" w:hAnsi="Times New Roman"/>
                <w:iCs/>
                <w:color w:val="000000" w:themeColor="text1"/>
                <w:sz w:val="24"/>
                <w:szCs w:val="24"/>
              </w:rPr>
              <w:br/>
              <w:t xml:space="preserve">1 января </w:t>
            </w:r>
            <w:r w:rsidRPr="00C36E9F">
              <w:rPr>
                <w:rFonts w:ascii="Times New Roman" w:hAnsi="Times New Roman"/>
                <w:iCs/>
                <w:color w:val="000000" w:themeColor="text1"/>
                <w:sz w:val="24"/>
                <w:szCs w:val="24"/>
              </w:rPr>
              <w:br/>
              <w:t>2025 г.</w:t>
            </w:r>
          </w:p>
        </w:tc>
        <w:tc>
          <w:tcPr>
            <w:tcW w:w="1595"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line="240" w:lineRule="atLeast"/>
              <w:contextualSpacing/>
              <w:jc w:val="center"/>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На</w:t>
            </w:r>
            <w:r w:rsidRPr="00C36E9F">
              <w:rPr>
                <w:rFonts w:ascii="Times New Roman" w:hAnsi="Times New Roman"/>
                <w:iCs/>
                <w:color w:val="000000" w:themeColor="text1"/>
                <w:sz w:val="24"/>
                <w:szCs w:val="24"/>
              </w:rPr>
              <w:br/>
              <w:t>1 января 2026 г.</w:t>
            </w:r>
          </w:p>
        </w:tc>
        <w:tc>
          <w:tcPr>
            <w:tcW w:w="2464" w:type="dxa"/>
            <w:tcBorders>
              <w:top w:val="single" w:sz="4" w:space="0" w:color="auto"/>
              <w:left w:val="single" w:sz="4" w:space="0" w:color="auto"/>
              <w:bottom w:val="single" w:sz="4" w:space="0" w:color="auto"/>
            </w:tcBorders>
            <w:vAlign w:val="center"/>
          </w:tcPr>
          <w:p w:rsidR="00C36E9F" w:rsidRPr="00C36E9F" w:rsidRDefault="00C36E9F" w:rsidP="00C36E9F">
            <w:pPr>
              <w:tabs>
                <w:tab w:val="left" w:pos="1753"/>
              </w:tabs>
              <w:spacing w:line="240" w:lineRule="atLeast"/>
              <w:contextualSpacing/>
              <w:jc w:val="center"/>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Увеличение (+),</w:t>
            </w:r>
            <w:r w:rsidRPr="00C36E9F">
              <w:rPr>
                <w:rFonts w:ascii="Times New Roman" w:hAnsi="Times New Roman"/>
                <w:iCs/>
                <w:color w:val="000000" w:themeColor="text1"/>
                <w:sz w:val="24"/>
                <w:szCs w:val="24"/>
              </w:rPr>
              <w:br/>
              <w:t>уменьшение (-) остатков средств</w:t>
            </w:r>
          </w:p>
        </w:tc>
      </w:tr>
      <w:tr w:rsidR="00C36E9F" w:rsidRPr="00C36E9F" w:rsidTr="00AD20C4">
        <w:trPr>
          <w:trHeight w:hRule="exact" w:val="227"/>
          <w:tblHeader/>
        </w:trPr>
        <w:tc>
          <w:tcPr>
            <w:tcW w:w="4169" w:type="dxa"/>
            <w:tcBorders>
              <w:top w:val="single" w:sz="4" w:space="0" w:color="auto"/>
            </w:tcBorders>
            <w:vAlign w:val="center"/>
          </w:tcPr>
          <w:p w:rsidR="00C36E9F" w:rsidRPr="00C36E9F" w:rsidRDefault="00C36E9F" w:rsidP="00C36E9F">
            <w:pPr>
              <w:spacing w:line="240" w:lineRule="atLeast"/>
              <w:contextualSpacing/>
              <w:jc w:val="center"/>
              <w:rPr>
                <w:rFonts w:ascii="Times New Roman" w:hAnsi="Times New Roman"/>
                <w:i/>
                <w:iCs/>
                <w:color w:val="000000" w:themeColor="text1"/>
                <w:sz w:val="24"/>
                <w:szCs w:val="24"/>
              </w:rPr>
            </w:pPr>
          </w:p>
        </w:tc>
        <w:tc>
          <w:tcPr>
            <w:tcW w:w="1740" w:type="dxa"/>
            <w:tcBorders>
              <w:top w:val="single" w:sz="4" w:space="0" w:color="auto"/>
            </w:tcBorders>
            <w:vAlign w:val="center"/>
          </w:tcPr>
          <w:p w:rsidR="00C36E9F" w:rsidRPr="00C36E9F" w:rsidRDefault="00C36E9F" w:rsidP="00C36E9F">
            <w:pPr>
              <w:spacing w:line="240" w:lineRule="atLeast"/>
              <w:contextualSpacing/>
              <w:jc w:val="center"/>
              <w:rPr>
                <w:rFonts w:ascii="Times New Roman" w:hAnsi="Times New Roman"/>
                <w:iCs/>
                <w:color w:val="000000" w:themeColor="text1"/>
                <w:sz w:val="24"/>
                <w:szCs w:val="24"/>
              </w:rPr>
            </w:pPr>
          </w:p>
        </w:tc>
        <w:tc>
          <w:tcPr>
            <w:tcW w:w="1595" w:type="dxa"/>
            <w:tcBorders>
              <w:top w:val="single" w:sz="4" w:space="0" w:color="auto"/>
            </w:tcBorders>
            <w:vAlign w:val="center"/>
          </w:tcPr>
          <w:p w:rsidR="00C36E9F" w:rsidRPr="00C36E9F" w:rsidRDefault="00C36E9F" w:rsidP="00C36E9F">
            <w:pPr>
              <w:spacing w:line="240" w:lineRule="atLeast"/>
              <w:contextualSpacing/>
              <w:jc w:val="center"/>
              <w:rPr>
                <w:rFonts w:ascii="Times New Roman" w:hAnsi="Times New Roman"/>
                <w:iCs/>
                <w:color w:val="000000" w:themeColor="text1"/>
                <w:sz w:val="24"/>
                <w:szCs w:val="24"/>
              </w:rPr>
            </w:pPr>
          </w:p>
        </w:tc>
        <w:tc>
          <w:tcPr>
            <w:tcW w:w="2464" w:type="dxa"/>
            <w:tcBorders>
              <w:top w:val="single" w:sz="4" w:space="0" w:color="auto"/>
            </w:tcBorders>
            <w:vAlign w:val="center"/>
          </w:tcPr>
          <w:p w:rsidR="00C36E9F" w:rsidRPr="00C36E9F" w:rsidRDefault="00C36E9F" w:rsidP="00C36E9F">
            <w:pPr>
              <w:tabs>
                <w:tab w:val="left" w:pos="1753"/>
              </w:tabs>
              <w:spacing w:line="240" w:lineRule="atLeast"/>
              <w:contextualSpacing/>
              <w:jc w:val="center"/>
              <w:rPr>
                <w:rFonts w:ascii="Times New Roman" w:hAnsi="Times New Roman"/>
                <w:iCs/>
                <w:color w:val="000000" w:themeColor="text1"/>
                <w:sz w:val="24"/>
                <w:szCs w:val="24"/>
              </w:rPr>
            </w:pPr>
          </w:p>
        </w:tc>
      </w:tr>
      <w:tr w:rsidR="00C36E9F" w:rsidRPr="00C36E9F" w:rsidTr="00DB6301">
        <w:tc>
          <w:tcPr>
            <w:tcW w:w="4169" w:type="dxa"/>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Остатки средств бюджета Фонда, всего</w:t>
            </w:r>
          </w:p>
        </w:tc>
        <w:tc>
          <w:tcPr>
            <w:tcW w:w="1740"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1 651,4</w:t>
            </w:r>
          </w:p>
        </w:tc>
        <w:tc>
          <w:tcPr>
            <w:tcW w:w="1595" w:type="dxa"/>
          </w:tcPr>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430,2</w:t>
            </w:r>
          </w:p>
        </w:tc>
        <w:tc>
          <w:tcPr>
            <w:tcW w:w="2464" w:type="dxa"/>
            <w:shd w:val="clear" w:color="auto" w:fill="auto"/>
          </w:tcPr>
          <w:p w:rsidR="00C36E9F" w:rsidRPr="00C36E9F" w:rsidRDefault="00C36E9F" w:rsidP="00DB6301">
            <w:pPr>
              <w:tabs>
                <w:tab w:val="left" w:pos="1753"/>
              </w:tabs>
              <w:spacing w:line="240" w:lineRule="atLeast"/>
              <w:contextualSpacing/>
              <w:jc w:val="center"/>
              <w:rPr>
                <w:rFonts w:ascii="Times New Roman" w:hAnsi="Times New Roman"/>
                <w:iCs/>
                <w:sz w:val="24"/>
                <w:szCs w:val="24"/>
              </w:rPr>
            </w:pPr>
            <w:r w:rsidRPr="00C36E9F">
              <w:rPr>
                <w:rFonts w:ascii="Times New Roman" w:hAnsi="Times New Roman"/>
                <w:iCs/>
                <w:sz w:val="24"/>
                <w:szCs w:val="24"/>
              </w:rPr>
              <w:t>-1 221,2</w:t>
            </w:r>
          </w:p>
        </w:tc>
      </w:tr>
      <w:tr w:rsidR="00C36E9F" w:rsidRPr="00C36E9F" w:rsidTr="00DB6301">
        <w:trPr>
          <w:trHeight w:hRule="exact" w:val="227"/>
        </w:trPr>
        <w:tc>
          <w:tcPr>
            <w:tcW w:w="4169" w:type="dxa"/>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p>
        </w:tc>
        <w:tc>
          <w:tcPr>
            <w:tcW w:w="1740"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p>
        </w:tc>
        <w:tc>
          <w:tcPr>
            <w:tcW w:w="1595" w:type="dxa"/>
          </w:tcPr>
          <w:p w:rsidR="00C36E9F" w:rsidRPr="00C36E9F" w:rsidRDefault="00C36E9F" w:rsidP="00DB6301">
            <w:pPr>
              <w:spacing w:line="240" w:lineRule="atLeast"/>
              <w:contextualSpacing/>
              <w:jc w:val="center"/>
              <w:rPr>
                <w:rFonts w:ascii="Times New Roman" w:hAnsi="Times New Roman"/>
                <w:iCs/>
                <w:sz w:val="24"/>
                <w:szCs w:val="24"/>
              </w:rPr>
            </w:pPr>
          </w:p>
        </w:tc>
        <w:tc>
          <w:tcPr>
            <w:tcW w:w="2464" w:type="dxa"/>
          </w:tcPr>
          <w:p w:rsidR="00C36E9F" w:rsidRPr="00C36E9F" w:rsidRDefault="00C36E9F" w:rsidP="00DB6301">
            <w:pPr>
              <w:tabs>
                <w:tab w:val="left" w:pos="1753"/>
              </w:tabs>
              <w:spacing w:line="240" w:lineRule="atLeast"/>
              <w:contextualSpacing/>
              <w:jc w:val="center"/>
              <w:rPr>
                <w:rFonts w:ascii="Times New Roman" w:hAnsi="Times New Roman"/>
                <w:iCs/>
                <w:sz w:val="24"/>
                <w:szCs w:val="24"/>
              </w:rPr>
            </w:pPr>
          </w:p>
        </w:tc>
      </w:tr>
      <w:tr w:rsidR="00C36E9F" w:rsidRPr="00C36E9F" w:rsidTr="00DB6301">
        <w:tc>
          <w:tcPr>
            <w:tcW w:w="4169" w:type="dxa"/>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в том числе:</w:t>
            </w:r>
          </w:p>
        </w:tc>
        <w:tc>
          <w:tcPr>
            <w:tcW w:w="1740"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p>
        </w:tc>
        <w:tc>
          <w:tcPr>
            <w:tcW w:w="1595" w:type="dxa"/>
          </w:tcPr>
          <w:p w:rsidR="00C36E9F" w:rsidRPr="00C36E9F" w:rsidRDefault="00C36E9F" w:rsidP="00DB6301">
            <w:pPr>
              <w:spacing w:line="240" w:lineRule="atLeast"/>
              <w:contextualSpacing/>
              <w:jc w:val="center"/>
              <w:rPr>
                <w:rFonts w:ascii="Times New Roman" w:hAnsi="Times New Roman"/>
                <w:iCs/>
                <w:sz w:val="24"/>
                <w:szCs w:val="24"/>
              </w:rPr>
            </w:pPr>
          </w:p>
        </w:tc>
        <w:tc>
          <w:tcPr>
            <w:tcW w:w="2464" w:type="dxa"/>
          </w:tcPr>
          <w:p w:rsidR="00C36E9F" w:rsidRPr="00C36E9F" w:rsidRDefault="00C36E9F" w:rsidP="00DB6301">
            <w:pPr>
              <w:tabs>
                <w:tab w:val="left" w:pos="1753"/>
              </w:tabs>
              <w:spacing w:line="240" w:lineRule="atLeast"/>
              <w:contextualSpacing/>
              <w:jc w:val="center"/>
              <w:rPr>
                <w:rFonts w:ascii="Times New Roman" w:hAnsi="Times New Roman"/>
                <w:iCs/>
                <w:sz w:val="24"/>
                <w:szCs w:val="24"/>
              </w:rPr>
            </w:pPr>
          </w:p>
        </w:tc>
      </w:tr>
      <w:tr w:rsidR="00C36E9F" w:rsidRPr="00C36E9F" w:rsidTr="00DB6301">
        <w:trPr>
          <w:trHeight w:hRule="exact" w:val="227"/>
        </w:trPr>
        <w:tc>
          <w:tcPr>
            <w:tcW w:w="4169" w:type="dxa"/>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p>
        </w:tc>
        <w:tc>
          <w:tcPr>
            <w:tcW w:w="1740"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p>
        </w:tc>
        <w:tc>
          <w:tcPr>
            <w:tcW w:w="1595" w:type="dxa"/>
          </w:tcPr>
          <w:p w:rsidR="00C36E9F" w:rsidRPr="00C36E9F" w:rsidRDefault="00C36E9F" w:rsidP="00DB6301">
            <w:pPr>
              <w:spacing w:line="240" w:lineRule="atLeast"/>
              <w:contextualSpacing/>
              <w:jc w:val="center"/>
              <w:rPr>
                <w:rFonts w:ascii="Times New Roman" w:hAnsi="Times New Roman"/>
                <w:iCs/>
                <w:sz w:val="24"/>
                <w:szCs w:val="24"/>
              </w:rPr>
            </w:pPr>
          </w:p>
        </w:tc>
        <w:tc>
          <w:tcPr>
            <w:tcW w:w="2464" w:type="dxa"/>
          </w:tcPr>
          <w:p w:rsidR="00C36E9F" w:rsidRPr="00C36E9F" w:rsidRDefault="00C36E9F" w:rsidP="00DB6301">
            <w:pPr>
              <w:tabs>
                <w:tab w:val="left" w:pos="1753"/>
              </w:tabs>
              <w:spacing w:line="240" w:lineRule="atLeast"/>
              <w:contextualSpacing/>
              <w:jc w:val="center"/>
              <w:rPr>
                <w:rFonts w:ascii="Times New Roman" w:hAnsi="Times New Roman"/>
                <w:iCs/>
                <w:sz w:val="24"/>
                <w:szCs w:val="24"/>
              </w:rPr>
            </w:pPr>
          </w:p>
        </w:tc>
      </w:tr>
      <w:tr w:rsidR="00C36E9F" w:rsidRPr="00C36E9F" w:rsidTr="00DB6301">
        <w:tc>
          <w:tcPr>
            <w:tcW w:w="4169" w:type="dxa"/>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остаток денежных средств</w:t>
            </w:r>
          </w:p>
        </w:tc>
        <w:tc>
          <w:tcPr>
            <w:tcW w:w="1740"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1 651,4</w:t>
            </w:r>
          </w:p>
        </w:tc>
        <w:tc>
          <w:tcPr>
            <w:tcW w:w="1595" w:type="dxa"/>
          </w:tcPr>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430,2</w:t>
            </w:r>
          </w:p>
        </w:tc>
        <w:tc>
          <w:tcPr>
            <w:tcW w:w="2464" w:type="dxa"/>
            <w:shd w:val="clear" w:color="auto" w:fill="auto"/>
          </w:tcPr>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-1 221,2</w:t>
            </w:r>
          </w:p>
        </w:tc>
      </w:tr>
    </w:tbl>
    <w:p w:rsidR="00C36E9F" w:rsidRPr="00C36E9F" w:rsidRDefault="00C36E9F" w:rsidP="00C36E9F">
      <w:pPr>
        <w:ind w:firstLine="709"/>
        <w:contextualSpacing/>
        <w:rPr>
          <w:rFonts w:ascii="Times New Roman" w:hAnsi="Times New Roman"/>
          <w:color w:val="000000" w:themeColor="text1"/>
          <w:sz w:val="22"/>
          <w:szCs w:val="28"/>
        </w:rPr>
      </w:pPr>
    </w:p>
    <w:p w:rsidR="00C36E9F" w:rsidRPr="00C36E9F" w:rsidRDefault="00C36E9F" w:rsidP="00C36E9F">
      <w:pPr>
        <w:ind w:firstLine="709"/>
        <w:contextualSpacing/>
        <w:rPr>
          <w:rFonts w:ascii="Times New Roman" w:hAnsi="Times New Roman"/>
          <w:color w:val="000000" w:themeColor="text1"/>
          <w:szCs w:val="28"/>
        </w:rPr>
      </w:pPr>
      <w:r w:rsidRPr="00C36E9F">
        <w:rPr>
          <w:rFonts w:ascii="Times New Roman" w:hAnsi="Times New Roman"/>
          <w:color w:val="000000" w:themeColor="text1"/>
          <w:szCs w:val="28"/>
        </w:rPr>
        <w:lastRenderedPageBreak/>
        <w:t xml:space="preserve">Курсовая разница по средствам бюджета </w:t>
      </w:r>
      <w:r w:rsidRPr="00C36E9F">
        <w:rPr>
          <w:rFonts w:ascii="Times New Roman" w:hAnsi="Times New Roman"/>
          <w:bCs/>
          <w:szCs w:val="28"/>
        </w:rPr>
        <w:t>Фонда</w:t>
      </w:r>
      <w:r w:rsidRPr="00C36E9F">
        <w:rPr>
          <w:rFonts w:ascii="Times New Roman" w:hAnsi="Times New Roman"/>
          <w:color w:val="000000" w:themeColor="text1"/>
          <w:szCs w:val="28"/>
        </w:rPr>
        <w:t xml:space="preserve"> составила </w:t>
      </w:r>
      <w:r w:rsidRPr="00C36E9F">
        <w:rPr>
          <w:rFonts w:ascii="Times New Roman" w:hAnsi="Times New Roman"/>
          <w:color w:val="000000" w:themeColor="text1"/>
          <w:szCs w:val="28"/>
        </w:rPr>
        <w:br/>
      </w:r>
      <w:r w:rsidRPr="00C36E9F">
        <w:rPr>
          <w:rFonts w:ascii="Times New Roman" w:hAnsi="Times New Roman"/>
          <w:szCs w:val="28"/>
        </w:rPr>
        <w:t>(-) 71 644,4 тыс. рублей.</w:t>
      </w:r>
    </w:p>
    <w:p w:rsidR="00C36E9F" w:rsidRPr="00C36E9F" w:rsidRDefault="00C36E9F" w:rsidP="00C36E9F">
      <w:pPr>
        <w:ind w:firstLine="709"/>
        <w:contextualSpacing/>
        <w:rPr>
          <w:rFonts w:ascii="Times New Roman" w:hAnsi="Times New Roman"/>
          <w:szCs w:val="28"/>
        </w:rPr>
      </w:pPr>
      <w:r w:rsidRPr="00C36E9F">
        <w:rPr>
          <w:rFonts w:ascii="Times New Roman" w:hAnsi="Times New Roman"/>
          <w:szCs w:val="28"/>
        </w:rPr>
        <w:t xml:space="preserve">Остатки денежных средств бюджета Фонда в части, не связанной </w:t>
      </w:r>
      <w:r w:rsidRPr="00C36E9F">
        <w:rPr>
          <w:rFonts w:ascii="Times New Roman" w:hAnsi="Times New Roman"/>
          <w:szCs w:val="28"/>
        </w:rPr>
        <w:br/>
        <w:t xml:space="preserve">с формированием средств для финансирования накопительной пенсии </w:t>
      </w:r>
      <w:r w:rsidRPr="00C36E9F">
        <w:rPr>
          <w:rFonts w:ascii="Times New Roman" w:hAnsi="Times New Roman"/>
          <w:szCs w:val="28"/>
        </w:rPr>
        <w:br/>
        <w:t xml:space="preserve">по состоянию на 1 января 2026 года, составили 430 229,2 млн. рублей, </w:t>
      </w:r>
      <w:r w:rsidR="00DB6301">
        <w:rPr>
          <w:rFonts w:ascii="Times New Roman" w:hAnsi="Times New Roman"/>
          <w:szCs w:val="28"/>
        </w:rPr>
        <w:br/>
      </w:r>
      <w:r w:rsidRPr="00C36E9F">
        <w:rPr>
          <w:rFonts w:ascii="Times New Roman" w:hAnsi="Times New Roman"/>
          <w:szCs w:val="28"/>
        </w:rPr>
        <w:t>из них 43 750,1</w:t>
      </w:r>
      <w:r w:rsidRPr="00C36E9F">
        <w:rPr>
          <w:rFonts w:ascii="Times New Roman" w:hAnsi="Times New Roman"/>
          <w:szCs w:val="28"/>
          <w:vertAlign w:val="superscript"/>
        </w:rPr>
        <w:t>*</w:t>
      </w:r>
      <w:r w:rsidRPr="00C36E9F">
        <w:rPr>
          <w:rFonts w:ascii="Times New Roman" w:hAnsi="Times New Roman"/>
          <w:szCs w:val="28"/>
        </w:rPr>
        <w:t xml:space="preserve"> млн. рублей - средства федерального бюджета, </w:t>
      </w:r>
      <w:r w:rsidR="00DB6301">
        <w:rPr>
          <w:rFonts w:ascii="Times New Roman" w:hAnsi="Times New Roman"/>
          <w:szCs w:val="28"/>
        </w:rPr>
        <w:br/>
      </w:r>
      <w:r w:rsidRPr="00C36E9F">
        <w:rPr>
          <w:rFonts w:ascii="Times New Roman" w:hAnsi="Times New Roman"/>
          <w:szCs w:val="28"/>
        </w:rPr>
        <w:t>14 620,3</w:t>
      </w:r>
      <w:r w:rsidRPr="00C36E9F">
        <w:rPr>
          <w:rFonts w:ascii="Times New Roman" w:hAnsi="Times New Roman"/>
          <w:szCs w:val="28"/>
          <w:vertAlign w:val="superscript"/>
        </w:rPr>
        <w:t>*</w:t>
      </w:r>
      <w:r w:rsidRPr="00C36E9F">
        <w:rPr>
          <w:rFonts w:ascii="Times New Roman" w:hAnsi="Times New Roman"/>
          <w:szCs w:val="28"/>
        </w:rPr>
        <w:t xml:space="preserve"> млн. рублей - средства бюджета Федерального фонда обязательного медицинского страхования.</w:t>
      </w:r>
    </w:p>
    <w:p w:rsidR="00C36E9F" w:rsidRPr="00C36E9F" w:rsidRDefault="00C36E9F" w:rsidP="00C36E9F">
      <w:pPr>
        <w:spacing w:line="276" w:lineRule="auto"/>
        <w:rPr>
          <w:rFonts w:ascii="Times New Roman" w:hAnsi="Times New Roman"/>
          <w:color w:val="000000" w:themeColor="text1"/>
          <w:sz w:val="24"/>
        </w:rPr>
      </w:pPr>
      <w:r w:rsidRPr="00C36E9F">
        <w:rPr>
          <w:rFonts w:ascii="Times New Roman" w:hAnsi="Times New Roman"/>
          <w:color w:val="000000" w:themeColor="text1"/>
          <w:sz w:val="24"/>
        </w:rPr>
        <w:t>___________________</w:t>
      </w:r>
    </w:p>
    <w:p w:rsidR="00C36E9F" w:rsidRPr="00C36E9F" w:rsidRDefault="00C36E9F" w:rsidP="00C36E9F">
      <w:pPr>
        <w:spacing w:line="240" w:lineRule="atLeast"/>
        <w:contextualSpacing/>
        <w:rPr>
          <w:rFonts w:ascii="Times New Roman" w:hAnsi="Times New Roman"/>
          <w:color w:val="000000" w:themeColor="text1"/>
          <w:sz w:val="20"/>
        </w:rPr>
      </w:pPr>
      <w:r w:rsidRPr="00C36E9F">
        <w:rPr>
          <w:rFonts w:ascii="Times New Roman" w:hAnsi="Times New Roman"/>
          <w:color w:val="000000" w:themeColor="text1"/>
          <w:sz w:val="20"/>
          <w:vertAlign w:val="superscript"/>
        </w:rPr>
        <w:t>*</w:t>
      </w:r>
      <w:r w:rsidRPr="00C36E9F">
        <w:rPr>
          <w:rFonts w:ascii="Times New Roman" w:hAnsi="Times New Roman"/>
          <w:color w:val="000000" w:themeColor="text1"/>
          <w:sz w:val="20"/>
        </w:rPr>
        <w:t xml:space="preserve"> Расчетная величина.</w:t>
      </w:r>
    </w:p>
    <w:p w:rsidR="00C36E9F" w:rsidRDefault="00C36E9F" w:rsidP="00C36E9F">
      <w:pPr>
        <w:contextualSpacing/>
        <w:jc w:val="center"/>
        <w:rPr>
          <w:rFonts w:ascii="Times New Roman" w:hAnsi="Times New Roman"/>
          <w:iCs/>
          <w:color w:val="000000" w:themeColor="text1"/>
          <w:szCs w:val="28"/>
        </w:rPr>
      </w:pPr>
    </w:p>
    <w:p w:rsidR="00C36E9F" w:rsidRPr="00C36E9F" w:rsidRDefault="00C36E9F" w:rsidP="00C36E9F">
      <w:pPr>
        <w:spacing w:line="240" w:lineRule="atLeast"/>
        <w:contextualSpacing/>
        <w:jc w:val="center"/>
        <w:outlineLvl w:val="1"/>
        <w:rPr>
          <w:rFonts w:ascii="Times New Roman" w:hAnsi="Times New Roman"/>
          <w:iCs/>
          <w:color w:val="000000" w:themeColor="text1"/>
          <w:szCs w:val="28"/>
        </w:rPr>
      </w:pPr>
      <w:r w:rsidRPr="00C36E9F">
        <w:rPr>
          <w:rFonts w:ascii="Times New Roman" w:hAnsi="Times New Roman"/>
          <w:iCs/>
          <w:color w:val="000000" w:themeColor="text1"/>
          <w:szCs w:val="28"/>
        </w:rPr>
        <w:t>7.3. Остатки средств бюджета Фонда в части, связанной с формированием средств для финансирования накопительной пенсии</w:t>
      </w:r>
    </w:p>
    <w:p w:rsidR="00C36E9F" w:rsidRPr="00C36E9F" w:rsidRDefault="00C36E9F" w:rsidP="00C36E9F">
      <w:pPr>
        <w:contextualSpacing/>
        <w:rPr>
          <w:rFonts w:ascii="Times New Roman" w:hAnsi="Times New Roman"/>
          <w:iCs/>
          <w:color w:val="000000" w:themeColor="text1"/>
          <w:szCs w:val="28"/>
        </w:rPr>
      </w:pPr>
    </w:p>
    <w:p w:rsidR="00C36E9F" w:rsidRPr="00C36E9F" w:rsidRDefault="00C36E9F" w:rsidP="00C36E9F">
      <w:pPr>
        <w:ind w:firstLine="709"/>
        <w:contextualSpacing/>
        <w:rPr>
          <w:rFonts w:ascii="Times New Roman" w:hAnsi="Times New Roman"/>
          <w:iCs/>
          <w:color w:val="000000" w:themeColor="text1"/>
          <w:szCs w:val="28"/>
        </w:rPr>
      </w:pPr>
      <w:r w:rsidRPr="00C36E9F">
        <w:rPr>
          <w:rFonts w:ascii="Times New Roman" w:hAnsi="Times New Roman"/>
          <w:iCs/>
          <w:color w:val="000000" w:themeColor="text1"/>
          <w:szCs w:val="28"/>
        </w:rPr>
        <w:t xml:space="preserve">Изменение остатков средств пенсионных накоплений: </w:t>
      </w:r>
    </w:p>
    <w:p w:rsidR="00C36E9F" w:rsidRPr="00C36E9F" w:rsidRDefault="00C36E9F" w:rsidP="00C36E9F">
      <w:pPr>
        <w:ind w:firstLine="567"/>
        <w:contextualSpacing/>
        <w:jc w:val="right"/>
        <w:rPr>
          <w:rFonts w:ascii="Times New Roman" w:hAnsi="Times New Roman"/>
          <w:iCs/>
          <w:color w:val="000000" w:themeColor="text1"/>
          <w:szCs w:val="28"/>
        </w:rPr>
      </w:pPr>
      <w:r w:rsidRPr="00C36E9F">
        <w:rPr>
          <w:rFonts w:ascii="Times New Roman" w:hAnsi="Times New Roman"/>
          <w:iCs/>
          <w:color w:val="000000" w:themeColor="text1"/>
          <w:szCs w:val="28"/>
        </w:rPr>
        <w:t>(млрд. рублей)</w:t>
      </w:r>
    </w:p>
    <w:p w:rsidR="00C36E9F" w:rsidRPr="00C36E9F" w:rsidRDefault="00C36E9F" w:rsidP="00C36E9F">
      <w:pPr>
        <w:spacing w:line="120" w:lineRule="exact"/>
        <w:ind w:firstLine="567"/>
        <w:contextualSpacing/>
        <w:jc w:val="right"/>
        <w:rPr>
          <w:rFonts w:ascii="Times New Roman" w:hAnsi="Times New Roman"/>
          <w:iCs/>
          <w:color w:val="000000" w:themeColor="text1"/>
          <w:szCs w:val="28"/>
        </w:rPr>
      </w:pPr>
    </w:p>
    <w:tbl>
      <w:tblPr>
        <w:tblW w:w="5000" w:type="pct"/>
        <w:tblLayout w:type="fixed"/>
        <w:tblLook w:val="04A0" w:firstRow="1" w:lastRow="0" w:firstColumn="1" w:lastColumn="0" w:noHBand="0" w:noVBand="1"/>
      </w:tblPr>
      <w:tblGrid>
        <w:gridCol w:w="5471"/>
        <w:gridCol w:w="1285"/>
        <w:gridCol w:w="1284"/>
        <w:gridCol w:w="1927"/>
      </w:tblGrid>
      <w:tr w:rsidR="00C36E9F" w:rsidRPr="00C36E9F" w:rsidTr="002C47E6">
        <w:trPr>
          <w:cantSplit/>
          <w:tblHeader/>
        </w:trPr>
        <w:tc>
          <w:tcPr>
            <w:tcW w:w="5098" w:type="dxa"/>
            <w:tcBorders>
              <w:top w:val="single" w:sz="4" w:space="0" w:color="auto"/>
              <w:bottom w:val="single" w:sz="4" w:space="0" w:color="auto"/>
              <w:right w:val="single" w:sz="4" w:space="0" w:color="auto"/>
            </w:tcBorders>
            <w:vAlign w:val="center"/>
          </w:tcPr>
          <w:p w:rsidR="00C36E9F" w:rsidRPr="00C36E9F" w:rsidRDefault="00C36E9F" w:rsidP="00C36E9F">
            <w:pPr>
              <w:spacing w:line="240" w:lineRule="atLeast"/>
              <w:contextualSpacing/>
              <w:jc w:val="center"/>
              <w:rPr>
                <w:rFonts w:ascii="Times New Roman" w:hAnsi="Times New Roman"/>
                <w:i/>
                <w:iCs/>
                <w:color w:val="000000" w:themeColor="text1"/>
                <w:sz w:val="24"/>
                <w:szCs w:val="24"/>
              </w:rPr>
            </w:pPr>
          </w:p>
        </w:tc>
        <w:tc>
          <w:tcPr>
            <w:tcW w:w="1197"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line="240" w:lineRule="atLeast"/>
              <w:contextualSpacing/>
              <w:jc w:val="center"/>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На</w:t>
            </w:r>
            <w:r w:rsidRPr="00C36E9F">
              <w:rPr>
                <w:rFonts w:ascii="Times New Roman" w:hAnsi="Times New Roman"/>
                <w:iCs/>
                <w:color w:val="000000" w:themeColor="text1"/>
                <w:sz w:val="24"/>
                <w:szCs w:val="24"/>
              </w:rPr>
              <w:br/>
              <w:t>1 января 2025 г.</w:t>
            </w:r>
          </w:p>
        </w:tc>
        <w:tc>
          <w:tcPr>
            <w:tcW w:w="1196" w:type="dxa"/>
            <w:tcBorders>
              <w:top w:val="single" w:sz="4" w:space="0" w:color="auto"/>
              <w:left w:val="single" w:sz="4" w:space="0" w:color="auto"/>
              <w:bottom w:val="single" w:sz="4" w:space="0" w:color="auto"/>
              <w:right w:val="single" w:sz="4" w:space="0" w:color="auto"/>
            </w:tcBorders>
            <w:vAlign w:val="center"/>
          </w:tcPr>
          <w:p w:rsidR="00C36E9F" w:rsidRPr="00C36E9F" w:rsidRDefault="00C36E9F" w:rsidP="00C36E9F">
            <w:pPr>
              <w:spacing w:line="240" w:lineRule="atLeast"/>
              <w:contextualSpacing/>
              <w:jc w:val="center"/>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На</w:t>
            </w:r>
            <w:r w:rsidRPr="00C36E9F">
              <w:rPr>
                <w:rFonts w:ascii="Times New Roman" w:hAnsi="Times New Roman"/>
                <w:iCs/>
                <w:color w:val="000000" w:themeColor="text1"/>
                <w:sz w:val="24"/>
                <w:szCs w:val="24"/>
              </w:rPr>
              <w:br/>
              <w:t>1 января 2026 г.</w:t>
            </w:r>
          </w:p>
        </w:tc>
        <w:tc>
          <w:tcPr>
            <w:tcW w:w="1795" w:type="dxa"/>
            <w:tcBorders>
              <w:top w:val="single" w:sz="4" w:space="0" w:color="auto"/>
              <w:left w:val="single" w:sz="4" w:space="0" w:color="auto"/>
              <w:bottom w:val="single" w:sz="4" w:space="0" w:color="auto"/>
            </w:tcBorders>
            <w:vAlign w:val="center"/>
          </w:tcPr>
          <w:p w:rsidR="00C36E9F" w:rsidRPr="00C36E9F" w:rsidRDefault="00C36E9F" w:rsidP="00C36E9F">
            <w:pPr>
              <w:spacing w:line="240" w:lineRule="atLeast"/>
              <w:contextualSpacing/>
              <w:jc w:val="center"/>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Увеличение (+), уменьшение (-) остатков средств</w:t>
            </w:r>
          </w:p>
        </w:tc>
      </w:tr>
      <w:tr w:rsidR="00C36E9F" w:rsidRPr="00C36E9F" w:rsidTr="002C47E6">
        <w:trPr>
          <w:cantSplit/>
          <w:tblHeader/>
        </w:trPr>
        <w:tc>
          <w:tcPr>
            <w:tcW w:w="5098" w:type="dxa"/>
            <w:tcBorders>
              <w:top w:val="single" w:sz="4" w:space="0" w:color="auto"/>
            </w:tcBorders>
            <w:vAlign w:val="bottom"/>
          </w:tcPr>
          <w:p w:rsidR="00C36E9F" w:rsidRPr="00C36E9F" w:rsidRDefault="00C36E9F" w:rsidP="00C36E9F">
            <w:pPr>
              <w:spacing w:line="240" w:lineRule="atLeast"/>
              <w:contextualSpacing/>
              <w:jc w:val="left"/>
              <w:rPr>
                <w:rFonts w:ascii="Times New Roman" w:hAnsi="Times New Roman"/>
                <w:i/>
                <w:iCs/>
                <w:color w:val="000000" w:themeColor="text1"/>
                <w:sz w:val="24"/>
                <w:szCs w:val="24"/>
              </w:rPr>
            </w:pPr>
          </w:p>
        </w:tc>
        <w:tc>
          <w:tcPr>
            <w:tcW w:w="1197" w:type="dxa"/>
            <w:tcBorders>
              <w:top w:val="single" w:sz="4" w:space="0" w:color="auto"/>
            </w:tcBorders>
            <w:vAlign w:val="bottom"/>
          </w:tcPr>
          <w:p w:rsidR="00C36E9F" w:rsidRPr="00C36E9F" w:rsidRDefault="00C36E9F" w:rsidP="00C36E9F">
            <w:pPr>
              <w:spacing w:line="240" w:lineRule="atLeast"/>
              <w:contextualSpacing/>
              <w:jc w:val="right"/>
              <w:rPr>
                <w:rFonts w:ascii="Times New Roman" w:hAnsi="Times New Roman"/>
                <w:i/>
                <w:iCs/>
                <w:color w:val="000000" w:themeColor="text1"/>
                <w:sz w:val="24"/>
                <w:szCs w:val="24"/>
              </w:rPr>
            </w:pPr>
          </w:p>
        </w:tc>
        <w:tc>
          <w:tcPr>
            <w:tcW w:w="1196" w:type="dxa"/>
            <w:tcBorders>
              <w:top w:val="single" w:sz="4" w:space="0" w:color="auto"/>
            </w:tcBorders>
            <w:vAlign w:val="bottom"/>
          </w:tcPr>
          <w:p w:rsidR="00C36E9F" w:rsidRPr="00C36E9F" w:rsidRDefault="00C36E9F" w:rsidP="00C36E9F">
            <w:pPr>
              <w:spacing w:line="240" w:lineRule="atLeast"/>
              <w:contextualSpacing/>
              <w:jc w:val="right"/>
              <w:rPr>
                <w:rFonts w:ascii="Times New Roman" w:hAnsi="Times New Roman"/>
                <w:i/>
                <w:iCs/>
                <w:color w:val="000000" w:themeColor="text1"/>
                <w:sz w:val="24"/>
                <w:szCs w:val="24"/>
              </w:rPr>
            </w:pPr>
          </w:p>
        </w:tc>
        <w:tc>
          <w:tcPr>
            <w:tcW w:w="1795" w:type="dxa"/>
            <w:tcBorders>
              <w:top w:val="single" w:sz="4" w:space="0" w:color="auto"/>
            </w:tcBorders>
            <w:shd w:val="clear" w:color="auto" w:fill="auto"/>
            <w:vAlign w:val="bottom"/>
          </w:tcPr>
          <w:p w:rsidR="00C36E9F" w:rsidRPr="00C36E9F" w:rsidRDefault="00C36E9F" w:rsidP="00C36E9F">
            <w:pPr>
              <w:spacing w:line="240" w:lineRule="atLeast"/>
              <w:contextualSpacing/>
              <w:jc w:val="right"/>
              <w:rPr>
                <w:rFonts w:ascii="Times New Roman" w:hAnsi="Times New Roman"/>
                <w:i/>
                <w:iCs/>
                <w:color w:val="000000" w:themeColor="text1"/>
                <w:sz w:val="24"/>
                <w:szCs w:val="24"/>
              </w:rPr>
            </w:pPr>
          </w:p>
        </w:tc>
      </w:tr>
      <w:tr w:rsidR="00C36E9F" w:rsidRPr="00C36E9F" w:rsidTr="002C47E6">
        <w:trPr>
          <w:cantSplit/>
        </w:trPr>
        <w:tc>
          <w:tcPr>
            <w:tcW w:w="5098" w:type="dxa"/>
            <w:vAlign w:val="bottom"/>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Сумма средств, связанных с формированием средств для финансирования накопительной пенсии, всего</w:t>
            </w:r>
          </w:p>
        </w:tc>
        <w:tc>
          <w:tcPr>
            <w:tcW w:w="1197"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1 172,97</w:t>
            </w:r>
          </w:p>
        </w:tc>
        <w:tc>
          <w:tcPr>
            <w:tcW w:w="1196" w:type="dxa"/>
          </w:tcPr>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1 154,58</w:t>
            </w:r>
          </w:p>
        </w:tc>
        <w:tc>
          <w:tcPr>
            <w:tcW w:w="1795" w:type="dxa"/>
            <w:shd w:val="clear" w:color="auto" w:fill="auto"/>
          </w:tcPr>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-18,39</w:t>
            </w:r>
          </w:p>
        </w:tc>
      </w:tr>
      <w:tr w:rsidR="00C36E9F" w:rsidRPr="00C36E9F" w:rsidTr="002C47E6">
        <w:trPr>
          <w:cantSplit/>
        </w:trPr>
        <w:tc>
          <w:tcPr>
            <w:tcW w:w="5098" w:type="dxa"/>
            <w:vAlign w:val="bottom"/>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p>
        </w:tc>
        <w:tc>
          <w:tcPr>
            <w:tcW w:w="1197"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p>
        </w:tc>
        <w:tc>
          <w:tcPr>
            <w:tcW w:w="1196" w:type="dxa"/>
          </w:tcPr>
          <w:p w:rsidR="00C36E9F" w:rsidRPr="00C36E9F" w:rsidRDefault="00C36E9F" w:rsidP="00DB6301">
            <w:pPr>
              <w:spacing w:line="240" w:lineRule="atLeast"/>
              <w:contextualSpacing/>
              <w:jc w:val="center"/>
              <w:rPr>
                <w:rFonts w:ascii="Times New Roman" w:hAnsi="Times New Roman"/>
                <w:iCs/>
                <w:sz w:val="24"/>
                <w:szCs w:val="24"/>
              </w:rPr>
            </w:pPr>
          </w:p>
        </w:tc>
        <w:tc>
          <w:tcPr>
            <w:tcW w:w="1795" w:type="dxa"/>
          </w:tcPr>
          <w:p w:rsidR="00C36E9F" w:rsidRPr="00C36E9F" w:rsidRDefault="00C36E9F" w:rsidP="00DB6301">
            <w:pPr>
              <w:spacing w:line="240" w:lineRule="atLeast"/>
              <w:contextualSpacing/>
              <w:jc w:val="center"/>
              <w:rPr>
                <w:rFonts w:ascii="Times New Roman" w:hAnsi="Times New Roman"/>
                <w:iCs/>
                <w:sz w:val="24"/>
                <w:szCs w:val="24"/>
              </w:rPr>
            </w:pPr>
          </w:p>
        </w:tc>
      </w:tr>
      <w:tr w:rsidR="00C36E9F" w:rsidRPr="00C36E9F" w:rsidTr="002C47E6">
        <w:trPr>
          <w:cantSplit/>
        </w:trPr>
        <w:tc>
          <w:tcPr>
            <w:tcW w:w="5098" w:type="dxa"/>
            <w:vAlign w:val="bottom"/>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в том числе:</w:t>
            </w:r>
          </w:p>
          <w:p w:rsidR="00C36E9F" w:rsidRPr="00C36E9F" w:rsidRDefault="00C36E9F" w:rsidP="00C36E9F">
            <w:pPr>
              <w:spacing w:line="240" w:lineRule="atLeast"/>
              <w:contextualSpacing/>
              <w:jc w:val="left"/>
              <w:rPr>
                <w:rFonts w:ascii="Times New Roman" w:hAnsi="Times New Roman"/>
                <w:iCs/>
                <w:color w:val="000000" w:themeColor="text1"/>
                <w:sz w:val="24"/>
                <w:szCs w:val="24"/>
              </w:rPr>
            </w:pPr>
          </w:p>
        </w:tc>
        <w:tc>
          <w:tcPr>
            <w:tcW w:w="1197"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p>
        </w:tc>
        <w:tc>
          <w:tcPr>
            <w:tcW w:w="1196" w:type="dxa"/>
          </w:tcPr>
          <w:p w:rsidR="00C36E9F" w:rsidRPr="00C36E9F" w:rsidRDefault="00C36E9F" w:rsidP="00DB6301">
            <w:pPr>
              <w:spacing w:line="240" w:lineRule="atLeast"/>
              <w:contextualSpacing/>
              <w:jc w:val="center"/>
              <w:rPr>
                <w:rFonts w:ascii="Times New Roman" w:hAnsi="Times New Roman"/>
                <w:iCs/>
                <w:sz w:val="24"/>
                <w:szCs w:val="24"/>
              </w:rPr>
            </w:pPr>
          </w:p>
        </w:tc>
        <w:tc>
          <w:tcPr>
            <w:tcW w:w="1795" w:type="dxa"/>
          </w:tcPr>
          <w:p w:rsidR="00C36E9F" w:rsidRPr="00C36E9F" w:rsidRDefault="00C36E9F" w:rsidP="00DB6301">
            <w:pPr>
              <w:spacing w:line="240" w:lineRule="atLeast"/>
              <w:contextualSpacing/>
              <w:jc w:val="center"/>
              <w:rPr>
                <w:rFonts w:ascii="Times New Roman" w:hAnsi="Times New Roman"/>
                <w:iCs/>
                <w:sz w:val="24"/>
                <w:szCs w:val="24"/>
              </w:rPr>
            </w:pPr>
          </w:p>
        </w:tc>
      </w:tr>
      <w:tr w:rsidR="00C36E9F" w:rsidRPr="00C36E9F" w:rsidTr="002C47E6">
        <w:trPr>
          <w:cantSplit/>
        </w:trPr>
        <w:tc>
          <w:tcPr>
            <w:tcW w:w="5098" w:type="dxa"/>
            <w:vAlign w:val="bottom"/>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средств, переданных в доверительное управление управляющим компаниям</w:t>
            </w:r>
          </w:p>
        </w:tc>
        <w:tc>
          <w:tcPr>
            <w:tcW w:w="1197"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887,59</w:t>
            </w:r>
          </w:p>
        </w:tc>
        <w:tc>
          <w:tcPr>
            <w:tcW w:w="1196" w:type="dxa"/>
          </w:tcPr>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866,56</w:t>
            </w:r>
          </w:p>
        </w:tc>
        <w:tc>
          <w:tcPr>
            <w:tcW w:w="1795" w:type="dxa"/>
          </w:tcPr>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-21,03</w:t>
            </w:r>
          </w:p>
        </w:tc>
      </w:tr>
      <w:tr w:rsidR="00C36E9F" w:rsidRPr="00C36E9F" w:rsidTr="002C47E6">
        <w:trPr>
          <w:cantSplit/>
        </w:trPr>
        <w:tc>
          <w:tcPr>
            <w:tcW w:w="5098" w:type="dxa"/>
            <w:vAlign w:val="bottom"/>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p>
        </w:tc>
        <w:tc>
          <w:tcPr>
            <w:tcW w:w="1197"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p>
        </w:tc>
        <w:tc>
          <w:tcPr>
            <w:tcW w:w="1196" w:type="dxa"/>
          </w:tcPr>
          <w:p w:rsidR="00C36E9F" w:rsidRPr="00C36E9F" w:rsidRDefault="00C36E9F" w:rsidP="00DB6301">
            <w:pPr>
              <w:spacing w:line="240" w:lineRule="atLeast"/>
              <w:contextualSpacing/>
              <w:jc w:val="center"/>
              <w:rPr>
                <w:rFonts w:ascii="Times New Roman" w:hAnsi="Times New Roman"/>
                <w:iCs/>
                <w:sz w:val="24"/>
                <w:szCs w:val="24"/>
              </w:rPr>
            </w:pPr>
          </w:p>
        </w:tc>
        <w:tc>
          <w:tcPr>
            <w:tcW w:w="1795" w:type="dxa"/>
          </w:tcPr>
          <w:p w:rsidR="00C36E9F" w:rsidRPr="00C36E9F" w:rsidRDefault="00C36E9F" w:rsidP="00DB6301">
            <w:pPr>
              <w:spacing w:line="240" w:lineRule="atLeast"/>
              <w:contextualSpacing/>
              <w:jc w:val="center"/>
              <w:rPr>
                <w:rFonts w:ascii="Times New Roman" w:hAnsi="Times New Roman"/>
                <w:iCs/>
                <w:sz w:val="24"/>
                <w:szCs w:val="24"/>
              </w:rPr>
            </w:pPr>
          </w:p>
        </w:tc>
      </w:tr>
      <w:tr w:rsidR="00C36E9F" w:rsidRPr="00C36E9F" w:rsidTr="002C47E6">
        <w:trPr>
          <w:cantSplit/>
        </w:trPr>
        <w:tc>
          <w:tcPr>
            <w:tcW w:w="5098" w:type="dxa"/>
            <w:vAlign w:val="bottom"/>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 xml:space="preserve">средств пенсионных накоплений бюджета Фонда пенсионного и социального страхования Российской Федерации и средств резерва Фонда пенсионного и социального страхования Российской Федерации </w:t>
            </w:r>
            <w:r w:rsidR="002C47E6">
              <w:rPr>
                <w:rFonts w:ascii="Times New Roman" w:hAnsi="Times New Roman"/>
                <w:iCs/>
                <w:color w:val="000000" w:themeColor="text1"/>
                <w:sz w:val="24"/>
                <w:szCs w:val="24"/>
              </w:rPr>
              <w:br/>
            </w:r>
            <w:r w:rsidRPr="00C36E9F">
              <w:rPr>
                <w:rFonts w:ascii="Times New Roman" w:hAnsi="Times New Roman"/>
                <w:iCs/>
                <w:color w:val="000000" w:themeColor="text1"/>
                <w:sz w:val="24"/>
                <w:szCs w:val="24"/>
              </w:rPr>
              <w:t>по обязательному пенсионному страхованию, размещенных в депозиты в валюте Российской Федерации в кредитных организациях</w:t>
            </w:r>
          </w:p>
        </w:tc>
        <w:tc>
          <w:tcPr>
            <w:tcW w:w="1197"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279,00</w:t>
            </w:r>
          </w:p>
        </w:tc>
        <w:tc>
          <w:tcPr>
            <w:tcW w:w="1196" w:type="dxa"/>
          </w:tcPr>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279,89</w:t>
            </w:r>
          </w:p>
        </w:tc>
        <w:tc>
          <w:tcPr>
            <w:tcW w:w="1795" w:type="dxa"/>
          </w:tcPr>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+0,89</w:t>
            </w:r>
          </w:p>
        </w:tc>
      </w:tr>
      <w:tr w:rsidR="00C36E9F" w:rsidRPr="00C36E9F" w:rsidTr="002C47E6">
        <w:trPr>
          <w:cantSplit/>
        </w:trPr>
        <w:tc>
          <w:tcPr>
            <w:tcW w:w="5098" w:type="dxa"/>
            <w:vAlign w:val="bottom"/>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p>
        </w:tc>
        <w:tc>
          <w:tcPr>
            <w:tcW w:w="1197"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p>
        </w:tc>
        <w:tc>
          <w:tcPr>
            <w:tcW w:w="1196" w:type="dxa"/>
          </w:tcPr>
          <w:p w:rsidR="00C36E9F" w:rsidRPr="00C36E9F" w:rsidRDefault="00C36E9F" w:rsidP="00DB6301">
            <w:pPr>
              <w:spacing w:line="240" w:lineRule="atLeast"/>
              <w:contextualSpacing/>
              <w:jc w:val="center"/>
              <w:rPr>
                <w:rFonts w:ascii="Times New Roman" w:hAnsi="Times New Roman"/>
                <w:iCs/>
                <w:sz w:val="24"/>
                <w:szCs w:val="24"/>
              </w:rPr>
            </w:pPr>
          </w:p>
        </w:tc>
        <w:tc>
          <w:tcPr>
            <w:tcW w:w="1795" w:type="dxa"/>
          </w:tcPr>
          <w:p w:rsidR="00C36E9F" w:rsidRPr="00C36E9F" w:rsidRDefault="00C36E9F" w:rsidP="00DB6301">
            <w:pPr>
              <w:spacing w:line="240" w:lineRule="atLeast"/>
              <w:contextualSpacing/>
              <w:jc w:val="center"/>
              <w:rPr>
                <w:rFonts w:ascii="Times New Roman" w:hAnsi="Times New Roman"/>
                <w:iCs/>
                <w:sz w:val="24"/>
                <w:szCs w:val="24"/>
              </w:rPr>
            </w:pPr>
          </w:p>
        </w:tc>
      </w:tr>
      <w:tr w:rsidR="00C36E9F" w:rsidRPr="00C36E9F" w:rsidTr="002C47E6">
        <w:trPr>
          <w:cantSplit/>
        </w:trPr>
        <w:tc>
          <w:tcPr>
            <w:tcW w:w="5098" w:type="dxa"/>
            <w:vAlign w:val="bottom"/>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r w:rsidRPr="00C36E9F">
              <w:rPr>
                <w:rFonts w:ascii="Times New Roman" w:hAnsi="Times New Roman"/>
                <w:iCs/>
                <w:color w:val="000000" w:themeColor="text1"/>
                <w:sz w:val="24"/>
                <w:szCs w:val="24"/>
              </w:rPr>
              <w:lastRenderedPageBreak/>
              <w:t xml:space="preserve">средств пенсионных накоплений бюджета Фонда пенсионного и социального страхования Российской Федерации, сформированных за счет сумм дополнительных страховых взносов </w:t>
            </w:r>
            <w:r w:rsidRPr="00C36E9F">
              <w:rPr>
                <w:rFonts w:ascii="Times New Roman" w:hAnsi="Times New Roman"/>
                <w:iCs/>
                <w:color w:val="000000" w:themeColor="text1"/>
                <w:sz w:val="24"/>
                <w:szCs w:val="24"/>
              </w:rPr>
              <w:br/>
              <w:t>на накопительную пенсию и взносов работодателя в пользу застрахованных лиц, уплачивающих дополнительные страховые взносы на накопительную пенсию,</w:t>
            </w:r>
            <w:r w:rsidR="000B241F">
              <w:rPr>
                <w:rFonts w:ascii="Times New Roman" w:hAnsi="Times New Roman"/>
                <w:iCs/>
                <w:color w:val="000000" w:themeColor="text1"/>
                <w:sz w:val="24"/>
                <w:szCs w:val="24"/>
              </w:rPr>
              <w:t xml:space="preserve"> </w:t>
            </w:r>
            <w:r w:rsidRPr="00C36E9F">
              <w:rPr>
                <w:rFonts w:ascii="Times New Roman" w:hAnsi="Times New Roman"/>
                <w:iCs/>
                <w:color w:val="000000" w:themeColor="text1"/>
                <w:sz w:val="24"/>
                <w:szCs w:val="24"/>
              </w:rPr>
              <w:t xml:space="preserve">размещенных в депозиты </w:t>
            </w:r>
            <w:r w:rsidRPr="00C36E9F">
              <w:rPr>
                <w:rFonts w:ascii="Times New Roman" w:hAnsi="Times New Roman"/>
                <w:iCs/>
                <w:color w:val="000000" w:themeColor="text1"/>
                <w:sz w:val="24"/>
                <w:szCs w:val="24"/>
              </w:rPr>
              <w:br/>
              <w:t>в валюте Российской Федерации в кредитных организациях</w:t>
            </w:r>
          </w:p>
        </w:tc>
        <w:tc>
          <w:tcPr>
            <w:tcW w:w="1197"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0,0</w:t>
            </w:r>
          </w:p>
        </w:tc>
        <w:tc>
          <w:tcPr>
            <w:tcW w:w="1196" w:type="dxa"/>
          </w:tcPr>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0,0</w:t>
            </w:r>
          </w:p>
        </w:tc>
        <w:tc>
          <w:tcPr>
            <w:tcW w:w="1795" w:type="dxa"/>
          </w:tcPr>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0,0</w:t>
            </w:r>
          </w:p>
        </w:tc>
      </w:tr>
      <w:tr w:rsidR="00C36E9F" w:rsidRPr="00C36E9F" w:rsidTr="002C47E6">
        <w:trPr>
          <w:cantSplit/>
        </w:trPr>
        <w:tc>
          <w:tcPr>
            <w:tcW w:w="5098" w:type="dxa"/>
            <w:vAlign w:val="bottom"/>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p>
        </w:tc>
        <w:tc>
          <w:tcPr>
            <w:tcW w:w="1197"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p>
        </w:tc>
        <w:tc>
          <w:tcPr>
            <w:tcW w:w="1196" w:type="dxa"/>
          </w:tcPr>
          <w:p w:rsidR="00C36E9F" w:rsidRPr="00C36E9F" w:rsidRDefault="00C36E9F" w:rsidP="00DB6301">
            <w:pPr>
              <w:spacing w:line="240" w:lineRule="atLeast"/>
              <w:contextualSpacing/>
              <w:jc w:val="center"/>
              <w:rPr>
                <w:rFonts w:ascii="Times New Roman" w:hAnsi="Times New Roman"/>
                <w:iCs/>
                <w:sz w:val="24"/>
                <w:szCs w:val="24"/>
              </w:rPr>
            </w:pPr>
          </w:p>
        </w:tc>
        <w:tc>
          <w:tcPr>
            <w:tcW w:w="1795" w:type="dxa"/>
          </w:tcPr>
          <w:p w:rsidR="00C36E9F" w:rsidRPr="00C36E9F" w:rsidRDefault="00C36E9F" w:rsidP="00DB6301">
            <w:pPr>
              <w:spacing w:line="240" w:lineRule="atLeast"/>
              <w:contextualSpacing/>
              <w:jc w:val="center"/>
              <w:rPr>
                <w:rFonts w:ascii="Times New Roman" w:hAnsi="Times New Roman"/>
                <w:iCs/>
                <w:sz w:val="24"/>
                <w:szCs w:val="24"/>
              </w:rPr>
            </w:pPr>
          </w:p>
        </w:tc>
      </w:tr>
      <w:tr w:rsidR="00C36E9F" w:rsidRPr="00C36E9F" w:rsidTr="002C47E6">
        <w:trPr>
          <w:cantSplit/>
        </w:trPr>
        <w:tc>
          <w:tcPr>
            <w:tcW w:w="5098" w:type="dxa"/>
            <w:vAlign w:val="bottom"/>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остаток денежных средств пенсионных накоплений</w:t>
            </w:r>
          </w:p>
        </w:tc>
        <w:tc>
          <w:tcPr>
            <w:tcW w:w="1197"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4,74</w:t>
            </w:r>
          </w:p>
        </w:tc>
        <w:tc>
          <w:tcPr>
            <w:tcW w:w="1196" w:type="dxa"/>
          </w:tcPr>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6,19</w:t>
            </w:r>
          </w:p>
        </w:tc>
        <w:tc>
          <w:tcPr>
            <w:tcW w:w="1795" w:type="dxa"/>
          </w:tcPr>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+1,45</w:t>
            </w:r>
          </w:p>
        </w:tc>
      </w:tr>
      <w:tr w:rsidR="00C36E9F" w:rsidRPr="00C36E9F" w:rsidTr="002C47E6">
        <w:trPr>
          <w:cantSplit/>
        </w:trPr>
        <w:tc>
          <w:tcPr>
            <w:tcW w:w="5098" w:type="dxa"/>
            <w:vAlign w:val="bottom"/>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p>
        </w:tc>
        <w:tc>
          <w:tcPr>
            <w:tcW w:w="1197"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p>
        </w:tc>
        <w:tc>
          <w:tcPr>
            <w:tcW w:w="1196" w:type="dxa"/>
          </w:tcPr>
          <w:p w:rsidR="00C36E9F" w:rsidRPr="00C36E9F" w:rsidRDefault="00C36E9F" w:rsidP="00DB6301">
            <w:pPr>
              <w:spacing w:line="240" w:lineRule="atLeast"/>
              <w:contextualSpacing/>
              <w:jc w:val="center"/>
              <w:rPr>
                <w:rFonts w:ascii="Times New Roman" w:hAnsi="Times New Roman"/>
                <w:iCs/>
                <w:sz w:val="24"/>
                <w:szCs w:val="24"/>
              </w:rPr>
            </w:pPr>
          </w:p>
        </w:tc>
        <w:tc>
          <w:tcPr>
            <w:tcW w:w="1795" w:type="dxa"/>
          </w:tcPr>
          <w:p w:rsidR="00C36E9F" w:rsidRPr="00C36E9F" w:rsidRDefault="00C36E9F" w:rsidP="00DB6301">
            <w:pPr>
              <w:spacing w:line="240" w:lineRule="atLeast"/>
              <w:contextualSpacing/>
              <w:jc w:val="center"/>
              <w:rPr>
                <w:rFonts w:ascii="Times New Roman" w:hAnsi="Times New Roman"/>
                <w:iCs/>
                <w:sz w:val="24"/>
                <w:szCs w:val="24"/>
              </w:rPr>
            </w:pPr>
          </w:p>
        </w:tc>
      </w:tr>
      <w:tr w:rsidR="00C36E9F" w:rsidRPr="00C36E9F" w:rsidTr="002C47E6">
        <w:trPr>
          <w:cantSplit/>
        </w:trPr>
        <w:tc>
          <w:tcPr>
            <w:tcW w:w="5098" w:type="dxa"/>
            <w:vAlign w:val="bottom"/>
          </w:tcPr>
          <w:p w:rsidR="000D7826" w:rsidRDefault="00C36E9F" w:rsidP="00C36E9F">
            <w:pPr>
              <w:spacing w:line="240" w:lineRule="atLeast"/>
              <w:contextualSpacing/>
              <w:jc w:val="left"/>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 xml:space="preserve">остаток денежных средств выплатного резерва бюджета Фонда пенсионного и социального </w:t>
            </w:r>
          </w:p>
          <w:p w:rsidR="00C36E9F" w:rsidRPr="00C36E9F" w:rsidRDefault="00C36E9F" w:rsidP="00C36E9F">
            <w:pPr>
              <w:spacing w:line="240" w:lineRule="atLeast"/>
              <w:contextualSpacing/>
              <w:jc w:val="left"/>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страхования Российской Федерации</w:t>
            </w:r>
          </w:p>
        </w:tc>
        <w:tc>
          <w:tcPr>
            <w:tcW w:w="1197"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0,62</w:t>
            </w:r>
          </w:p>
        </w:tc>
        <w:tc>
          <w:tcPr>
            <w:tcW w:w="1196" w:type="dxa"/>
          </w:tcPr>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0,73</w:t>
            </w:r>
          </w:p>
        </w:tc>
        <w:tc>
          <w:tcPr>
            <w:tcW w:w="1795" w:type="dxa"/>
          </w:tcPr>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+0,11</w:t>
            </w:r>
          </w:p>
        </w:tc>
      </w:tr>
      <w:tr w:rsidR="00C36E9F" w:rsidRPr="00C36E9F" w:rsidTr="002C47E6">
        <w:trPr>
          <w:cantSplit/>
        </w:trPr>
        <w:tc>
          <w:tcPr>
            <w:tcW w:w="5098" w:type="dxa"/>
            <w:vAlign w:val="bottom"/>
          </w:tcPr>
          <w:p w:rsidR="000D7826" w:rsidRDefault="000D7826" w:rsidP="00C36E9F">
            <w:pPr>
              <w:spacing w:line="240" w:lineRule="atLeast"/>
              <w:contextualSpacing/>
              <w:jc w:val="left"/>
              <w:rPr>
                <w:rFonts w:ascii="Times New Roman" w:hAnsi="Times New Roman"/>
                <w:iCs/>
                <w:color w:val="000000" w:themeColor="text1"/>
                <w:sz w:val="24"/>
                <w:szCs w:val="24"/>
              </w:rPr>
            </w:pPr>
          </w:p>
          <w:p w:rsidR="00C36E9F" w:rsidRPr="00C36E9F" w:rsidRDefault="00C36E9F" w:rsidP="00C36E9F">
            <w:pPr>
              <w:spacing w:line="240" w:lineRule="atLeast"/>
              <w:contextualSpacing/>
              <w:jc w:val="left"/>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остаток денежных средств пенсионных накоплений бюджета Фонда пенсионного и социального страхования Российской Федерации, сформированных в пользу застрахованных лиц, которым установлена срочная пенсионная выплата</w:t>
            </w:r>
          </w:p>
        </w:tc>
        <w:tc>
          <w:tcPr>
            <w:tcW w:w="1197" w:type="dxa"/>
          </w:tcPr>
          <w:p w:rsidR="000D7826" w:rsidRDefault="000D7826" w:rsidP="00DB6301">
            <w:pPr>
              <w:spacing w:line="240" w:lineRule="atLeast"/>
              <w:contextualSpacing/>
              <w:jc w:val="center"/>
              <w:rPr>
                <w:rFonts w:ascii="Times New Roman" w:hAnsi="Times New Roman"/>
                <w:iCs/>
                <w:color w:val="000000" w:themeColor="text1"/>
                <w:sz w:val="24"/>
                <w:szCs w:val="24"/>
              </w:rPr>
            </w:pPr>
          </w:p>
          <w:p w:rsidR="00C36E9F" w:rsidRPr="00C36E9F" w:rsidRDefault="00C36E9F" w:rsidP="00DB6301">
            <w:pPr>
              <w:spacing w:line="240" w:lineRule="atLeast"/>
              <w:contextualSpacing/>
              <w:jc w:val="center"/>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0,64</w:t>
            </w:r>
          </w:p>
        </w:tc>
        <w:tc>
          <w:tcPr>
            <w:tcW w:w="1196" w:type="dxa"/>
          </w:tcPr>
          <w:p w:rsidR="000D7826" w:rsidRDefault="000D7826" w:rsidP="00DB6301">
            <w:pPr>
              <w:spacing w:line="240" w:lineRule="atLeast"/>
              <w:contextualSpacing/>
              <w:jc w:val="center"/>
              <w:rPr>
                <w:rFonts w:ascii="Times New Roman" w:hAnsi="Times New Roman"/>
                <w:iCs/>
                <w:sz w:val="24"/>
                <w:szCs w:val="24"/>
              </w:rPr>
            </w:pPr>
          </w:p>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0,79</w:t>
            </w:r>
          </w:p>
        </w:tc>
        <w:tc>
          <w:tcPr>
            <w:tcW w:w="1795" w:type="dxa"/>
          </w:tcPr>
          <w:p w:rsidR="000D7826" w:rsidRDefault="000D7826" w:rsidP="00DB6301">
            <w:pPr>
              <w:spacing w:line="240" w:lineRule="atLeast"/>
              <w:contextualSpacing/>
              <w:jc w:val="center"/>
              <w:rPr>
                <w:rFonts w:ascii="Times New Roman" w:hAnsi="Times New Roman"/>
                <w:iCs/>
                <w:sz w:val="24"/>
                <w:szCs w:val="24"/>
              </w:rPr>
            </w:pPr>
          </w:p>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+0,15</w:t>
            </w:r>
          </w:p>
        </w:tc>
      </w:tr>
      <w:tr w:rsidR="00C36E9F" w:rsidRPr="00C36E9F" w:rsidTr="002C47E6">
        <w:trPr>
          <w:cantSplit/>
        </w:trPr>
        <w:tc>
          <w:tcPr>
            <w:tcW w:w="5098" w:type="dxa"/>
            <w:vAlign w:val="bottom"/>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p>
        </w:tc>
        <w:tc>
          <w:tcPr>
            <w:tcW w:w="1197"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p>
        </w:tc>
        <w:tc>
          <w:tcPr>
            <w:tcW w:w="1196" w:type="dxa"/>
          </w:tcPr>
          <w:p w:rsidR="00C36E9F" w:rsidRPr="00C36E9F" w:rsidRDefault="00C36E9F" w:rsidP="00DB6301">
            <w:pPr>
              <w:spacing w:line="240" w:lineRule="atLeast"/>
              <w:contextualSpacing/>
              <w:jc w:val="center"/>
              <w:rPr>
                <w:rFonts w:ascii="Times New Roman" w:hAnsi="Times New Roman"/>
                <w:iCs/>
                <w:sz w:val="24"/>
                <w:szCs w:val="24"/>
              </w:rPr>
            </w:pPr>
          </w:p>
        </w:tc>
        <w:tc>
          <w:tcPr>
            <w:tcW w:w="1795" w:type="dxa"/>
          </w:tcPr>
          <w:p w:rsidR="00C36E9F" w:rsidRPr="00C36E9F" w:rsidRDefault="00C36E9F" w:rsidP="00DB6301">
            <w:pPr>
              <w:spacing w:line="240" w:lineRule="atLeast"/>
              <w:contextualSpacing/>
              <w:jc w:val="center"/>
              <w:rPr>
                <w:rFonts w:ascii="Times New Roman" w:hAnsi="Times New Roman"/>
                <w:iCs/>
                <w:sz w:val="24"/>
                <w:szCs w:val="24"/>
              </w:rPr>
            </w:pPr>
          </w:p>
        </w:tc>
      </w:tr>
      <w:tr w:rsidR="00C36E9F" w:rsidRPr="00C36E9F" w:rsidTr="002C47E6">
        <w:trPr>
          <w:cantSplit/>
        </w:trPr>
        <w:tc>
          <w:tcPr>
            <w:tcW w:w="5098" w:type="dxa"/>
            <w:vAlign w:val="bottom"/>
          </w:tcPr>
          <w:p w:rsidR="00C36E9F" w:rsidRPr="00C36E9F" w:rsidRDefault="00C36E9F" w:rsidP="00C36E9F">
            <w:pPr>
              <w:spacing w:line="240" w:lineRule="atLeast"/>
              <w:contextualSpacing/>
              <w:jc w:val="left"/>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остаток денежных средств резерва Фонда пенсионного и социального страхования Российской Федерации по обязательному пенсионному страхованию</w:t>
            </w:r>
          </w:p>
        </w:tc>
        <w:tc>
          <w:tcPr>
            <w:tcW w:w="1197" w:type="dxa"/>
          </w:tcPr>
          <w:p w:rsidR="00C36E9F" w:rsidRPr="00C36E9F" w:rsidRDefault="00C36E9F" w:rsidP="00DB6301">
            <w:pPr>
              <w:spacing w:line="240" w:lineRule="atLeast"/>
              <w:contextualSpacing/>
              <w:jc w:val="center"/>
              <w:rPr>
                <w:rFonts w:ascii="Times New Roman" w:hAnsi="Times New Roman"/>
                <w:iCs/>
                <w:color w:val="000000" w:themeColor="text1"/>
                <w:sz w:val="24"/>
                <w:szCs w:val="24"/>
              </w:rPr>
            </w:pPr>
            <w:r w:rsidRPr="00C36E9F">
              <w:rPr>
                <w:rFonts w:ascii="Times New Roman" w:hAnsi="Times New Roman"/>
                <w:iCs/>
                <w:color w:val="000000" w:themeColor="text1"/>
                <w:sz w:val="24"/>
                <w:szCs w:val="24"/>
              </w:rPr>
              <w:t>0,38</w:t>
            </w:r>
          </w:p>
        </w:tc>
        <w:tc>
          <w:tcPr>
            <w:tcW w:w="1196" w:type="dxa"/>
          </w:tcPr>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0,42</w:t>
            </w:r>
          </w:p>
        </w:tc>
        <w:tc>
          <w:tcPr>
            <w:tcW w:w="1795" w:type="dxa"/>
          </w:tcPr>
          <w:p w:rsidR="00C36E9F" w:rsidRPr="00C36E9F" w:rsidRDefault="00C36E9F" w:rsidP="00DB6301">
            <w:pPr>
              <w:spacing w:line="240" w:lineRule="atLeast"/>
              <w:contextualSpacing/>
              <w:jc w:val="center"/>
              <w:rPr>
                <w:rFonts w:ascii="Times New Roman" w:hAnsi="Times New Roman"/>
                <w:iCs/>
                <w:sz w:val="24"/>
                <w:szCs w:val="24"/>
              </w:rPr>
            </w:pPr>
            <w:r w:rsidRPr="00C36E9F">
              <w:rPr>
                <w:rFonts w:ascii="Times New Roman" w:hAnsi="Times New Roman"/>
                <w:iCs/>
                <w:sz w:val="24"/>
                <w:szCs w:val="24"/>
              </w:rPr>
              <w:t>+0,04</w:t>
            </w:r>
          </w:p>
        </w:tc>
      </w:tr>
    </w:tbl>
    <w:p w:rsidR="00C36E9F" w:rsidRPr="00C36E9F" w:rsidRDefault="00C36E9F" w:rsidP="00C36E9F">
      <w:pPr>
        <w:contextualSpacing/>
        <w:jc w:val="center"/>
        <w:rPr>
          <w:rFonts w:ascii="Times New Roman" w:hAnsi="Times New Roman"/>
          <w:color w:val="FFFFFF" w:themeColor="background1"/>
          <w:szCs w:val="28"/>
        </w:rPr>
      </w:pPr>
      <w:r w:rsidRPr="00C36E9F">
        <w:rPr>
          <w:rFonts w:ascii="Times New Roman" w:hAnsi="Times New Roman"/>
          <w:color w:val="FFFFFF" w:themeColor="background1"/>
          <w:szCs w:val="28"/>
        </w:rPr>
        <w:t>[</w:t>
      </w:r>
    </w:p>
    <w:p w:rsidR="00815A7C" w:rsidRDefault="00815A7C" w:rsidP="00C36E9F">
      <w:pPr>
        <w:spacing w:line="240" w:lineRule="auto"/>
      </w:pPr>
    </w:p>
    <w:p w:rsidR="00AD20C4" w:rsidRDefault="00AD20C4" w:rsidP="00C36E9F">
      <w:pPr>
        <w:spacing w:line="240" w:lineRule="auto"/>
      </w:pPr>
    </w:p>
    <w:p w:rsidR="00AD20C4" w:rsidRDefault="00AD20C4" w:rsidP="00C36E9F">
      <w:pPr>
        <w:spacing w:line="240" w:lineRule="auto"/>
      </w:pPr>
    </w:p>
    <w:p w:rsidR="00F7678A" w:rsidRPr="008D2D05" w:rsidRDefault="00F7678A" w:rsidP="00C95134">
      <w:pPr>
        <w:spacing w:line="240" w:lineRule="auto"/>
        <w:ind w:left="11340"/>
        <w:jc w:val="center"/>
        <w:rPr>
          <w:rFonts w:ascii="Times New Roman" w:hAnsi="Times New Roman"/>
          <w:sz w:val="20"/>
        </w:rPr>
      </w:pPr>
    </w:p>
    <w:sectPr w:rsidR="00F7678A" w:rsidRPr="008D2D05" w:rsidSect="0011698F">
      <w:headerReference w:type="default" r:id="rId10"/>
      <w:headerReference w:type="first" r:id="rId11"/>
      <w:footerReference w:type="first" r:id="rId12"/>
      <w:pgSz w:w="11906" w:h="16838" w:code="9"/>
      <w:pgMar w:top="1418" w:right="737" w:bottom="1418" w:left="1418" w:header="709" w:footer="1134"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576" w:rsidRDefault="00813576">
      <w:pPr>
        <w:spacing w:line="240" w:lineRule="auto"/>
      </w:pPr>
      <w:r>
        <w:separator/>
      </w:r>
    </w:p>
  </w:endnote>
  <w:endnote w:type="continuationSeparator" w:id="0">
    <w:p w:rsidR="00813576" w:rsidRDefault="008135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ET">
    <w:altName w:val="Times New Roman"/>
    <w:panose1 w:val="020B0604020202020204"/>
    <w:charset w:val="00"/>
    <w:family w:val="auto"/>
    <w:pitch w:val="variable"/>
    <w:sig w:usb0="00000203" w:usb1="00000000" w:usb2="00000000" w:usb3="00000000" w:csb0="00000005" w:csb1="00000000"/>
  </w:font>
  <w:font w:name="Times New Roman Полужирный">
    <w:panose1 w:val="02020803070505020304"/>
    <w:charset w:val="00"/>
    <w:family w:val="roman"/>
    <w:notTrueType/>
    <w:pitch w:val="default"/>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8F8" w:rsidRDefault="006E78F8">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576" w:rsidRDefault="00813576">
      <w:pPr>
        <w:spacing w:line="240" w:lineRule="auto"/>
      </w:pPr>
      <w:r>
        <w:separator/>
      </w:r>
    </w:p>
  </w:footnote>
  <w:footnote w:type="continuationSeparator" w:id="0">
    <w:p w:rsidR="00813576" w:rsidRDefault="0081357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7320582"/>
      <w:docPartObj>
        <w:docPartGallery w:val="Page Numbers (Top of Page)"/>
        <w:docPartUnique/>
      </w:docPartObj>
    </w:sdtPr>
    <w:sdtEndPr>
      <w:rPr>
        <w:rFonts w:ascii="Times New Roman" w:hAnsi="Times New Roman"/>
        <w:szCs w:val="28"/>
      </w:rPr>
    </w:sdtEndPr>
    <w:sdtContent>
      <w:p w:rsidR="006E78F8" w:rsidRPr="007D1B89" w:rsidRDefault="006E78F8">
        <w:pPr>
          <w:pStyle w:val="a3"/>
          <w:jc w:val="center"/>
          <w:rPr>
            <w:rFonts w:ascii="Times New Roman" w:hAnsi="Times New Roman"/>
            <w:szCs w:val="28"/>
          </w:rPr>
        </w:pPr>
        <w:r w:rsidRPr="007D1B89">
          <w:rPr>
            <w:rFonts w:ascii="Times New Roman" w:hAnsi="Times New Roman"/>
            <w:szCs w:val="28"/>
          </w:rPr>
          <w:fldChar w:fldCharType="begin"/>
        </w:r>
        <w:r w:rsidRPr="007D1B89">
          <w:rPr>
            <w:rFonts w:ascii="Times New Roman" w:hAnsi="Times New Roman"/>
            <w:szCs w:val="28"/>
          </w:rPr>
          <w:instrText>PAGE   \* MERGEFORMAT</w:instrText>
        </w:r>
        <w:r w:rsidRPr="007D1B89">
          <w:rPr>
            <w:rFonts w:ascii="Times New Roman" w:hAnsi="Times New Roman"/>
            <w:szCs w:val="28"/>
          </w:rPr>
          <w:fldChar w:fldCharType="separate"/>
        </w:r>
        <w:r w:rsidR="00823D80">
          <w:rPr>
            <w:rFonts w:ascii="Times New Roman" w:hAnsi="Times New Roman"/>
            <w:noProof/>
            <w:szCs w:val="28"/>
          </w:rPr>
          <w:t>24</w:t>
        </w:r>
        <w:r w:rsidRPr="007D1B89">
          <w:rPr>
            <w:rFonts w:ascii="Times New Roman" w:hAnsi="Times New Roman"/>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8F8" w:rsidRDefault="006E78F8">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62B44"/>
    <w:multiLevelType w:val="hybridMultilevel"/>
    <w:tmpl w:val="2582535A"/>
    <w:lvl w:ilvl="0" w:tplc="A5949EC0">
      <w:start w:val="1"/>
      <w:numFmt w:val="decimal"/>
      <w:lvlText w:val="%1."/>
      <w:lvlJc w:val="left"/>
      <w:pPr>
        <w:ind w:left="720" w:hanging="360"/>
      </w:pPr>
      <w:rPr>
        <w:rFonts w:hint="default"/>
      </w:rPr>
    </w:lvl>
    <w:lvl w:ilvl="1" w:tplc="DDE65374" w:tentative="1">
      <w:start w:val="1"/>
      <w:numFmt w:val="lowerLetter"/>
      <w:lvlText w:val="%2."/>
      <w:lvlJc w:val="left"/>
      <w:pPr>
        <w:ind w:left="1440" w:hanging="360"/>
      </w:pPr>
    </w:lvl>
    <w:lvl w:ilvl="2" w:tplc="DF961E10" w:tentative="1">
      <w:start w:val="1"/>
      <w:numFmt w:val="lowerRoman"/>
      <w:lvlText w:val="%3."/>
      <w:lvlJc w:val="right"/>
      <w:pPr>
        <w:ind w:left="2160" w:hanging="180"/>
      </w:pPr>
    </w:lvl>
    <w:lvl w:ilvl="3" w:tplc="AFB8C308" w:tentative="1">
      <w:start w:val="1"/>
      <w:numFmt w:val="decimal"/>
      <w:lvlText w:val="%4."/>
      <w:lvlJc w:val="left"/>
      <w:pPr>
        <w:ind w:left="2880" w:hanging="360"/>
      </w:pPr>
    </w:lvl>
    <w:lvl w:ilvl="4" w:tplc="A274C01C" w:tentative="1">
      <w:start w:val="1"/>
      <w:numFmt w:val="lowerLetter"/>
      <w:lvlText w:val="%5."/>
      <w:lvlJc w:val="left"/>
      <w:pPr>
        <w:ind w:left="3600" w:hanging="360"/>
      </w:pPr>
    </w:lvl>
    <w:lvl w:ilvl="5" w:tplc="6908DD76" w:tentative="1">
      <w:start w:val="1"/>
      <w:numFmt w:val="lowerRoman"/>
      <w:lvlText w:val="%6."/>
      <w:lvlJc w:val="right"/>
      <w:pPr>
        <w:ind w:left="4320" w:hanging="180"/>
      </w:pPr>
    </w:lvl>
    <w:lvl w:ilvl="6" w:tplc="7E8AFB02" w:tentative="1">
      <w:start w:val="1"/>
      <w:numFmt w:val="decimal"/>
      <w:lvlText w:val="%7."/>
      <w:lvlJc w:val="left"/>
      <w:pPr>
        <w:ind w:left="5040" w:hanging="360"/>
      </w:pPr>
    </w:lvl>
    <w:lvl w:ilvl="7" w:tplc="19E24C38" w:tentative="1">
      <w:start w:val="1"/>
      <w:numFmt w:val="lowerLetter"/>
      <w:lvlText w:val="%8."/>
      <w:lvlJc w:val="left"/>
      <w:pPr>
        <w:ind w:left="5760" w:hanging="360"/>
      </w:pPr>
    </w:lvl>
    <w:lvl w:ilvl="8" w:tplc="901606AA" w:tentative="1">
      <w:start w:val="1"/>
      <w:numFmt w:val="lowerRoman"/>
      <w:lvlText w:val="%9."/>
      <w:lvlJc w:val="right"/>
      <w:pPr>
        <w:ind w:left="6480" w:hanging="180"/>
      </w:pPr>
    </w:lvl>
  </w:abstractNum>
  <w:abstractNum w:abstractNumId="1">
    <w:nsid w:val="13BD6D10"/>
    <w:multiLevelType w:val="multilevel"/>
    <w:tmpl w:val="52062CA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49"/>
        </w:tabs>
        <w:ind w:left="649" w:hanging="720"/>
      </w:pPr>
      <w:rPr>
        <w:rFonts w:hint="default"/>
      </w:rPr>
    </w:lvl>
    <w:lvl w:ilvl="2">
      <w:start w:val="4"/>
      <w:numFmt w:val="decimal"/>
      <w:suff w:val="space"/>
      <w:lvlText w:val="%1.%2.%3."/>
      <w:lvlJc w:val="left"/>
      <w:pPr>
        <w:ind w:left="578" w:hanging="720"/>
      </w:pPr>
      <w:rPr>
        <w:rFonts w:hint="default"/>
        <w:color w:val="auto"/>
      </w:rPr>
    </w:lvl>
    <w:lvl w:ilvl="3">
      <w:start w:val="1"/>
      <w:numFmt w:val="decimal"/>
      <w:lvlText w:val="%1.%2.%3.%4."/>
      <w:lvlJc w:val="left"/>
      <w:pPr>
        <w:tabs>
          <w:tab w:val="num" w:pos="867"/>
        </w:tabs>
        <w:ind w:left="867" w:hanging="1080"/>
      </w:pPr>
      <w:rPr>
        <w:rFonts w:hint="default"/>
      </w:rPr>
    </w:lvl>
    <w:lvl w:ilvl="4">
      <w:start w:val="1"/>
      <w:numFmt w:val="decimal"/>
      <w:lvlText w:val="%1.%2.%3.%4.%5."/>
      <w:lvlJc w:val="left"/>
      <w:pPr>
        <w:tabs>
          <w:tab w:val="num" w:pos="796"/>
        </w:tabs>
        <w:ind w:left="796" w:hanging="1080"/>
      </w:pPr>
      <w:rPr>
        <w:rFonts w:hint="default"/>
      </w:rPr>
    </w:lvl>
    <w:lvl w:ilvl="5">
      <w:start w:val="1"/>
      <w:numFmt w:val="decimal"/>
      <w:lvlText w:val="%1.%2.%3.%4.%5.%6."/>
      <w:lvlJc w:val="left"/>
      <w:pPr>
        <w:tabs>
          <w:tab w:val="num" w:pos="1085"/>
        </w:tabs>
        <w:ind w:left="1085" w:hanging="1440"/>
      </w:pPr>
      <w:rPr>
        <w:rFonts w:hint="default"/>
      </w:rPr>
    </w:lvl>
    <w:lvl w:ilvl="6">
      <w:start w:val="1"/>
      <w:numFmt w:val="decimal"/>
      <w:lvlText w:val="%1.%2.%3.%4.%5.%6.%7."/>
      <w:lvlJc w:val="left"/>
      <w:pPr>
        <w:tabs>
          <w:tab w:val="num" w:pos="1374"/>
        </w:tabs>
        <w:ind w:left="1374" w:hanging="1800"/>
      </w:pPr>
      <w:rPr>
        <w:rFonts w:hint="default"/>
      </w:rPr>
    </w:lvl>
    <w:lvl w:ilvl="7">
      <w:start w:val="1"/>
      <w:numFmt w:val="decimal"/>
      <w:lvlText w:val="%1.%2.%3.%4.%5.%6.%7.%8."/>
      <w:lvlJc w:val="left"/>
      <w:pPr>
        <w:tabs>
          <w:tab w:val="num" w:pos="1303"/>
        </w:tabs>
        <w:ind w:left="1303" w:hanging="1800"/>
      </w:pPr>
      <w:rPr>
        <w:rFonts w:hint="default"/>
      </w:rPr>
    </w:lvl>
    <w:lvl w:ilvl="8">
      <w:start w:val="1"/>
      <w:numFmt w:val="decimal"/>
      <w:lvlText w:val="%1.%2.%3.%4.%5.%6.%7.%8.%9."/>
      <w:lvlJc w:val="left"/>
      <w:pPr>
        <w:tabs>
          <w:tab w:val="num" w:pos="1592"/>
        </w:tabs>
        <w:ind w:left="1592" w:hanging="2160"/>
      </w:pPr>
      <w:rPr>
        <w:rFonts w:hint="default"/>
      </w:rPr>
    </w:lvl>
  </w:abstractNum>
  <w:abstractNum w:abstractNumId="2">
    <w:nsid w:val="2FC71750"/>
    <w:multiLevelType w:val="hybridMultilevel"/>
    <w:tmpl w:val="003EA13C"/>
    <w:lvl w:ilvl="0" w:tplc="947E4B8E">
      <w:start w:val="1"/>
      <w:numFmt w:val="bullet"/>
      <w:lvlText w:val=""/>
      <w:lvlJc w:val="left"/>
      <w:pPr>
        <w:ind w:left="360" w:hanging="360"/>
      </w:pPr>
      <w:rPr>
        <w:rFonts w:ascii="Symbol" w:hAnsi="Symbol" w:hint="default"/>
      </w:rPr>
    </w:lvl>
    <w:lvl w:ilvl="1" w:tplc="083EA6C6" w:tentative="1">
      <w:start w:val="1"/>
      <w:numFmt w:val="bullet"/>
      <w:lvlText w:val="o"/>
      <w:lvlJc w:val="left"/>
      <w:pPr>
        <w:ind w:left="1080" w:hanging="360"/>
      </w:pPr>
      <w:rPr>
        <w:rFonts w:ascii="Courier New" w:hAnsi="Courier New" w:cs="Courier New" w:hint="default"/>
      </w:rPr>
    </w:lvl>
    <w:lvl w:ilvl="2" w:tplc="68BA1AA2" w:tentative="1">
      <w:start w:val="1"/>
      <w:numFmt w:val="bullet"/>
      <w:lvlText w:val=""/>
      <w:lvlJc w:val="left"/>
      <w:pPr>
        <w:ind w:left="1800" w:hanging="360"/>
      </w:pPr>
      <w:rPr>
        <w:rFonts w:ascii="Wingdings" w:hAnsi="Wingdings" w:hint="default"/>
      </w:rPr>
    </w:lvl>
    <w:lvl w:ilvl="3" w:tplc="40ECECF4" w:tentative="1">
      <w:start w:val="1"/>
      <w:numFmt w:val="bullet"/>
      <w:lvlText w:val=""/>
      <w:lvlJc w:val="left"/>
      <w:pPr>
        <w:ind w:left="2520" w:hanging="360"/>
      </w:pPr>
      <w:rPr>
        <w:rFonts w:ascii="Symbol" w:hAnsi="Symbol" w:hint="default"/>
      </w:rPr>
    </w:lvl>
    <w:lvl w:ilvl="4" w:tplc="D1C03660" w:tentative="1">
      <w:start w:val="1"/>
      <w:numFmt w:val="bullet"/>
      <w:lvlText w:val="o"/>
      <w:lvlJc w:val="left"/>
      <w:pPr>
        <w:ind w:left="3240" w:hanging="360"/>
      </w:pPr>
      <w:rPr>
        <w:rFonts w:ascii="Courier New" w:hAnsi="Courier New" w:cs="Courier New" w:hint="default"/>
      </w:rPr>
    </w:lvl>
    <w:lvl w:ilvl="5" w:tplc="70C2595A" w:tentative="1">
      <w:start w:val="1"/>
      <w:numFmt w:val="bullet"/>
      <w:lvlText w:val=""/>
      <w:lvlJc w:val="left"/>
      <w:pPr>
        <w:ind w:left="3960" w:hanging="360"/>
      </w:pPr>
      <w:rPr>
        <w:rFonts w:ascii="Wingdings" w:hAnsi="Wingdings" w:hint="default"/>
      </w:rPr>
    </w:lvl>
    <w:lvl w:ilvl="6" w:tplc="35CADD06" w:tentative="1">
      <w:start w:val="1"/>
      <w:numFmt w:val="bullet"/>
      <w:lvlText w:val=""/>
      <w:lvlJc w:val="left"/>
      <w:pPr>
        <w:ind w:left="4680" w:hanging="360"/>
      </w:pPr>
      <w:rPr>
        <w:rFonts w:ascii="Symbol" w:hAnsi="Symbol" w:hint="default"/>
      </w:rPr>
    </w:lvl>
    <w:lvl w:ilvl="7" w:tplc="CAA6C9E0" w:tentative="1">
      <w:start w:val="1"/>
      <w:numFmt w:val="bullet"/>
      <w:lvlText w:val="o"/>
      <w:lvlJc w:val="left"/>
      <w:pPr>
        <w:ind w:left="5400" w:hanging="360"/>
      </w:pPr>
      <w:rPr>
        <w:rFonts w:ascii="Courier New" w:hAnsi="Courier New" w:cs="Courier New" w:hint="default"/>
      </w:rPr>
    </w:lvl>
    <w:lvl w:ilvl="8" w:tplc="2220A8F8" w:tentative="1">
      <w:start w:val="1"/>
      <w:numFmt w:val="bullet"/>
      <w:lvlText w:val=""/>
      <w:lvlJc w:val="left"/>
      <w:pPr>
        <w:ind w:left="6120" w:hanging="360"/>
      </w:pPr>
      <w:rPr>
        <w:rFonts w:ascii="Wingdings" w:hAnsi="Wingdings" w:hint="default"/>
      </w:rPr>
    </w:lvl>
  </w:abstractNum>
  <w:abstractNum w:abstractNumId="3">
    <w:nsid w:val="3D0A66CE"/>
    <w:multiLevelType w:val="multilevel"/>
    <w:tmpl w:val="3BD85F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3F3C2E9A"/>
    <w:multiLevelType w:val="multilevel"/>
    <w:tmpl w:val="CA8268EA"/>
    <w:lvl w:ilvl="0">
      <w:start w:val="2"/>
      <w:numFmt w:val="decimal"/>
      <w:suff w:val="space"/>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20750EB"/>
    <w:multiLevelType w:val="hybridMultilevel"/>
    <w:tmpl w:val="E35CE070"/>
    <w:lvl w:ilvl="0" w:tplc="A7D2C0B0">
      <w:start w:val="1"/>
      <w:numFmt w:val="decimal"/>
      <w:lvlText w:val="%1."/>
      <w:lvlJc w:val="left"/>
      <w:pPr>
        <w:ind w:left="720" w:hanging="360"/>
      </w:pPr>
      <w:rPr>
        <w:rFonts w:hint="default"/>
      </w:rPr>
    </w:lvl>
    <w:lvl w:ilvl="1" w:tplc="935CA984" w:tentative="1">
      <w:start w:val="1"/>
      <w:numFmt w:val="lowerLetter"/>
      <w:lvlText w:val="%2."/>
      <w:lvlJc w:val="left"/>
      <w:pPr>
        <w:ind w:left="1440" w:hanging="360"/>
      </w:pPr>
    </w:lvl>
    <w:lvl w:ilvl="2" w:tplc="BAC6F8B8" w:tentative="1">
      <w:start w:val="1"/>
      <w:numFmt w:val="lowerRoman"/>
      <w:lvlText w:val="%3."/>
      <w:lvlJc w:val="right"/>
      <w:pPr>
        <w:ind w:left="2160" w:hanging="180"/>
      </w:pPr>
    </w:lvl>
    <w:lvl w:ilvl="3" w:tplc="42F4DBDE" w:tentative="1">
      <w:start w:val="1"/>
      <w:numFmt w:val="decimal"/>
      <w:lvlText w:val="%4."/>
      <w:lvlJc w:val="left"/>
      <w:pPr>
        <w:ind w:left="2880" w:hanging="360"/>
      </w:pPr>
    </w:lvl>
    <w:lvl w:ilvl="4" w:tplc="6AE66ADA" w:tentative="1">
      <w:start w:val="1"/>
      <w:numFmt w:val="lowerLetter"/>
      <w:lvlText w:val="%5."/>
      <w:lvlJc w:val="left"/>
      <w:pPr>
        <w:ind w:left="3600" w:hanging="360"/>
      </w:pPr>
    </w:lvl>
    <w:lvl w:ilvl="5" w:tplc="BBE6FCCA" w:tentative="1">
      <w:start w:val="1"/>
      <w:numFmt w:val="lowerRoman"/>
      <w:lvlText w:val="%6."/>
      <w:lvlJc w:val="right"/>
      <w:pPr>
        <w:ind w:left="4320" w:hanging="180"/>
      </w:pPr>
    </w:lvl>
    <w:lvl w:ilvl="6" w:tplc="58FC240E" w:tentative="1">
      <w:start w:val="1"/>
      <w:numFmt w:val="decimal"/>
      <w:lvlText w:val="%7."/>
      <w:lvlJc w:val="left"/>
      <w:pPr>
        <w:ind w:left="5040" w:hanging="360"/>
      </w:pPr>
    </w:lvl>
    <w:lvl w:ilvl="7" w:tplc="9E50F238" w:tentative="1">
      <w:start w:val="1"/>
      <w:numFmt w:val="lowerLetter"/>
      <w:lvlText w:val="%8."/>
      <w:lvlJc w:val="left"/>
      <w:pPr>
        <w:ind w:left="5760" w:hanging="360"/>
      </w:pPr>
    </w:lvl>
    <w:lvl w:ilvl="8" w:tplc="165AD414" w:tentative="1">
      <w:start w:val="1"/>
      <w:numFmt w:val="lowerRoman"/>
      <w:lvlText w:val="%9."/>
      <w:lvlJc w:val="right"/>
      <w:pPr>
        <w:ind w:left="6480" w:hanging="180"/>
      </w:pPr>
    </w:lvl>
  </w:abstractNum>
  <w:abstractNum w:abstractNumId="6">
    <w:nsid w:val="4A5566A6"/>
    <w:multiLevelType w:val="hybridMultilevel"/>
    <w:tmpl w:val="BBC4D958"/>
    <w:lvl w:ilvl="0" w:tplc="5EE84F4A">
      <w:start w:val="1"/>
      <w:numFmt w:val="decimal"/>
      <w:lvlText w:val="%1."/>
      <w:lvlJc w:val="left"/>
      <w:pPr>
        <w:ind w:left="720" w:hanging="360"/>
      </w:pPr>
      <w:rPr>
        <w:rFonts w:hint="default"/>
      </w:rPr>
    </w:lvl>
    <w:lvl w:ilvl="1" w:tplc="2EA60120" w:tentative="1">
      <w:start w:val="1"/>
      <w:numFmt w:val="lowerLetter"/>
      <w:lvlText w:val="%2."/>
      <w:lvlJc w:val="left"/>
      <w:pPr>
        <w:ind w:left="1440" w:hanging="360"/>
      </w:pPr>
    </w:lvl>
    <w:lvl w:ilvl="2" w:tplc="930829C0" w:tentative="1">
      <w:start w:val="1"/>
      <w:numFmt w:val="lowerRoman"/>
      <w:lvlText w:val="%3."/>
      <w:lvlJc w:val="right"/>
      <w:pPr>
        <w:ind w:left="2160" w:hanging="180"/>
      </w:pPr>
    </w:lvl>
    <w:lvl w:ilvl="3" w:tplc="01DE1D4E" w:tentative="1">
      <w:start w:val="1"/>
      <w:numFmt w:val="decimal"/>
      <w:lvlText w:val="%4."/>
      <w:lvlJc w:val="left"/>
      <w:pPr>
        <w:ind w:left="2880" w:hanging="360"/>
      </w:pPr>
    </w:lvl>
    <w:lvl w:ilvl="4" w:tplc="BB88D26E" w:tentative="1">
      <w:start w:val="1"/>
      <w:numFmt w:val="lowerLetter"/>
      <w:lvlText w:val="%5."/>
      <w:lvlJc w:val="left"/>
      <w:pPr>
        <w:ind w:left="3600" w:hanging="360"/>
      </w:pPr>
    </w:lvl>
    <w:lvl w:ilvl="5" w:tplc="6F8EF57A" w:tentative="1">
      <w:start w:val="1"/>
      <w:numFmt w:val="lowerRoman"/>
      <w:lvlText w:val="%6."/>
      <w:lvlJc w:val="right"/>
      <w:pPr>
        <w:ind w:left="4320" w:hanging="180"/>
      </w:pPr>
    </w:lvl>
    <w:lvl w:ilvl="6" w:tplc="F4226778" w:tentative="1">
      <w:start w:val="1"/>
      <w:numFmt w:val="decimal"/>
      <w:lvlText w:val="%7."/>
      <w:lvlJc w:val="left"/>
      <w:pPr>
        <w:ind w:left="5040" w:hanging="360"/>
      </w:pPr>
    </w:lvl>
    <w:lvl w:ilvl="7" w:tplc="F9A01D44" w:tentative="1">
      <w:start w:val="1"/>
      <w:numFmt w:val="lowerLetter"/>
      <w:lvlText w:val="%8."/>
      <w:lvlJc w:val="left"/>
      <w:pPr>
        <w:ind w:left="5760" w:hanging="360"/>
      </w:pPr>
    </w:lvl>
    <w:lvl w:ilvl="8" w:tplc="255EEC76" w:tentative="1">
      <w:start w:val="1"/>
      <w:numFmt w:val="lowerRoman"/>
      <w:lvlText w:val="%9."/>
      <w:lvlJc w:val="right"/>
      <w:pPr>
        <w:ind w:left="6480" w:hanging="180"/>
      </w:pPr>
    </w:lvl>
  </w:abstractNum>
  <w:abstractNum w:abstractNumId="7">
    <w:nsid w:val="4ECD641C"/>
    <w:multiLevelType w:val="hybridMultilevel"/>
    <w:tmpl w:val="3D740EE4"/>
    <w:lvl w:ilvl="0" w:tplc="07662ABC">
      <w:start w:val="1"/>
      <w:numFmt w:val="decimal"/>
      <w:lvlText w:val="%1."/>
      <w:lvlJc w:val="left"/>
      <w:pPr>
        <w:tabs>
          <w:tab w:val="num" w:pos="720"/>
        </w:tabs>
        <w:ind w:left="720" w:hanging="360"/>
      </w:pPr>
      <w:rPr>
        <w:rFonts w:hint="default"/>
      </w:rPr>
    </w:lvl>
    <w:lvl w:ilvl="1" w:tplc="B37C31E2" w:tentative="1">
      <w:start w:val="1"/>
      <w:numFmt w:val="lowerLetter"/>
      <w:lvlText w:val="%2."/>
      <w:lvlJc w:val="left"/>
      <w:pPr>
        <w:tabs>
          <w:tab w:val="num" w:pos="1440"/>
        </w:tabs>
        <w:ind w:left="1440" w:hanging="360"/>
      </w:pPr>
    </w:lvl>
    <w:lvl w:ilvl="2" w:tplc="32B23792" w:tentative="1">
      <w:start w:val="1"/>
      <w:numFmt w:val="lowerRoman"/>
      <w:lvlText w:val="%3."/>
      <w:lvlJc w:val="right"/>
      <w:pPr>
        <w:tabs>
          <w:tab w:val="num" w:pos="2160"/>
        </w:tabs>
        <w:ind w:left="2160" w:hanging="180"/>
      </w:pPr>
    </w:lvl>
    <w:lvl w:ilvl="3" w:tplc="6222321A" w:tentative="1">
      <w:start w:val="1"/>
      <w:numFmt w:val="decimal"/>
      <w:lvlText w:val="%4."/>
      <w:lvlJc w:val="left"/>
      <w:pPr>
        <w:tabs>
          <w:tab w:val="num" w:pos="2880"/>
        </w:tabs>
        <w:ind w:left="2880" w:hanging="360"/>
      </w:pPr>
    </w:lvl>
    <w:lvl w:ilvl="4" w:tplc="6B249B7E" w:tentative="1">
      <w:start w:val="1"/>
      <w:numFmt w:val="lowerLetter"/>
      <w:lvlText w:val="%5."/>
      <w:lvlJc w:val="left"/>
      <w:pPr>
        <w:tabs>
          <w:tab w:val="num" w:pos="3600"/>
        </w:tabs>
        <w:ind w:left="3600" w:hanging="360"/>
      </w:pPr>
    </w:lvl>
    <w:lvl w:ilvl="5" w:tplc="BD18E38A" w:tentative="1">
      <w:start w:val="1"/>
      <w:numFmt w:val="lowerRoman"/>
      <w:lvlText w:val="%6."/>
      <w:lvlJc w:val="right"/>
      <w:pPr>
        <w:tabs>
          <w:tab w:val="num" w:pos="4320"/>
        </w:tabs>
        <w:ind w:left="4320" w:hanging="180"/>
      </w:pPr>
    </w:lvl>
    <w:lvl w:ilvl="6" w:tplc="D662EC20" w:tentative="1">
      <w:start w:val="1"/>
      <w:numFmt w:val="decimal"/>
      <w:lvlText w:val="%7."/>
      <w:lvlJc w:val="left"/>
      <w:pPr>
        <w:tabs>
          <w:tab w:val="num" w:pos="5040"/>
        </w:tabs>
        <w:ind w:left="5040" w:hanging="360"/>
      </w:pPr>
    </w:lvl>
    <w:lvl w:ilvl="7" w:tplc="26CE3166" w:tentative="1">
      <w:start w:val="1"/>
      <w:numFmt w:val="lowerLetter"/>
      <w:lvlText w:val="%8."/>
      <w:lvlJc w:val="left"/>
      <w:pPr>
        <w:tabs>
          <w:tab w:val="num" w:pos="5760"/>
        </w:tabs>
        <w:ind w:left="5760" w:hanging="360"/>
      </w:pPr>
    </w:lvl>
    <w:lvl w:ilvl="8" w:tplc="6F8608E4" w:tentative="1">
      <w:start w:val="1"/>
      <w:numFmt w:val="lowerRoman"/>
      <w:lvlText w:val="%9."/>
      <w:lvlJc w:val="right"/>
      <w:pPr>
        <w:tabs>
          <w:tab w:val="num" w:pos="6480"/>
        </w:tabs>
        <w:ind w:left="6480" w:hanging="180"/>
      </w:pPr>
    </w:lvl>
  </w:abstractNum>
  <w:abstractNum w:abstractNumId="8">
    <w:nsid w:val="4FE95D0F"/>
    <w:multiLevelType w:val="hybridMultilevel"/>
    <w:tmpl w:val="36A84A3E"/>
    <w:lvl w:ilvl="0" w:tplc="EFD0A4EA">
      <w:start w:val="1"/>
      <w:numFmt w:val="decimal"/>
      <w:lvlText w:val="%1."/>
      <w:lvlJc w:val="left"/>
      <w:pPr>
        <w:tabs>
          <w:tab w:val="num" w:pos="1551"/>
        </w:tabs>
        <w:ind w:left="1551" w:hanging="360"/>
      </w:pPr>
      <w:rPr>
        <w:rFonts w:hint="default"/>
      </w:rPr>
    </w:lvl>
    <w:lvl w:ilvl="1" w:tplc="04190019" w:tentative="1">
      <w:start w:val="1"/>
      <w:numFmt w:val="lowerLetter"/>
      <w:lvlText w:val="%2."/>
      <w:lvlJc w:val="left"/>
      <w:pPr>
        <w:tabs>
          <w:tab w:val="num" w:pos="2271"/>
        </w:tabs>
        <w:ind w:left="2271" w:hanging="360"/>
      </w:pPr>
    </w:lvl>
    <w:lvl w:ilvl="2" w:tplc="0419001B" w:tentative="1">
      <w:start w:val="1"/>
      <w:numFmt w:val="lowerRoman"/>
      <w:lvlText w:val="%3."/>
      <w:lvlJc w:val="right"/>
      <w:pPr>
        <w:tabs>
          <w:tab w:val="num" w:pos="2991"/>
        </w:tabs>
        <w:ind w:left="2991" w:hanging="180"/>
      </w:pPr>
    </w:lvl>
    <w:lvl w:ilvl="3" w:tplc="0419000F" w:tentative="1">
      <w:start w:val="1"/>
      <w:numFmt w:val="decimal"/>
      <w:lvlText w:val="%4."/>
      <w:lvlJc w:val="left"/>
      <w:pPr>
        <w:tabs>
          <w:tab w:val="num" w:pos="3711"/>
        </w:tabs>
        <w:ind w:left="3711" w:hanging="360"/>
      </w:pPr>
    </w:lvl>
    <w:lvl w:ilvl="4" w:tplc="04190019" w:tentative="1">
      <w:start w:val="1"/>
      <w:numFmt w:val="lowerLetter"/>
      <w:lvlText w:val="%5."/>
      <w:lvlJc w:val="left"/>
      <w:pPr>
        <w:tabs>
          <w:tab w:val="num" w:pos="4431"/>
        </w:tabs>
        <w:ind w:left="4431" w:hanging="360"/>
      </w:pPr>
    </w:lvl>
    <w:lvl w:ilvl="5" w:tplc="0419001B" w:tentative="1">
      <w:start w:val="1"/>
      <w:numFmt w:val="lowerRoman"/>
      <w:lvlText w:val="%6."/>
      <w:lvlJc w:val="right"/>
      <w:pPr>
        <w:tabs>
          <w:tab w:val="num" w:pos="5151"/>
        </w:tabs>
        <w:ind w:left="5151" w:hanging="180"/>
      </w:pPr>
    </w:lvl>
    <w:lvl w:ilvl="6" w:tplc="0419000F" w:tentative="1">
      <w:start w:val="1"/>
      <w:numFmt w:val="decimal"/>
      <w:lvlText w:val="%7."/>
      <w:lvlJc w:val="left"/>
      <w:pPr>
        <w:tabs>
          <w:tab w:val="num" w:pos="5871"/>
        </w:tabs>
        <w:ind w:left="5871" w:hanging="360"/>
      </w:pPr>
    </w:lvl>
    <w:lvl w:ilvl="7" w:tplc="04190019" w:tentative="1">
      <w:start w:val="1"/>
      <w:numFmt w:val="lowerLetter"/>
      <w:lvlText w:val="%8."/>
      <w:lvlJc w:val="left"/>
      <w:pPr>
        <w:tabs>
          <w:tab w:val="num" w:pos="6591"/>
        </w:tabs>
        <w:ind w:left="6591" w:hanging="360"/>
      </w:pPr>
    </w:lvl>
    <w:lvl w:ilvl="8" w:tplc="0419001B" w:tentative="1">
      <w:start w:val="1"/>
      <w:numFmt w:val="lowerRoman"/>
      <w:lvlText w:val="%9."/>
      <w:lvlJc w:val="right"/>
      <w:pPr>
        <w:tabs>
          <w:tab w:val="num" w:pos="7311"/>
        </w:tabs>
        <w:ind w:left="7311" w:hanging="180"/>
      </w:pPr>
    </w:lvl>
  </w:abstractNum>
  <w:abstractNum w:abstractNumId="9">
    <w:nsid w:val="6A650359"/>
    <w:multiLevelType w:val="hybridMultilevel"/>
    <w:tmpl w:val="48C4F2FE"/>
    <w:lvl w:ilvl="0" w:tplc="F934C1B6">
      <w:start w:val="3"/>
      <w:numFmt w:val="decimal"/>
      <w:lvlText w:val="%1"/>
      <w:lvlJc w:val="left"/>
      <w:pPr>
        <w:tabs>
          <w:tab w:val="num" w:pos="76"/>
        </w:tabs>
        <w:ind w:left="76" w:hanging="360"/>
      </w:pPr>
      <w:rPr>
        <w:rFonts w:hint="default"/>
      </w:rPr>
    </w:lvl>
    <w:lvl w:ilvl="1" w:tplc="0336AF42" w:tentative="1">
      <w:start w:val="1"/>
      <w:numFmt w:val="lowerLetter"/>
      <w:lvlText w:val="%2."/>
      <w:lvlJc w:val="left"/>
      <w:pPr>
        <w:tabs>
          <w:tab w:val="num" w:pos="796"/>
        </w:tabs>
        <w:ind w:left="796" w:hanging="360"/>
      </w:pPr>
    </w:lvl>
    <w:lvl w:ilvl="2" w:tplc="28665348" w:tentative="1">
      <w:start w:val="1"/>
      <w:numFmt w:val="lowerRoman"/>
      <w:lvlText w:val="%3."/>
      <w:lvlJc w:val="right"/>
      <w:pPr>
        <w:tabs>
          <w:tab w:val="num" w:pos="1516"/>
        </w:tabs>
        <w:ind w:left="1516" w:hanging="180"/>
      </w:pPr>
    </w:lvl>
    <w:lvl w:ilvl="3" w:tplc="7C5679C6" w:tentative="1">
      <w:start w:val="1"/>
      <w:numFmt w:val="decimal"/>
      <w:lvlText w:val="%4."/>
      <w:lvlJc w:val="left"/>
      <w:pPr>
        <w:tabs>
          <w:tab w:val="num" w:pos="2236"/>
        </w:tabs>
        <w:ind w:left="2236" w:hanging="360"/>
      </w:pPr>
    </w:lvl>
    <w:lvl w:ilvl="4" w:tplc="1088A01E" w:tentative="1">
      <w:start w:val="1"/>
      <w:numFmt w:val="lowerLetter"/>
      <w:lvlText w:val="%5."/>
      <w:lvlJc w:val="left"/>
      <w:pPr>
        <w:tabs>
          <w:tab w:val="num" w:pos="2956"/>
        </w:tabs>
        <w:ind w:left="2956" w:hanging="360"/>
      </w:pPr>
    </w:lvl>
    <w:lvl w:ilvl="5" w:tplc="1930A430" w:tentative="1">
      <w:start w:val="1"/>
      <w:numFmt w:val="lowerRoman"/>
      <w:lvlText w:val="%6."/>
      <w:lvlJc w:val="right"/>
      <w:pPr>
        <w:tabs>
          <w:tab w:val="num" w:pos="3676"/>
        </w:tabs>
        <w:ind w:left="3676" w:hanging="180"/>
      </w:pPr>
    </w:lvl>
    <w:lvl w:ilvl="6" w:tplc="3D6CB134" w:tentative="1">
      <w:start w:val="1"/>
      <w:numFmt w:val="decimal"/>
      <w:lvlText w:val="%7."/>
      <w:lvlJc w:val="left"/>
      <w:pPr>
        <w:tabs>
          <w:tab w:val="num" w:pos="4396"/>
        </w:tabs>
        <w:ind w:left="4396" w:hanging="360"/>
      </w:pPr>
    </w:lvl>
    <w:lvl w:ilvl="7" w:tplc="91E0E524" w:tentative="1">
      <w:start w:val="1"/>
      <w:numFmt w:val="lowerLetter"/>
      <w:lvlText w:val="%8."/>
      <w:lvlJc w:val="left"/>
      <w:pPr>
        <w:tabs>
          <w:tab w:val="num" w:pos="5116"/>
        </w:tabs>
        <w:ind w:left="5116" w:hanging="360"/>
      </w:pPr>
    </w:lvl>
    <w:lvl w:ilvl="8" w:tplc="1B34F6DC" w:tentative="1">
      <w:start w:val="1"/>
      <w:numFmt w:val="lowerRoman"/>
      <w:lvlText w:val="%9."/>
      <w:lvlJc w:val="right"/>
      <w:pPr>
        <w:tabs>
          <w:tab w:val="num" w:pos="5836"/>
        </w:tabs>
        <w:ind w:left="5836" w:hanging="180"/>
      </w:pPr>
    </w:lvl>
  </w:abstractNum>
  <w:abstractNum w:abstractNumId="10">
    <w:nsid w:val="744F4AAC"/>
    <w:multiLevelType w:val="hybridMultilevel"/>
    <w:tmpl w:val="88F8355E"/>
    <w:lvl w:ilvl="0" w:tplc="F1DC46E6">
      <w:start w:val="1"/>
      <w:numFmt w:val="decimal"/>
      <w:lvlText w:val="%1."/>
      <w:lvlJc w:val="left"/>
      <w:pPr>
        <w:ind w:left="720" w:hanging="360"/>
      </w:pPr>
      <w:rPr>
        <w:rFonts w:hint="default"/>
      </w:rPr>
    </w:lvl>
    <w:lvl w:ilvl="1" w:tplc="6D0E4786" w:tentative="1">
      <w:start w:val="1"/>
      <w:numFmt w:val="lowerLetter"/>
      <w:lvlText w:val="%2."/>
      <w:lvlJc w:val="left"/>
      <w:pPr>
        <w:ind w:left="1440" w:hanging="360"/>
      </w:pPr>
    </w:lvl>
    <w:lvl w:ilvl="2" w:tplc="6818D55C" w:tentative="1">
      <w:start w:val="1"/>
      <w:numFmt w:val="lowerRoman"/>
      <w:lvlText w:val="%3."/>
      <w:lvlJc w:val="right"/>
      <w:pPr>
        <w:ind w:left="2160" w:hanging="180"/>
      </w:pPr>
    </w:lvl>
    <w:lvl w:ilvl="3" w:tplc="DCBE02C4" w:tentative="1">
      <w:start w:val="1"/>
      <w:numFmt w:val="decimal"/>
      <w:lvlText w:val="%4."/>
      <w:lvlJc w:val="left"/>
      <w:pPr>
        <w:ind w:left="2880" w:hanging="360"/>
      </w:pPr>
    </w:lvl>
    <w:lvl w:ilvl="4" w:tplc="5F18A492" w:tentative="1">
      <w:start w:val="1"/>
      <w:numFmt w:val="lowerLetter"/>
      <w:lvlText w:val="%5."/>
      <w:lvlJc w:val="left"/>
      <w:pPr>
        <w:ind w:left="3600" w:hanging="360"/>
      </w:pPr>
    </w:lvl>
    <w:lvl w:ilvl="5" w:tplc="1F58F020" w:tentative="1">
      <w:start w:val="1"/>
      <w:numFmt w:val="lowerRoman"/>
      <w:lvlText w:val="%6."/>
      <w:lvlJc w:val="right"/>
      <w:pPr>
        <w:ind w:left="4320" w:hanging="180"/>
      </w:pPr>
    </w:lvl>
    <w:lvl w:ilvl="6" w:tplc="AE36BE06" w:tentative="1">
      <w:start w:val="1"/>
      <w:numFmt w:val="decimal"/>
      <w:lvlText w:val="%7."/>
      <w:lvlJc w:val="left"/>
      <w:pPr>
        <w:ind w:left="5040" w:hanging="360"/>
      </w:pPr>
    </w:lvl>
    <w:lvl w:ilvl="7" w:tplc="856858B6" w:tentative="1">
      <w:start w:val="1"/>
      <w:numFmt w:val="lowerLetter"/>
      <w:lvlText w:val="%8."/>
      <w:lvlJc w:val="left"/>
      <w:pPr>
        <w:ind w:left="5760" w:hanging="360"/>
      </w:pPr>
    </w:lvl>
    <w:lvl w:ilvl="8" w:tplc="BE1E303E" w:tentative="1">
      <w:start w:val="1"/>
      <w:numFmt w:val="lowerRoman"/>
      <w:lvlText w:val="%9."/>
      <w:lvlJc w:val="right"/>
      <w:pPr>
        <w:ind w:left="6480" w:hanging="180"/>
      </w:pPr>
    </w:lvl>
  </w:abstractNum>
  <w:abstractNum w:abstractNumId="11">
    <w:nsid w:val="7DA157E4"/>
    <w:multiLevelType w:val="hybridMultilevel"/>
    <w:tmpl w:val="0996FA6A"/>
    <w:lvl w:ilvl="0" w:tplc="11F64EF8">
      <w:start w:val="1"/>
      <w:numFmt w:val="bullet"/>
      <w:lvlText w:val=""/>
      <w:lvlJc w:val="left"/>
      <w:pPr>
        <w:ind w:left="1429" w:hanging="360"/>
      </w:pPr>
      <w:rPr>
        <w:rFonts w:ascii="Symbol" w:hAnsi="Symbol" w:hint="default"/>
      </w:rPr>
    </w:lvl>
    <w:lvl w:ilvl="1" w:tplc="01628D6E" w:tentative="1">
      <w:start w:val="1"/>
      <w:numFmt w:val="bullet"/>
      <w:lvlText w:val="o"/>
      <w:lvlJc w:val="left"/>
      <w:pPr>
        <w:ind w:left="2149" w:hanging="360"/>
      </w:pPr>
      <w:rPr>
        <w:rFonts w:ascii="Courier New" w:hAnsi="Courier New" w:cs="Courier New" w:hint="default"/>
      </w:rPr>
    </w:lvl>
    <w:lvl w:ilvl="2" w:tplc="3DC066A2" w:tentative="1">
      <w:start w:val="1"/>
      <w:numFmt w:val="bullet"/>
      <w:lvlText w:val=""/>
      <w:lvlJc w:val="left"/>
      <w:pPr>
        <w:ind w:left="2869" w:hanging="360"/>
      </w:pPr>
      <w:rPr>
        <w:rFonts w:ascii="Wingdings" w:hAnsi="Wingdings" w:hint="default"/>
      </w:rPr>
    </w:lvl>
    <w:lvl w:ilvl="3" w:tplc="E0BE8FCE" w:tentative="1">
      <w:start w:val="1"/>
      <w:numFmt w:val="bullet"/>
      <w:lvlText w:val=""/>
      <w:lvlJc w:val="left"/>
      <w:pPr>
        <w:ind w:left="3589" w:hanging="360"/>
      </w:pPr>
      <w:rPr>
        <w:rFonts w:ascii="Symbol" w:hAnsi="Symbol" w:hint="default"/>
      </w:rPr>
    </w:lvl>
    <w:lvl w:ilvl="4" w:tplc="332C738A" w:tentative="1">
      <w:start w:val="1"/>
      <w:numFmt w:val="bullet"/>
      <w:lvlText w:val="o"/>
      <w:lvlJc w:val="left"/>
      <w:pPr>
        <w:ind w:left="4309" w:hanging="360"/>
      </w:pPr>
      <w:rPr>
        <w:rFonts w:ascii="Courier New" w:hAnsi="Courier New" w:cs="Courier New" w:hint="default"/>
      </w:rPr>
    </w:lvl>
    <w:lvl w:ilvl="5" w:tplc="E646B310" w:tentative="1">
      <w:start w:val="1"/>
      <w:numFmt w:val="bullet"/>
      <w:lvlText w:val=""/>
      <w:lvlJc w:val="left"/>
      <w:pPr>
        <w:ind w:left="5029" w:hanging="360"/>
      </w:pPr>
      <w:rPr>
        <w:rFonts w:ascii="Wingdings" w:hAnsi="Wingdings" w:hint="default"/>
      </w:rPr>
    </w:lvl>
    <w:lvl w:ilvl="6" w:tplc="ECBA5148" w:tentative="1">
      <w:start w:val="1"/>
      <w:numFmt w:val="bullet"/>
      <w:lvlText w:val=""/>
      <w:lvlJc w:val="left"/>
      <w:pPr>
        <w:ind w:left="5749" w:hanging="360"/>
      </w:pPr>
      <w:rPr>
        <w:rFonts w:ascii="Symbol" w:hAnsi="Symbol" w:hint="default"/>
      </w:rPr>
    </w:lvl>
    <w:lvl w:ilvl="7" w:tplc="96908D96" w:tentative="1">
      <w:start w:val="1"/>
      <w:numFmt w:val="bullet"/>
      <w:lvlText w:val="o"/>
      <w:lvlJc w:val="left"/>
      <w:pPr>
        <w:ind w:left="6469" w:hanging="360"/>
      </w:pPr>
      <w:rPr>
        <w:rFonts w:ascii="Courier New" w:hAnsi="Courier New" w:cs="Courier New" w:hint="default"/>
      </w:rPr>
    </w:lvl>
    <w:lvl w:ilvl="8" w:tplc="4726E65C"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9"/>
  </w:num>
  <w:num w:numId="4">
    <w:abstractNumId w:val="7"/>
  </w:num>
  <w:num w:numId="5">
    <w:abstractNumId w:val="5"/>
  </w:num>
  <w:num w:numId="6">
    <w:abstractNumId w:val="3"/>
  </w:num>
  <w:num w:numId="7">
    <w:abstractNumId w:val="0"/>
  </w:num>
  <w:num w:numId="8">
    <w:abstractNumId w:val="10"/>
  </w:num>
  <w:num w:numId="9">
    <w:abstractNumId w:val="4"/>
  </w:num>
  <w:num w:numId="10">
    <w:abstractNumId w:val="6"/>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cumentProtection w:edit="readOnly" w:formatting="1" w:enforcement="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955"/>
    <w:rsid w:val="000025DE"/>
    <w:rsid w:val="000168B6"/>
    <w:rsid w:val="0001693B"/>
    <w:rsid w:val="00021771"/>
    <w:rsid w:val="00052EF8"/>
    <w:rsid w:val="00072955"/>
    <w:rsid w:val="0008547D"/>
    <w:rsid w:val="000B241F"/>
    <w:rsid w:val="000D1028"/>
    <w:rsid w:val="000D7826"/>
    <w:rsid w:val="000E35D8"/>
    <w:rsid w:val="0011698F"/>
    <w:rsid w:val="00121E70"/>
    <w:rsid w:val="00147668"/>
    <w:rsid w:val="00177E81"/>
    <w:rsid w:val="00182B5B"/>
    <w:rsid w:val="001B3098"/>
    <w:rsid w:val="001C6100"/>
    <w:rsid w:val="001D0E6F"/>
    <w:rsid w:val="001D7679"/>
    <w:rsid w:val="00203202"/>
    <w:rsid w:val="00225935"/>
    <w:rsid w:val="00243424"/>
    <w:rsid w:val="00290BB6"/>
    <w:rsid w:val="002A44F5"/>
    <w:rsid w:val="002A5166"/>
    <w:rsid w:val="002A606D"/>
    <w:rsid w:val="002B3EFA"/>
    <w:rsid w:val="002C0ADD"/>
    <w:rsid w:val="002C47E6"/>
    <w:rsid w:val="002D2212"/>
    <w:rsid w:val="002F01DA"/>
    <w:rsid w:val="00317F35"/>
    <w:rsid w:val="00321387"/>
    <w:rsid w:val="0032226D"/>
    <w:rsid w:val="003312C5"/>
    <w:rsid w:val="00351590"/>
    <w:rsid w:val="00357B36"/>
    <w:rsid w:val="00363993"/>
    <w:rsid w:val="003812FB"/>
    <w:rsid w:val="00382968"/>
    <w:rsid w:val="0038769D"/>
    <w:rsid w:val="003A6CBE"/>
    <w:rsid w:val="003B45C8"/>
    <w:rsid w:val="003B753A"/>
    <w:rsid w:val="003C1D9D"/>
    <w:rsid w:val="004022D2"/>
    <w:rsid w:val="0043131D"/>
    <w:rsid w:val="00450C5B"/>
    <w:rsid w:val="00481C68"/>
    <w:rsid w:val="004967B1"/>
    <w:rsid w:val="004A283A"/>
    <w:rsid w:val="004B1127"/>
    <w:rsid w:val="004D71AD"/>
    <w:rsid w:val="005218AD"/>
    <w:rsid w:val="00531C5E"/>
    <w:rsid w:val="005437A6"/>
    <w:rsid w:val="00556835"/>
    <w:rsid w:val="005776EA"/>
    <w:rsid w:val="005B3320"/>
    <w:rsid w:val="005C1F31"/>
    <w:rsid w:val="005C73C4"/>
    <w:rsid w:val="00617005"/>
    <w:rsid w:val="006417F6"/>
    <w:rsid w:val="00655369"/>
    <w:rsid w:val="006613F3"/>
    <w:rsid w:val="00666491"/>
    <w:rsid w:val="0068099D"/>
    <w:rsid w:val="00691185"/>
    <w:rsid w:val="006B54EE"/>
    <w:rsid w:val="006B71AB"/>
    <w:rsid w:val="006E1783"/>
    <w:rsid w:val="006E78F8"/>
    <w:rsid w:val="006E7B57"/>
    <w:rsid w:val="007258AD"/>
    <w:rsid w:val="0079229E"/>
    <w:rsid w:val="0079328D"/>
    <w:rsid w:val="00793C3D"/>
    <w:rsid w:val="00813576"/>
    <w:rsid w:val="00815A7C"/>
    <w:rsid w:val="00823C02"/>
    <w:rsid w:val="00823D80"/>
    <w:rsid w:val="00831F78"/>
    <w:rsid w:val="00856338"/>
    <w:rsid w:val="008600A6"/>
    <w:rsid w:val="0086056A"/>
    <w:rsid w:val="00860E5E"/>
    <w:rsid w:val="00877FC8"/>
    <w:rsid w:val="008D2D05"/>
    <w:rsid w:val="008E66F6"/>
    <w:rsid w:val="008F766C"/>
    <w:rsid w:val="00900921"/>
    <w:rsid w:val="00926CD6"/>
    <w:rsid w:val="00932CA2"/>
    <w:rsid w:val="009603E2"/>
    <w:rsid w:val="00973FC8"/>
    <w:rsid w:val="009944D0"/>
    <w:rsid w:val="009A2DBC"/>
    <w:rsid w:val="009C093A"/>
    <w:rsid w:val="009D0A5D"/>
    <w:rsid w:val="009D1F78"/>
    <w:rsid w:val="009E2468"/>
    <w:rsid w:val="009F2930"/>
    <w:rsid w:val="009F7F89"/>
    <w:rsid w:val="00A01086"/>
    <w:rsid w:val="00A1792F"/>
    <w:rsid w:val="00A21F2D"/>
    <w:rsid w:val="00A6586A"/>
    <w:rsid w:val="00A66162"/>
    <w:rsid w:val="00A668AC"/>
    <w:rsid w:val="00A85A74"/>
    <w:rsid w:val="00A8710F"/>
    <w:rsid w:val="00AB2597"/>
    <w:rsid w:val="00AD20C4"/>
    <w:rsid w:val="00B30AFB"/>
    <w:rsid w:val="00B80A48"/>
    <w:rsid w:val="00B82A9C"/>
    <w:rsid w:val="00BB7E80"/>
    <w:rsid w:val="00C03FCA"/>
    <w:rsid w:val="00C05714"/>
    <w:rsid w:val="00C12665"/>
    <w:rsid w:val="00C14E5D"/>
    <w:rsid w:val="00C249B8"/>
    <w:rsid w:val="00C36E9F"/>
    <w:rsid w:val="00C95134"/>
    <w:rsid w:val="00CA5F07"/>
    <w:rsid w:val="00D33317"/>
    <w:rsid w:val="00D8402B"/>
    <w:rsid w:val="00D85491"/>
    <w:rsid w:val="00DB6301"/>
    <w:rsid w:val="00DB67E8"/>
    <w:rsid w:val="00DB78A4"/>
    <w:rsid w:val="00DE12DF"/>
    <w:rsid w:val="00DF208F"/>
    <w:rsid w:val="00E04E19"/>
    <w:rsid w:val="00E11AC0"/>
    <w:rsid w:val="00E15D95"/>
    <w:rsid w:val="00E568F1"/>
    <w:rsid w:val="00E74FDA"/>
    <w:rsid w:val="00E82706"/>
    <w:rsid w:val="00E95380"/>
    <w:rsid w:val="00E97B9B"/>
    <w:rsid w:val="00ED7E66"/>
    <w:rsid w:val="00F01067"/>
    <w:rsid w:val="00F049EF"/>
    <w:rsid w:val="00F05D18"/>
    <w:rsid w:val="00F44264"/>
    <w:rsid w:val="00F7678A"/>
    <w:rsid w:val="00F827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491"/>
    <w:pPr>
      <w:spacing w:after="0" w:line="360" w:lineRule="atLeast"/>
      <w:jc w:val="both"/>
    </w:pPr>
    <w:rPr>
      <w:rFonts w:ascii="Times New Roman CYR" w:eastAsia="Times New Roman" w:hAnsi="Times New Roman CYR" w:cs="Times New Roman"/>
      <w:sz w:val="28"/>
      <w:szCs w:val="20"/>
      <w:lang w:eastAsia="ru-RU"/>
    </w:rPr>
  </w:style>
  <w:style w:type="paragraph" w:styleId="1">
    <w:name w:val="heading 1"/>
    <w:basedOn w:val="a"/>
    <w:next w:val="a"/>
    <w:link w:val="10"/>
    <w:qFormat/>
    <w:rsid w:val="00C36E9F"/>
    <w:pPr>
      <w:keepNext/>
      <w:spacing w:line="240" w:lineRule="auto"/>
      <w:jc w:val="center"/>
      <w:outlineLvl w:val="0"/>
    </w:pPr>
    <w:rPr>
      <w:rFonts w:ascii="Times New Roman" w:hAnsi="Times New Roman"/>
    </w:rPr>
  </w:style>
  <w:style w:type="paragraph" w:styleId="2">
    <w:name w:val="heading 2"/>
    <w:basedOn w:val="a"/>
    <w:next w:val="a"/>
    <w:link w:val="20"/>
    <w:qFormat/>
    <w:rsid w:val="00C36E9F"/>
    <w:pPr>
      <w:keepNext/>
      <w:spacing w:line="240" w:lineRule="auto"/>
      <w:contextualSpacing/>
      <w:jc w:val="center"/>
      <w:outlineLvl w:val="1"/>
    </w:pPr>
    <w:rPr>
      <w:rFonts w:ascii="Times New Roman" w:eastAsiaTheme="minorHAnsi" w:hAnsi="Times New Roman"/>
      <w:szCs w:val="28"/>
      <w:lang w:eastAsia="en-US"/>
    </w:rPr>
  </w:style>
  <w:style w:type="paragraph" w:styleId="3">
    <w:name w:val="heading 3"/>
    <w:basedOn w:val="a"/>
    <w:next w:val="a"/>
    <w:link w:val="30"/>
    <w:qFormat/>
    <w:rsid w:val="00C36E9F"/>
    <w:pPr>
      <w:spacing w:line="240" w:lineRule="auto"/>
      <w:jc w:val="center"/>
      <w:outlineLvl w:val="2"/>
    </w:pPr>
    <w:rPr>
      <w:rFonts w:ascii="Times New Roman" w:eastAsiaTheme="minorHAnsi" w:hAnsi="Times New Roman"/>
      <w:szCs w:val="28"/>
      <w:lang w:eastAsia="en-US"/>
    </w:rPr>
  </w:style>
  <w:style w:type="paragraph" w:styleId="4">
    <w:name w:val="heading 4"/>
    <w:basedOn w:val="a"/>
    <w:next w:val="a"/>
    <w:link w:val="40"/>
    <w:uiPriority w:val="9"/>
    <w:unhideWhenUsed/>
    <w:qFormat/>
    <w:rsid w:val="00C36E9F"/>
    <w:pPr>
      <w:spacing w:line="240" w:lineRule="auto"/>
      <w:jc w:val="center"/>
      <w:outlineLvl w:val="3"/>
    </w:pPr>
    <w:rPr>
      <w:rFonts w:ascii="Times New Roman" w:eastAsiaTheme="minorHAnsi" w:hAnsi="Times New Roman"/>
      <w:szCs w:val="24"/>
      <w:lang w:eastAsia="en-US"/>
    </w:rPr>
  </w:style>
  <w:style w:type="paragraph" w:styleId="5">
    <w:name w:val="heading 5"/>
    <w:basedOn w:val="3"/>
    <w:next w:val="a"/>
    <w:link w:val="50"/>
    <w:qFormat/>
    <w:rsid w:val="00C36E9F"/>
    <w:pPr>
      <w:outlineLvl w:val="4"/>
    </w:pPr>
  </w:style>
  <w:style w:type="paragraph" w:styleId="6">
    <w:name w:val="heading 6"/>
    <w:basedOn w:val="a"/>
    <w:next w:val="a"/>
    <w:link w:val="60"/>
    <w:qFormat/>
    <w:rsid w:val="00C36E9F"/>
    <w:pPr>
      <w:keepNext/>
      <w:spacing w:line="240" w:lineRule="auto"/>
      <w:outlineLvl w:val="5"/>
    </w:pPr>
    <w:rPr>
      <w:rFonts w:ascii="TimesET" w:hAnsi="TimesET"/>
      <w:b/>
      <w:sz w:val="24"/>
    </w:rPr>
  </w:style>
  <w:style w:type="paragraph" w:styleId="7">
    <w:name w:val="heading 7"/>
    <w:basedOn w:val="a"/>
    <w:next w:val="a"/>
    <w:link w:val="70"/>
    <w:qFormat/>
    <w:rsid w:val="00C36E9F"/>
    <w:pPr>
      <w:keepNext/>
      <w:spacing w:line="360" w:lineRule="auto"/>
      <w:jc w:val="center"/>
      <w:outlineLvl w:val="6"/>
    </w:pPr>
    <w:rPr>
      <w:rFonts w:ascii="TimesET" w:hAnsi="TimesET"/>
      <w:b/>
      <w:sz w:val="24"/>
    </w:rPr>
  </w:style>
  <w:style w:type="paragraph" w:styleId="9">
    <w:name w:val="heading 9"/>
    <w:basedOn w:val="a"/>
    <w:next w:val="a"/>
    <w:link w:val="90"/>
    <w:qFormat/>
    <w:rsid w:val="00C36E9F"/>
    <w:pPr>
      <w:keepNext/>
      <w:spacing w:line="360" w:lineRule="auto"/>
      <w:outlineLvl w:val="8"/>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85491"/>
    <w:pPr>
      <w:tabs>
        <w:tab w:val="center" w:pos="4153"/>
        <w:tab w:val="right" w:pos="8306"/>
      </w:tabs>
    </w:pPr>
  </w:style>
  <w:style w:type="character" w:customStyle="1" w:styleId="a4">
    <w:name w:val="Верхний колонтитул Знак"/>
    <w:basedOn w:val="a0"/>
    <w:link w:val="a3"/>
    <w:uiPriority w:val="99"/>
    <w:rsid w:val="00D85491"/>
    <w:rPr>
      <w:rFonts w:ascii="Times New Roman CYR" w:eastAsia="Times New Roman" w:hAnsi="Times New Roman CYR" w:cs="Times New Roman"/>
      <w:sz w:val="28"/>
      <w:szCs w:val="20"/>
      <w:lang w:eastAsia="ru-RU"/>
    </w:rPr>
  </w:style>
  <w:style w:type="paragraph" w:styleId="a5">
    <w:name w:val="footer"/>
    <w:basedOn w:val="a"/>
    <w:link w:val="a6"/>
    <w:uiPriority w:val="99"/>
    <w:rsid w:val="00D85491"/>
    <w:pPr>
      <w:tabs>
        <w:tab w:val="center" w:pos="4153"/>
        <w:tab w:val="right" w:pos="8306"/>
      </w:tabs>
    </w:pPr>
  </w:style>
  <w:style w:type="character" w:customStyle="1" w:styleId="a6">
    <w:name w:val="Нижний колонтитул Знак"/>
    <w:basedOn w:val="a0"/>
    <w:link w:val="a5"/>
    <w:uiPriority w:val="99"/>
    <w:rsid w:val="00D85491"/>
    <w:rPr>
      <w:rFonts w:ascii="Times New Roman CYR" w:eastAsia="Times New Roman" w:hAnsi="Times New Roman CYR" w:cs="Times New Roman"/>
      <w:sz w:val="28"/>
      <w:szCs w:val="20"/>
      <w:lang w:eastAsia="ru-RU"/>
    </w:rPr>
  </w:style>
  <w:style w:type="character" w:styleId="a7">
    <w:name w:val="page number"/>
    <w:basedOn w:val="a0"/>
    <w:rsid w:val="00D85491"/>
  </w:style>
  <w:style w:type="table" w:styleId="a8">
    <w:name w:val="Table Grid"/>
    <w:basedOn w:val="a1"/>
    <w:rsid w:val="00D85491"/>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D85491"/>
    <w:pPr>
      <w:spacing w:before="480" w:line="240" w:lineRule="auto"/>
      <w:ind w:left="5954"/>
      <w:jc w:val="left"/>
    </w:pPr>
    <w:rPr>
      <w:rFonts w:ascii="Times New Roman" w:eastAsiaTheme="minorHAnsi" w:hAnsi="Times New Roman"/>
      <w:sz w:val="30"/>
      <w:szCs w:val="30"/>
      <w:lang w:eastAsia="en-US"/>
    </w:rPr>
  </w:style>
  <w:style w:type="paragraph" w:customStyle="1" w:styleId="ab">
    <w:name w:val="ФЕДЕРАЛЬНЫЙ ЗАКОН"/>
    <w:basedOn w:val="a"/>
    <w:qFormat/>
    <w:rsid w:val="00D85491"/>
    <w:pPr>
      <w:spacing w:before="840" w:line="259" w:lineRule="auto"/>
      <w:jc w:val="center"/>
    </w:pPr>
    <w:rPr>
      <w:rFonts w:ascii="Times New Roman" w:eastAsiaTheme="minorHAnsi" w:hAnsi="Times New Roman"/>
      <w:b/>
      <w:sz w:val="44"/>
      <w:szCs w:val="44"/>
      <w:lang w:eastAsia="en-US"/>
    </w:rPr>
  </w:style>
  <w:style w:type="character" w:customStyle="1" w:styleId="aa">
    <w:name w:val="Кем вносится Знак"/>
    <w:basedOn w:val="a0"/>
    <w:link w:val="a9"/>
    <w:rsid w:val="00D85491"/>
    <w:rPr>
      <w:rFonts w:ascii="Times New Roman" w:hAnsi="Times New Roman" w:cs="Times New Roman"/>
      <w:sz w:val="30"/>
      <w:szCs w:val="30"/>
    </w:rPr>
  </w:style>
  <w:style w:type="paragraph" w:customStyle="1" w:styleId="ac">
    <w:name w:val="Заголовок ФЗ"/>
    <w:qFormat/>
    <w:rsid w:val="00D85491"/>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qFormat/>
    <w:rsid w:val="00815A7C"/>
    <w:pPr>
      <w:spacing w:before="720" w:after="0" w:line="240" w:lineRule="auto"/>
      <w:contextualSpacing/>
      <w:jc w:val="both"/>
    </w:pPr>
    <w:rPr>
      <w:rFonts w:ascii="Times New Roman" w:hAnsi="Times New Roman" w:cs="Times New Roman"/>
      <w:sz w:val="30"/>
      <w:szCs w:val="30"/>
    </w:rPr>
  </w:style>
  <w:style w:type="paragraph" w:customStyle="1" w:styleId="ae">
    <w:name w:val="Шаблон Пояснительная записка ФЗ"/>
    <w:basedOn w:val="a"/>
    <w:qFormat/>
    <w:rsid w:val="00D85491"/>
    <w:pPr>
      <w:spacing w:before="480" w:line="360" w:lineRule="exact"/>
      <w:ind w:firstLine="709"/>
      <w:contextualSpacing/>
    </w:pPr>
    <w:rPr>
      <w:rFonts w:ascii="Times New Roman" w:eastAsiaTheme="minorHAnsi" w:hAnsi="Times New Roman"/>
      <w:szCs w:val="28"/>
      <w:lang w:eastAsia="en-US"/>
    </w:rPr>
  </w:style>
  <w:style w:type="paragraph" w:styleId="af">
    <w:name w:val="Balloon Text"/>
    <w:basedOn w:val="a"/>
    <w:link w:val="af0"/>
    <w:uiPriority w:val="99"/>
    <w:semiHidden/>
    <w:unhideWhenUsed/>
    <w:rsid w:val="00932CA2"/>
    <w:pPr>
      <w:spacing w:line="240" w:lineRule="auto"/>
    </w:pPr>
    <w:rPr>
      <w:rFonts w:ascii="Calibri" w:hAnsi="Calibri" w:cs="Calibri"/>
      <w:sz w:val="16"/>
      <w:szCs w:val="16"/>
    </w:rPr>
  </w:style>
  <w:style w:type="character" w:customStyle="1" w:styleId="af0">
    <w:name w:val="Текст выноски Знак"/>
    <w:basedOn w:val="a0"/>
    <w:link w:val="af"/>
    <w:uiPriority w:val="99"/>
    <w:semiHidden/>
    <w:rsid w:val="00932CA2"/>
    <w:rPr>
      <w:rFonts w:ascii="Calibri" w:eastAsia="Times New Roman" w:hAnsi="Calibri" w:cs="Calibri"/>
      <w:sz w:val="16"/>
      <w:szCs w:val="16"/>
      <w:lang w:eastAsia="ru-RU"/>
    </w:rPr>
  </w:style>
  <w:style w:type="character" w:customStyle="1" w:styleId="14">
    <w:name w:val="Стиль 14 пт"/>
    <w:basedOn w:val="a0"/>
    <w:rsid w:val="004B1127"/>
    <w:rPr>
      <w:rFonts w:ascii="Times New Roman" w:hAnsi="Times New Roman" w:cs="Times New Roman" w:hint="default"/>
      <w:sz w:val="28"/>
    </w:rPr>
  </w:style>
  <w:style w:type="numbering" w:customStyle="1" w:styleId="11">
    <w:name w:val="Нет списка1"/>
    <w:next w:val="a2"/>
    <w:uiPriority w:val="99"/>
    <w:semiHidden/>
    <w:unhideWhenUsed/>
    <w:rsid w:val="007258AD"/>
  </w:style>
  <w:style w:type="character" w:styleId="af1">
    <w:name w:val="Hyperlink"/>
    <w:basedOn w:val="a0"/>
    <w:uiPriority w:val="99"/>
    <w:unhideWhenUsed/>
    <w:rsid w:val="007258AD"/>
    <w:rPr>
      <w:color w:val="0000FF"/>
      <w:u w:val="single"/>
    </w:rPr>
  </w:style>
  <w:style w:type="character" w:styleId="af2">
    <w:name w:val="FollowedHyperlink"/>
    <w:basedOn w:val="a0"/>
    <w:uiPriority w:val="99"/>
    <w:semiHidden/>
    <w:unhideWhenUsed/>
    <w:rsid w:val="007258AD"/>
    <w:rPr>
      <w:color w:val="800080"/>
      <w:u w:val="single"/>
    </w:rPr>
  </w:style>
  <w:style w:type="paragraph" w:customStyle="1" w:styleId="xl73">
    <w:name w:val="xl73"/>
    <w:basedOn w:val="a"/>
    <w:rsid w:val="007258AD"/>
    <w:pPr>
      <w:spacing w:before="100" w:beforeAutospacing="1" w:after="100" w:afterAutospacing="1" w:line="240" w:lineRule="auto"/>
      <w:jc w:val="left"/>
      <w:textAlignment w:val="center"/>
    </w:pPr>
    <w:rPr>
      <w:rFonts w:ascii="Times New Roman" w:hAnsi="Times New Roman"/>
      <w:sz w:val="24"/>
      <w:szCs w:val="24"/>
    </w:rPr>
  </w:style>
  <w:style w:type="paragraph" w:customStyle="1" w:styleId="xl74">
    <w:name w:val="xl74"/>
    <w:basedOn w:val="a"/>
    <w:rsid w:val="007258AD"/>
    <w:pPr>
      <w:spacing w:before="100" w:beforeAutospacing="1" w:after="100" w:afterAutospacing="1" w:line="240" w:lineRule="auto"/>
      <w:jc w:val="center"/>
    </w:pPr>
    <w:rPr>
      <w:rFonts w:ascii="Times New Roman" w:hAnsi="Times New Roman"/>
      <w:szCs w:val="28"/>
    </w:rPr>
  </w:style>
  <w:style w:type="paragraph" w:customStyle="1" w:styleId="xl75">
    <w:name w:val="xl75"/>
    <w:basedOn w:val="a"/>
    <w:rsid w:val="007258AD"/>
    <w:pPr>
      <w:spacing w:before="100" w:beforeAutospacing="1" w:after="100" w:afterAutospacing="1" w:line="240" w:lineRule="auto"/>
      <w:jc w:val="center"/>
    </w:pPr>
    <w:rPr>
      <w:rFonts w:ascii="Times New Roman" w:hAnsi="Times New Roman"/>
      <w:sz w:val="24"/>
      <w:szCs w:val="24"/>
    </w:rPr>
  </w:style>
  <w:style w:type="paragraph" w:customStyle="1" w:styleId="xl76">
    <w:name w:val="xl76"/>
    <w:basedOn w:val="a"/>
    <w:rsid w:val="007258AD"/>
    <w:pPr>
      <w:spacing w:before="100" w:beforeAutospacing="1" w:after="100" w:afterAutospacing="1" w:line="240" w:lineRule="auto"/>
      <w:jc w:val="right"/>
    </w:pPr>
    <w:rPr>
      <w:rFonts w:ascii="Times New Roman" w:hAnsi="Times New Roman"/>
      <w:szCs w:val="28"/>
    </w:rPr>
  </w:style>
  <w:style w:type="paragraph" w:customStyle="1" w:styleId="xl77">
    <w:name w:val="xl77"/>
    <w:basedOn w:val="a"/>
    <w:rsid w:val="007258AD"/>
    <w:pPr>
      <w:spacing w:before="100" w:beforeAutospacing="1" w:after="100" w:afterAutospacing="1" w:line="240" w:lineRule="auto"/>
      <w:jc w:val="right"/>
    </w:pPr>
    <w:rPr>
      <w:rFonts w:ascii="Times New Roman" w:hAnsi="Times New Roman"/>
      <w:sz w:val="24"/>
      <w:szCs w:val="24"/>
    </w:rPr>
  </w:style>
  <w:style w:type="paragraph" w:customStyle="1" w:styleId="xl78">
    <w:name w:val="xl78"/>
    <w:basedOn w:val="a"/>
    <w:rsid w:val="007258AD"/>
    <w:pPr>
      <w:spacing w:before="100" w:beforeAutospacing="1" w:after="100" w:afterAutospacing="1" w:line="240" w:lineRule="auto"/>
      <w:jc w:val="left"/>
    </w:pPr>
    <w:rPr>
      <w:rFonts w:ascii="Times New Roman" w:hAnsi="Times New Roman"/>
      <w:szCs w:val="28"/>
    </w:rPr>
  </w:style>
  <w:style w:type="paragraph" w:customStyle="1" w:styleId="xl79">
    <w:name w:val="xl79"/>
    <w:basedOn w:val="a"/>
    <w:rsid w:val="007258AD"/>
    <w:pPr>
      <w:spacing w:before="100" w:beforeAutospacing="1" w:after="100" w:afterAutospacing="1" w:line="240" w:lineRule="auto"/>
      <w:jc w:val="left"/>
    </w:pPr>
    <w:rPr>
      <w:rFonts w:ascii="Times New Roman" w:hAnsi="Times New Roman"/>
      <w:sz w:val="24"/>
      <w:szCs w:val="24"/>
    </w:rPr>
  </w:style>
  <w:style w:type="paragraph" w:customStyle="1" w:styleId="xl80">
    <w:name w:val="xl80"/>
    <w:basedOn w:val="a"/>
    <w:rsid w:val="007258AD"/>
    <w:pPr>
      <w:spacing w:before="100" w:beforeAutospacing="1" w:after="100" w:afterAutospacing="1" w:line="240" w:lineRule="auto"/>
      <w:jc w:val="left"/>
      <w:textAlignment w:val="center"/>
    </w:pPr>
    <w:rPr>
      <w:rFonts w:ascii="Times New Roman" w:hAnsi="Times New Roman"/>
      <w:sz w:val="24"/>
      <w:szCs w:val="24"/>
    </w:rPr>
  </w:style>
  <w:style w:type="paragraph" w:customStyle="1" w:styleId="xl81">
    <w:name w:val="xl81"/>
    <w:basedOn w:val="a"/>
    <w:rsid w:val="0072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Cs w:val="28"/>
    </w:rPr>
  </w:style>
  <w:style w:type="paragraph" w:customStyle="1" w:styleId="xl82">
    <w:name w:val="xl82"/>
    <w:basedOn w:val="a"/>
    <w:rsid w:val="007258AD"/>
    <w:pPr>
      <w:spacing w:before="100" w:beforeAutospacing="1" w:after="100" w:afterAutospacing="1" w:line="240" w:lineRule="auto"/>
      <w:jc w:val="center"/>
    </w:pPr>
    <w:rPr>
      <w:rFonts w:ascii="Times New Roman" w:hAnsi="Times New Roman"/>
      <w:szCs w:val="28"/>
    </w:rPr>
  </w:style>
  <w:style w:type="paragraph" w:customStyle="1" w:styleId="xl83">
    <w:name w:val="xl83"/>
    <w:basedOn w:val="a"/>
    <w:rsid w:val="0072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Cs w:val="28"/>
    </w:rPr>
  </w:style>
  <w:style w:type="paragraph" w:customStyle="1" w:styleId="xl84">
    <w:name w:val="xl84"/>
    <w:basedOn w:val="a"/>
    <w:rsid w:val="007258AD"/>
    <w:pPr>
      <w:spacing w:before="100" w:beforeAutospacing="1" w:after="100" w:afterAutospacing="1" w:line="240" w:lineRule="auto"/>
      <w:jc w:val="left"/>
    </w:pPr>
    <w:rPr>
      <w:rFonts w:ascii="Times New Roman" w:hAnsi="Times New Roman"/>
      <w:szCs w:val="28"/>
    </w:rPr>
  </w:style>
  <w:style w:type="paragraph" w:customStyle="1" w:styleId="xl85">
    <w:name w:val="xl85"/>
    <w:basedOn w:val="a"/>
    <w:rsid w:val="007258AD"/>
    <w:pPr>
      <w:spacing w:before="100" w:beforeAutospacing="1" w:after="100" w:afterAutospacing="1" w:line="240" w:lineRule="auto"/>
      <w:jc w:val="left"/>
    </w:pPr>
    <w:rPr>
      <w:rFonts w:ascii="Times New Roman" w:hAnsi="Times New Roman"/>
      <w:szCs w:val="28"/>
    </w:rPr>
  </w:style>
  <w:style w:type="paragraph" w:customStyle="1" w:styleId="xl86">
    <w:name w:val="xl86"/>
    <w:basedOn w:val="a"/>
    <w:rsid w:val="007258AD"/>
    <w:pPr>
      <w:spacing w:before="100" w:beforeAutospacing="1" w:after="100" w:afterAutospacing="1" w:line="240" w:lineRule="auto"/>
      <w:jc w:val="right"/>
    </w:pPr>
    <w:rPr>
      <w:rFonts w:ascii="Times New Roman" w:hAnsi="Times New Roman"/>
      <w:szCs w:val="28"/>
    </w:rPr>
  </w:style>
  <w:style w:type="paragraph" w:customStyle="1" w:styleId="xl87">
    <w:name w:val="xl87"/>
    <w:basedOn w:val="a"/>
    <w:rsid w:val="007258AD"/>
    <w:pPr>
      <w:shd w:val="clear" w:color="000000" w:fill="D9D9D9"/>
      <w:spacing w:before="100" w:beforeAutospacing="1" w:after="100" w:afterAutospacing="1" w:line="240" w:lineRule="auto"/>
      <w:jc w:val="right"/>
    </w:pPr>
    <w:rPr>
      <w:rFonts w:ascii="Times New Roman" w:hAnsi="Times New Roman"/>
      <w:szCs w:val="28"/>
    </w:rPr>
  </w:style>
  <w:style w:type="paragraph" w:customStyle="1" w:styleId="xl88">
    <w:name w:val="xl88"/>
    <w:basedOn w:val="a"/>
    <w:rsid w:val="007258AD"/>
    <w:pPr>
      <w:shd w:val="clear" w:color="000000" w:fill="D9D9D9"/>
      <w:spacing w:before="100" w:beforeAutospacing="1" w:after="100" w:afterAutospacing="1" w:line="240" w:lineRule="auto"/>
      <w:jc w:val="left"/>
    </w:pPr>
    <w:rPr>
      <w:rFonts w:ascii="Times New Roman" w:hAnsi="Times New Roman"/>
      <w:szCs w:val="28"/>
    </w:rPr>
  </w:style>
  <w:style w:type="paragraph" w:customStyle="1" w:styleId="xl89">
    <w:name w:val="xl89"/>
    <w:basedOn w:val="a"/>
    <w:rsid w:val="007258AD"/>
    <w:pPr>
      <w:shd w:val="clear" w:color="000000" w:fill="D9D9D9"/>
      <w:spacing w:before="100" w:beforeAutospacing="1" w:after="100" w:afterAutospacing="1" w:line="240" w:lineRule="auto"/>
      <w:jc w:val="center"/>
    </w:pPr>
    <w:rPr>
      <w:rFonts w:ascii="Times New Roman" w:hAnsi="Times New Roman"/>
      <w:szCs w:val="28"/>
    </w:rPr>
  </w:style>
  <w:style w:type="paragraph" w:customStyle="1" w:styleId="xl90">
    <w:name w:val="xl90"/>
    <w:basedOn w:val="a"/>
    <w:rsid w:val="007258AD"/>
    <w:pPr>
      <w:shd w:val="clear" w:color="000000" w:fill="D9D9D9"/>
      <w:spacing w:before="100" w:beforeAutospacing="1" w:after="100" w:afterAutospacing="1" w:line="240" w:lineRule="auto"/>
      <w:jc w:val="left"/>
    </w:pPr>
    <w:rPr>
      <w:rFonts w:ascii="Times New Roman" w:hAnsi="Times New Roman"/>
      <w:szCs w:val="28"/>
    </w:rPr>
  </w:style>
  <w:style w:type="paragraph" w:customStyle="1" w:styleId="xl91">
    <w:name w:val="xl91"/>
    <w:basedOn w:val="a"/>
    <w:rsid w:val="007258AD"/>
    <w:pPr>
      <w:spacing w:before="100" w:beforeAutospacing="1" w:after="100" w:afterAutospacing="1" w:line="240" w:lineRule="auto"/>
      <w:jc w:val="center"/>
    </w:pPr>
    <w:rPr>
      <w:rFonts w:ascii="Times New Roman" w:hAnsi="Times New Roman"/>
      <w:szCs w:val="28"/>
    </w:rPr>
  </w:style>
  <w:style w:type="numbering" w:customStyle="1" w:styleId="21">
    <w:name w:val="Нет списка2"/>
    <w:next w:val="a2"/>
    <w:uiPriority w:val="99"/>
    <w:semiHidden/>
    <w:unhideWhenUsed/>
    <w:rsid w:val="00A8710F"/>
  </w:style>
  <w:style w:type="character" w:customStyle="1" w:styleId="10">
    <w:name w:val="Заголовок 1 Знак"/>
    <w:basedOn w:val="a0"/>
    <w:link w:val="1"/>
    <w:rsid w:val="00C36E9F"/>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C36E9F"/>
    <w:rPr>
      <w:rFonts w:ascii="Times New Roman" w:hAnsi="Times New Roman" w:cs="Times New Roman"/>
      <w:sz w:val="28"/>
      <w:szCs w:val="28"/>
    </w:rPr>
  </w:style>
  <w:style w:type="character" w:customStyle="1" w:styleId="30">
    <w:name w:val="Заголовок 3 Знак"/>
    <w:basedOn w:val="a0"/>
    <w:link w:val="3"/>
    <w:rsid w:val="00C36E9F"/>
    <w:rPr>
      <w:rFonts w:ascii="Times New Roman" w:hAnsi="Times New Roman" w:cs="Times New Roman"/>
      <w:sz w:val="28"/>
      <w:szCs w:val="28"/>
    </w:rPr>
  </w:style>
  <w:style w:type="character" w:customStyle="1" w:styleId="40">
    <w:name w:val="Заголовок 4 Знак"/>
    <w:basedOn w:val="a0"/>
    <w:link w:val="4"/>
    <w:uiPriority w:val="9"/>
    <w:rsid w:val="00C36E9F"/>
    <w:rPr>
      <w:rFonts w:ascii="Times New Roman" w:hAnsi="Times New Roman" w:cs="Times New Roman"/>
      <w:sz w:val="28"/>
      <w:szCs w:val="24"/>
    </w:rPr>
  </w:style>
  <w:style w:type="character" w:customStyle="1" w:styleId="50">
    <w:name w:val="Заголовок 5 Знак"/>
    <w:basedOn w:val="a0"/>
    <w:link w:val="5"/>
    <w:rsid w:val="00C36E9F"/>
    <w:rPr>
      <w:rFonts w:ascii="Times New Roman" w:hAnsi="Times New Roman" w:cs="Times New Roman"/>
      <w:sz w:val="28"/>
      <w:szCs w:val="28"/>
    </w:rPr>
  </w:style>
  <w:style w:type="character" w:customStyle="1" w:styleId="60">
    <w:name w:val="Заголовок 6 Знак"/>
    <w:basedOn w:val="a0"/>
    <w:link w:val="6"/>
    <w:rsid w:val="00C36E9F"/>
    <w:rPr>
      <w:rFonts w:ascii="TimesET" w:eastAsia="Times New Roman" w:hAnsi="TimesET" w:cs="Times New Roman"/>
      <w:b/>
      <w:sz w:val="24"/>
      <w:szCs w:val="20"/>
      <w:lang w:eastAsia="ru-RU"/>
    </w:rPr>
  </w:style>
  <w:style w:type="character" w:customStyle="1" w:styleId="70">
    <w:name w:val="Заголовок 7 Знак"/>
    <w:basedOn w:val="a0"/>
    <w:link w:val="7"/>
    <w:rsid w:val="00C36E9F"/>
    <w:rPr>
      <w:rFonts w:ascii="TimesET" w:eastAsia="Times New Roman" w:hAnsi="TimesET" w:cs="Times New Roman"/>
      <w:b/>
      <w:sz w:val="24"/>
      <w:szCs w:val="20"/>
      <w:lang w:eastAsia="ru-RU"/>
    </w:rPr>
  </w:style>
  <w:style w:type="character" w:customStyle="1" w:styleId="90">
    <w:name w:val="Заголовок 9 Знак"/>
    <w:basedOn w:val="a0"/>
    <w:link w:val="9"/>
    <w:rsid w:val="00C36E9F"/>
    <w:rPr>
      <w:rFonts w:ascii="Times New Roman" w:eastAsia="Times New Roman" w:hAnsi="Times New Roman" w:cs="Times New Roman"/>
      <w:sz w:val="28"/>
      <w:szCs w:val="20"/>
      <w:lang w:eastAsia="ru-RU"/>
    </w:rPr>
  </w:style>
  <w:style w:type="numbering" w:customStyle="1" w:styleId="31">
    <w:name w:val="Нет списка3"/>
    <w:next w:val="a2"/>
    <w:uiPriority w:val="99"/>
    <w:semiHidden/>
    <w:unhideWhenUsed/>
    <w:rsid w:val="00C36E9F"/>
  </w:style>
  <w:style w:type="paragraph" w:styleId="af3">
    <w:name w:val="Title"/>
    <w:basedOn w:val="a"/>
    <w:link w:val="af4"/>
    <w:qFormat/>
    <w:rsid w:val="00C36E9F"/>
    <w:pPr>
      <w:spacing w:line="240" w:lineRule="auto"/>
      <w:jc w:val="center"/>
    </w:pPr>
    <w:rPr>
      <w:rFonts w:ascii="TimesET" w:hAnsi="TimesET"/>
      <w:b/>
      <w:sz w:val="24"/>
    </w:rPr>
  </w:style>
  <w:style w:type="character" w:customStyle="1" w:styleId="af4">
    <w:name w:val="Название Знак"/>
    <w:basedOn w:val="a0"/>
    <w:link w:val="af3"/>
    <w:rsid w:val="00C36E9F"/>
    <w:rPr>
      <w:rFonts w:ascii="TimesET" w:eastAsia="Times New Roman" w:hAnsi="TimesET" w:cs="Times New Roman"/>
      <w:b/>
      <w:sz w:val="24"/>
      <w:szCs w:val="20"/>
      <w:lang w:eastAsia="ru-RU"/>
    </w:rPr>
  </w:style>
  <w:style w:type="paragraph" w:styleId="af5">
    <w:name w:val="Body Text Indent"/>
    <w:aliases w:val="Основной текст 1,Стиль_1"/>
    <w:basedOn w:val="a"/>
    <w:link w:val="af6"/>
    <w:rsid w:val="00C36E9F"/>
    <w:pPr>
      <w:spacing w:line="360" w:lineRule="auto"/>
      <w:ind w:firstLine="567"/>
    </w:pPr>
    <w:rPr>
      <w:rFonts w:ascii="TimesET" w:hAnsi="TimesET"/>
      <w:sz w:val="24"/>
    </w:rPr>
  </w:style>
  <w:style w:type="character" w:customStyle="1" w:styleId="af6">
    <w:name w:val="Основной текст с отступом Знак"/>
    <w:aliases w:val="Основной текст 1 Знак,Стиль_1 Знак"/>
    <w:basedOn w:val="a0"/>
    <w:link w:val="af5"/>
    <w:rsid w:val="00C36E9F"/>
    <w:rPr>
      <w:rFonts w:ascii="TimesET" w:eastAsia="Times New Roman" w:hAnsi="TimesET" w:cs="Times New Roman"/>
      <w:sz w:val="24"/>
      <w:szCs w:val="20"/>
      <w:lang w:eastAsia="ru-RU"/>
    </w:rPr>
  </w:style>
  <w:style w:type="paragraph" w:styleId="32">
    <w:name w:val="Body Text 3"/>
    <w:basedOn w:val="a"/>
    <w:link w:val="33"/>
    <w:rsid w:val="00C36E9F"/>
    <w:pPr>
      <w:spacing w:line="240" w:lineRule="auto"/>
    </w:pPr>
    <w:rPr>
      <w:rFonts w:ascii="TimesET" w:hAnsi="TimesET"/>
      <w:b/>
      <w:sz w:val="24"/>
    </w:rPr>
  </w:style>
  <w:style w:type="character" w:customStyle="1" w:styleId="33">
    <w:name w:val="Основной текст 3 Знак"/>
    <w:basedOn w:val="a0"/>
    <w:link w:val="32"/>
    <w:rsid w:val="00C36E9F"/>
    <w:rPr>
      <w:rFonts w:ascii="TimesET" w:eastAsia="Times New Roman" w:hAnsi="TimesET" w:cs="Times New Roman"/>
      <w:b/>
      <w:sz w:val="24"/>
      <w:szCs w:val="20"/>
      <w:lang w:eastAsia="ru-RU"/>
    </w:rPr>
  </w:style>
  <w:style w:type="paragraph" w:styleId="22">
    <w:name w:val="Body Text Indent 2"/>
    <w:basedOn w:val="a"/>
    <w:link w:val="23"/>
    <w:rsid w:val="00C36E9F"/>
    <w:pPr>
      <w:spacing w:line="240" w:lineRule="auto"/>
      <w:ind w:left="426" w:hanging="284"/>
    </w:pPr>
    <w:rPr>
      <w:rFonts w:ascii="TimesET" w:hAnsi="TimesET"/>
      <w:sz w:val="24"/>
    </w:rPr>
  </w:style>
  <w:style w:type="character" w:customStyle="1" w:styleId="23">
    <w:name w:val="Основной текст с отступом 2 Знак"/>
    <w:basedOn w:val="a0"/>
    <w:link w:val="22"/>
    <w:rsid w:val="00C36E9F"/>
    <w:rPr>
      <w:rFonts w:ascii="TimesET" w:eastAsia="Times New Roman" w:hAnsi="TimesET" w:cs="Times New Roman"/>
      <w:sz w:val="24"/>
      <w:szCs w:val="20"/>
      <w:lang w:eastAsia="ru-RU"/>
    </w:rPr>
  </w:style>
  <w:style w:type="paragraph" w:styleId="34">
    <w:name w:val="Body Text Indent 3"/>
    <w:basedOn w:val="a"/>
    <w:link w:val="35"/>
    <w:rsid w:val="00C36E9F"/>
    <w:pPr>
      <w:tabs>
        <w:tab w:val="left" w:pos="1276"/>
      </w:tabs>
      <w:spacing w:line="192" w:lineRule="auto"/>
      <w:ind w:left="284"/>
    </w:pPr>
    <w:rPr>
      <w:rFonts w:ascii="TimesET" w:hAnsi="TimesET"/>
      <w:sz w:val="24"/>
    </w:rPr>
  </w:style>
  <w:style w:type="character" w:customStyle="1" w:styleId="35">
    <w:name w:val="Основной текст с отступом 3 Знак"/>
    <w:basedOn w:val="a0"/>
    <w:link w:val="34"/>
    <w:rsid w:val="00C36E9F"/>
    <w:rPr>
      <w:rFonts w:ascii="TimesET" w:eastAsia="Times New Roman" w:hAnsi="TimesET" w:cs="Times New Roman"/>
      <w:sz w:val="24"/>
      <w:szCs w:val="20"/>
      <w:lang w:eastAsia="ru-RU"/>
    </w:rPr>
  </w:style>
  <w:style w:type="paragraph" w:styleId="af7">
    <w:name w:val="Body Text"/>
    <w:basedOn w:val="a"/>
    <w:link w:val="af8"/>
    <w:rsid w:val="00C36E9F"/>
    <w:pPr>
      <w:spacing w:line="240" w:lineRule="atLeast"/>
      <w:jc w:val="left"/>
    </w:pPr>
    <w:rPr>
      <w:rFonts w:ascii="Times New Roman" w:hAnsi="Times New Roman"/>
      <w:szCs w:val="24"/>
    </w:rPr>
  </w:style>
  <w:style w:type="character" w:customStyle="1" w:styleId="af8">
    <w:name w:val="Основной текст Знак"/>
    <w:basedOn w:val="a0"/>
    <w:link w:val="af7"/>
    <w:rsid w:val="00C36E9F"/>
    <w:rPr>
      <w:rFonts w:ascii="Times New Roman" w:eastAsia="Times New Roman" w:hAnsi="Times New Roman" w:cs="Times New Roman"/>
      <w:sz w:val="28"/>
      <w:szCs w:val="24"/>
      <w:lang w:eastAsia="ru-RU"/>
    </w:rPr>
  </w:style>
  <w:style w:type="paragraph" w:styleId="24">
    <w:name w:val="Body Text 2"/>
    <w:basedOn w:val="a"/>
    <w:link w:val="25"/>
    <w:rsid w:val="00C36E9F"/>
    <w:pPr>
      <w:spacing w:line="240" w:lineRule="auto"/>
      <w:jc w:val="center"/>
    </w:pPr>
    <w:rPr>
      <w:rFonts w:ascii="Times New Roman" w:hAnsi="Times New Roman"/>
      <w:szCs w:val="24"/>
    </w:rPr>
  </w:style>
  <w:style w:type="character" w:customStyle="1" w:styleId="25">
    <w:name w:val="Основной текст 2 Знак"/>
    <w:basedOn w:val="a0"/>
    <w:link w:val="24"/>
    <w:rsid w:val="00C36E9F"/>
    <w:rPr>
      <w:rFonts w:ascii="Times New Roman" w:eastAsia="Times New Roman" w:hAnsi="Times New Roman" w:cs="Times New Roman"/>
      <w:sz w:val="28"/>
      <w:szCs w:val="24"/>
      <w:lang w:eastAsia="ru-RU"/>
    </w:rPr>
  </w:style>
  <w:style w:type="paragraph" w:styleId="af9">
    <w:name w:val="Normal Indent"/>
    <w:basedOn w:val="a"/>
    <w:rsid w:val="00C36E9F"/>
    <w:pPr>
      <w:spacing w:line="360" w:lineRule="auto"/>
      <w:ind w:firstLine="624"/>
    </w:pPr>
    <w:rPr>
      <w:rFonts w:ascii="Times New Roman" w:hAnsi="Times New Roman"/>
      <w:lang w:eastAsia="en-US"/>
    </w:rPr>
  </w:style>
  <w:style w:type="paragraph" w:styleId="afa">
    <w:name w:val="Document Map"/>
    <w:basedOn w:val="a"/>
    <w:link w:val="afb"/>
    <w:rsid w:val="00C36E9F"/>
    <w:pPr>
      <w:shd w:val="clear" w:color="auto" w:fill="000080"/>
    </w:pPr>
    <w:rPr>
      <w:rFonts w:ascii="Tahoma" w:hAnsi="Tahoma" w:cs="Tahoma"/>
      <w:sz w:val="20"/>
    </w:rPr>
  </w:style>
  <w:style w:type="character" w:customStyle="1" w:styleId="afb">
    <w:name w:val="Схема документа Знак"/>
    <w:basedOn w:val="a0"/>
    <w:link w:val="afa"/>
    <w:rsid w:val="00C36E9F"/>
    <w:rPr>
      <w:rFonts w:ascii="Tahoma" w:eastAsia="Times New Roman" w:hAnsi="Tahoma" w:cs="Tahoma"/>
      <w:sz w:val="20"/>
      <w:szCs w:val="20"/>
      <w:shd w:val="clear" w:color="auto" w:fill="000080"/>
      <w:lang w:eastAsia="ru-RU"/>
    </w:rPr>
  </w:style>
  <w:style w:type="paragraph" w:styleId="afc">
    <w:name w:val="Revision"/>
    <w:hidden/>
    <w:uiPriority w:val="99"/>
    <w:semiHidden/>
    <w:rsid w:val="00C36E9F"/>
    <w:pPr>
      <w:spacing w:after="0" w:line="240" w:lineRule="auto"/>
    </w:pPr>
    <w:rPr>
      <w:rFonts w:ascii="Times New Roman CYR" w:eastAsia="Times New Roman" w:hAnsi="Times New Roman CYR" w:cs="Times New Roman"/>
      <w:sz w:val="28"/>
      <w:szCs w:val="20"/>
      <w:lang w:eastAsia="ru-RU"/>
    </w:rPr>
  </w:style>
  <w:style w:type="paragraph" w:customStyle="1" w:styleId="ConsPlusNormal">
    <w:name w:val="ConsPlusNormal"/>
    <w:rsid w:val="00C36E9F"/>
    <w:pPr>
      <w:autoSpaceDE w:val="0"/>
      <w:autoSpaceDN w:val="0"/>
      <w:adjustRightInd w:val="0"/>
      <w:spacing w:after="0" w:line="240" w:lineRule="auto"/>
    </w:pPr>
    <w:rPr>
      <w:rFonts w:ascii="Times New Roman CYR" w:eastAsia="Times New Roman" w:hAnsi="Times New Roman CYR" w:cs="Times New Roman CYR"/>
      <w:sz w:val="28"/>
      <w:szCs w:val="28"/>
      <w:lang w:eastAsia="ru-RU"/>
    </w:rPr>
  </w:style>
  <w:style w:type="character" w:customStyle="1" w:styleId="FontStyle11">
    <w:name w:val="Font Style11"/>
    <w:uiPriority w:val="99"/>
    <w:rsid w:val="00C36E9F"/>
    <w:rPr>
      <w:rFonts w:ascii="Times New Roman" w:hAnsi="Times New Roman" w:cs="Times New Roman" w:hint="default"/>
      <w:sz w:val="26"/>
      <w:szCs w:val="26"/>
    </w:rPr>
  </w:style>
  <w:style w:type="paragraph" w:styleId="afd">
    <w:name w:val="List Paragraph"/>
    <w:basedOn w:val="a"/>
    <w:qFormat/>
    <w:rsid w:val="00C36E9F"/>
    <w:pPr>
      <w:spacing w:after="200" w:line="276" w:lineRule="auto"/>
      <w:ind w:left="720"/>
      <w:contextualSpacing/>
      <w:jc w:val="left"/>
    </w:pPr>
    <w:rPr>
      <w:rFonts w:ascii="Calibri" w:eastAsia="Calibri" w:hAnsi="Calibri"/>
      <w:sz w:val="22"/>
      <w:szCs w:val="22"/>
      <w:lang w:eastAsia="en-US"/>
    </w:rPr>
  </w:style>
  <w:style w:type="numbering" w:customStyle="1" w:styleId="110">
    <w:name w:val="Нет списка11"/>
    <w:next w:val="a2"/>
    <w:semiHidden/>
    <w:rsid w:val="00C36E9F"/>
  </w:style>
  <w:style w:type="numbering" w:customStyle="1" w:styleId="210">
    <w:name w:val="Нет списка21"/>
    <w:next w:val="a2"/>
    <w:uiPriority w:val="99"/>
    <w:semiHidden/>
    <w:unhideWhenUsed/>
    <w:rsid w:val="00C36E9F"/>
  </w:style>
  <w:style w:type="numbering" w:customStyle="1" w:styleId="111">
    <w:name w:val="Нет списка111"/>
    <w:next w:val="a2"/>
    <w:uiPriority w:val="99"/>
    <w:semiHidden/>
    <w:unhideWhenUsed/>
    <w:rsid w:val="00C36E9F"/>
  </w:style>
  <w:style w:type="numbering" w:customStyle="1" w:styleId="1111">
    <w:name w:val="Нет списка1111"/>
    <w:next w:val="a2"/>
    <w:semiHidden/>
    <w:rsid w:val="00C36E9F"/>
  </w:style>
  <w:style w:type="numbering" w:customStyle="1" w:styleId="310">
    <w:name w:val="Нет списка31"/>
    <w:next w:val="a2"/>
    <w:uiPriority w:val="99"/>
    <w:semiHidden/>
    <w:unhideWhenUsed/>
    <w:rsid w:val="00C36E9F"/>
  </w:style>
  <w:style w:type="numbering" w:customStyle="1" w:styleId="41">
    <w:name w:val="Нет списка4"/>
    <w:next w:val="a2"/>
    <w:semiHidden/>
    <w:unhideWhenUsed/>
    <w:rsid w:val="00C36E9F"/>
  </w:style>
  <w:style w:type="paragraph" w:styleId="afe">
    <w:name w:val="footnote text"/>
    <w:basedOn w:val="a"/>
    <w:link w:val="aff"/>
    <w:rsid w:val="00C36E9F"/>
    <w:pPr>
      <w:spacing w:line="240" w:lineRule="auto"/>
      <w:jc w:val="left"/>
    </w:pPr>
    <w:rPr>
      <w:rFonts w:ascii="Times New Roman" w:hAnsi="Times New Roman"/>
      <w:sz w:val="20"/>
    </w:rPr>
  </w:style>
  <w:style w:type="character" w:customStyle="1" w:styleId="aff">
    <w:name w:val="Текст сноски Знак"/>
    <w:basedOn w:val="a0"/>
    <w:link w:val="afe"/>
    <w:rsid w:val="00C36E9F"/>
    <w:rPr>
      <w:rFonts w:ascii="Times New Roman" w:eastAsia="Times New Roman" w:hAnsi="Times New Roman" w:cs="Times New Roman"/>
      <w:sz w:val="20"/>
      <w:szCs w:val="20"/>
      <w:lang w:eastAsia="ru-RU"/>
    </w:rPr>
  </w:style>
  <w:style w:type="character" w:styleId="aff0">
    <w:name w:val="footnote reference"/>
    <w:aliases w:val="Ciae niinee-FN,SUPERS,Знак сноски 1,Знак сноски-FN"/>
    <w:rsid w:val="00C36E9F"/>
    <w:rPr>
      <w:vertAlign w:val="superscript"/>
    </w:rPr>
  </w:style>
  <w:style w:type="character" w:customStyle="1" w:styleId="layout">
    <w:name w:val="layout"/>
    <w:basedOn w:val="a0"/>
    <w:rsid w:val="00C36E9F"/>
  </w:style>
  <w:style w:type="paragraph" w:styleId="12">
    <w:name w:val="toc 1"/>
    <w:basedOn w:val="a"/>
    <w:next w:val="a"/>
    <w:autoRedefine/>
    <w:uiPriority w:val="39"/>
    <w:unhideWhenUsed/>
    <w:qFormat/>
    <w:rsid w:val="00C36E9F"/>
    <w:pPr>
      <w:spacing w:after="100" w:line="240" w:lineRule="auto"/>
      <w:jc w:val="left"/>
    </w:pPr>
    <w:rPr>
      <w:rFonts w:ascii="Times New Roman" w:eastAsiaTheme="minorHAnsi" w:hAnsi="Times New Roman"/>
      <w:sz w:val="24"/>
      <w:szCs w:val="24"/>
      <w:lang w:val="en-US" w:eastAsia="en-US"/>
    </w:rPr>
  </w:style>
  <w:style w:type="paragraph" w:customStyle="1" w:styleId="13">
    <w:name w:val="Стиль1"/>
    <w:basedOn w:val="a"/>
    <w:link w:val="15"/>
    <w:qFormat/>
    <w:rsid w:val="00C36E9F"/>
    <w:pPr>
      <w:contextualSpacing/>
      <w:jc w:val="center"/>
    </w:pPr>
    <w:rPr>
      <w:rFonts w:ascii="Times New Roman" w:eastAsiaTheme="minorHAnsi" w:hAnsi="Times New Roman"/>
      <w:szCs w:val="24"/>
      <w:lang w:val="en-US" w:eastAsia="en-US"/>
    </w:rPr>
  </w:style>
  <w:style w:type="paragraph" w:styleId="aff1">
    <w:name w:val="TOC Heading"/>
    <w:basedOn w:val="1"/>
    <w:next w:val="a"/>
    <w:uiPriority w:val="39"/>
    <w:semiHidden/>
    <w:unhideWhenUsed/>
    <w:qFormat/>
    <w:rsid w:val="00C36E9F"/>
    <w:pPr>
      <w:keepLines/>
      <w:spacing w:before="480" w:line="276" w:lineRule="auto"/>
      <w:jc w:val="left"/>
      <w:outlineLvl w:val="9"/>
    </w:pPr>
    <w:rPr>
      <w:rFonts w:asciiTheme="majorHAnsi" w:eastAsiaTheme="majorEastAsia" w:hAnsiTheme="majorHAnsi" w:cstheme="majorBidi"/>
      <w:b/>
      <w:bCs/>
      <w:color w:val="365F91" w:themeColor="accent1" w:themeShade="BF"/>
      <w:szCs w:val="28"/>
    </w:rPr>
  </w:style>
  <w:style w:type="character" w:customStyle="1" w:styleId="15">
    <w:name w:val="Стиль1 Знак"/>
    <w:basedOn w:val="a0"/>
    <w:link w:val="13"/>
    <w:rsid w:val="00C36E9F"/>
    <w:rPr>
      <w:rFonts w:ascii="Times New Roman" w:hAnsi="Times New Roman" w:cs="Times New Roman"/>
      <w:sz w:val="28"/>
      <w:szCs w:val="24"/>
      <w:lang w:val="en-US"/>
    </w:rPr>
  </w:style>
  <w:style w:type="paragraph" w:styleId="26">
    <w:name w:val="toc 2"/>
    <w:basedOn w:val="a"/>
    <w:next w:val="a"/>
    <w:autoRedefine/>
    <w:uiPriority w:val="39"/>
    <w:unhideWhenUsed/>
    <w:qFormat/>
    <w:rsid w:val="00C36E9F"/>
    <w:pPr>
      <w:spacing w:after="100" w:line="276" w:lineRule="auto"/>
      <w:ind w:left="220"/>
      <w:jc w:val="left"/>
    </w:pPr>
    <w:rPr>
      <w:rFonts w:asciiTheme="minorHAnsi" w:eastAsiaTheme="minorEastAsia" w:hAnsiTheme="minorHAnsi" w:cstheme="minorBidi"/>
      <w:sz w:val="22"/>
      <w:szCs w:val="22"/>
    </w:rPr>
  </w:style>
  <w:style w:type="paragraph" w:styleId="36">
    <w:name w:val="toc 3"/>
    <w:basedOn w:val="a"/>
    <w:next w:val="a"/>
    <w:autoRedefine/>
    <w:uiPriority w:val="39"/>
    <w:unhideWhenUsed/>
    <w:qFormat/>
    <w:rsid w:val="00C36E9F"/>
    <w:pPr>
      <w:spacing w:after="100" w:line="276" w:lineRule="auto"/>
      <w:ind w:left="440"/>
      <w:jc w:val="left"/>
    </w:pPr>
    <w:rPr>
      <w:rFonts w:asciiTheme="minorHAnsi" w:eastAsiaTheme="minorEastAsia" w:hAnsiTheme="minorHAnsi" w:cstheme="minorBidi"/>
      <w:sz w:val="22"/>
      <w:szCs w:val="22"/>
    </w:rPr>
  </w:style>
  <w:style w:type="character" w:styleId="aff2">
    <w:name w:val="annotation reference"/>
    <w:basedOn w:val="a0"/>
    <w:uiPriority w:val="99"/>
    <w:semiHidden/>
    <w:unhideWhenUsed/>
    <w:rsid w:val="00C36E9F"/>
    <w:rPr>
      <w:sz w:val="16"/>
      <w:szCs w:val="16"/>
    </w:rPr>
  </w:style>
  <w:style w:type="paragraph" w:styleId="aff3">
    <w:name w:val="annotation text"/>
    <w:basedOn w:val="a"/>
    <w:link w:val="aff4"/>
    <w:uiPriority w:val="99"/>
    <w:unhideWhenUsed/>
    <w:rsid w:val="00C36E9F"/>
    <w:pPr>
      <w:spacing w:line="240" w:lineRule="auto"/>
      <w:jc w:val="left"/>
    </w:pPr>
    <w:rPr>
      <w:rFonts w:ascii="Times New Roman" w:eastAsiaTheme="minorHAnsi" w:hAnsi="Times New Roman"/>
      <w:sz w:val="20"/>
      <w:lang w:val="en-US" w:eastAsia="en-US"/>
    </w:rPr>
  </w:style>
  <w:style w:type="character" w:customStyle="1" w:styleId="aff4">
    <w:name w:val="Текст примечания Знак"/>
    <w:basedOn w:val="a0"/>
    <w:link w:val="aff3"/>
    <w:uiPriority w:val="99"/>
    <w:rsid w:val="00C36E9F"/>
    <w:rPr>
      <w:rFonts w:ascii="Times New Roman" w:hAnsi="Times New Roman" w:cs="Times New Roman"/>
      <w:sz w:val="20"/>
      <w:szCs w:val="20"/>
      <w:lang w:val="en-US"/>
    </w:rPr>
  </w:style>
  <w:style w:type="paragraph" w:styleId="aff5">
    <w:name w:val="annotation subject"/>
    <w:basedOn w:val="aff3"/>
    <w:next w:val="aff3"/>
    <w:link w:val="aff6"/>
    <w:uiPriority w:val="99"/>
    <w:semiHidden/>
    <w:unhideWhenUsed/>
    <w:rsid w:val="00C36E9F"/>
    <w:rPr>
      <w:b/>
      <w:bCs/>
    </w:rPr>
  </w:style>
  <w:style w:type="character" w:customStyle="1" w:styleId="aff6">
    <w:name w:val="Тема примечания Знак"/>
    <w:basedOn w:val="aff4"/>
    <w:link w:val="aff5"/>
    <w:uiPriority w:val="99"/>
    <w:semiHidden/>
    <w:rsid w:val="00C36E9F"/>
    <w:rPr>
      <w:rFonts w:ascii="Times New Roman" w:hAnsi="Times New Roman" w:cs="Times New Roman"/>
      <w:b/>
      <w:bCs/>
      <w:sz w:val="20"/>
      <w:szCs w:val="20"/>
      <w:lang w:val="en-US"/>
    </w:rPr>
  </w:style>
  <w:style w:type="character" w:styleId="aff7">
    <w:name w:val="Placeholder Text"/>
    <w:basedOn w:val="a0"/>
    <w:uiPriority w:val="99"/>
    <w:semiHidden/>
    <w:rsid w:val="00C36E9F"/>
    <w:rPr>
      <w:color w:val="808080"/>
    </w:rPr>
  </w:style>
  <w:style w:type="paragraph" w:styleId="aff8">
    <w:name w:val="Normal (Web)"/>
    <w:basedOn w:val="a"/>
    <w:uiPriority w:val="99"/>
    <w:unhideWhenUsed/>
    <w:rsid w:val="00C36E9F"/>
    <w:pPr>
      <w:spacing w:before="100" w:beforeAutospacing="1" w:after="100" w:afterAutospacing="1" w:line="240" w:lineRule="auto"/>
      <w:jc w:val="left"/>
    </w:pPr>
    <w:rPr>
      <w:rFonts w:ascii="Times New Roman" w:hAnsi="Times New Roman"/>
      <w:sz w:val="24"/>
      <w:szCs w:val="24"/>
    </w:rPr>
  </w:style>
  <w:style w:type="numbering" w:customStyle="1" w:styleId="51">
    <w:name w:val="Нет списка5"/>
    <w:next w:val="a2"/>
    <w:uiPriority w:val="99"/>
    <w:semiHidden/>
    <w:unhideWhenUsed/>
    <w:rsid w:val="00C36E9F"/>
  </w:style>
  <w:style w:type="numbering" w:customStyle="1" w:styleId="61">
    <w:name w:val="Нет списка6"/>
    <w:next w:val="a2"/>
    <w:uiPriority w:val="99"/>
    <w:semiHidden/>
    <w:unhideWhenUsed/>
    <w:rsid w:val="00C36E9F"/>
  </w:style>
  <w:style w:type="numbering" w:customStyle="1" w:styleId="71">
    <w:name w:val="Нет списка7"/>
    <w:next w:val="a2"/>
    <w:uiPriority w:val="99"/>
    <w:semiHidden/>
    <w:unhideWhenUsed/>
    <w:rsid w:val="00C36E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491"/>
    <w:pPr>
      <w:spacing w:after="0" w:line="360" w:lineRule="atLeast"/>
      <w:jc w:val="both"/>
    </w:pPr>
    <w:rPr>
      <w:rFonts w:ascii="Times New Roman CYR" w:eastAsia="Times New Roman" w:hAnsi="Times New Roman CYR" w:cs="Times New Roman"/>
      <w:sz w:val="28"/>
      <w:szCs w:val="20"/>
      <w:lang w:eastAsia="ru-RU"/>
    </w:rPr>
  </w:style>
  <w:style w:type="paragraph" w:styleId="1">
    <w:name w:val="heading 1"/>
    <w:basedOn w:val="a"/>
    <w:next w:val="a"/>
    <w:link w:val="10"/>
    <w:qFormat/>
    <w:rsid w:val="00C36E9F"/>
    <w:pPr>
      <w:keepNext/>
      <w:spacing w:line="240" w:lineRule="auto"/>
      <w:jc w:val="center"/>
      <w:outlineLvl w:val="0"/>
    </w:pPr>
    <w:rPr>
      <w:rFonts w:ascii="Times New Roman" w:hAnsi="Times New Roman"/>
    </w:rPr>
  </w:style>
  <w:style w:type="paragraph" w:styleId="2">
    <w:name w:val="heading 2"/>
    <w:basedOn w:val="a"/>
    <w:next w:val="a"/>
    <w:link w:val="20"/>
    <w:qFormat/>
    <w:rsid w:val="00C36E9F"/>
    <w:pPr>
      <w:keepNext/>
      <w:spacing w:line="240" w:lineRule="auto"/>
      <w:contextualSpacing/>
      <w:jc w:val="center"/>
      <w:outlineLvl w:val="1"/>
    </w:pPr>
    <w:rPr>
      <w:rFonts w:ascii="Times New Roman" w:eastAsiaTheme="minorHAnsi" w:hAnsi="Times New Roman"/>
      <w:szCs w:val="28"/>
      <w:lang w:eastAsia="en-US"/>
    </w:rPr>
  </w:style>
  <w:style w:type="paragraph" w:styleId="3">
    <w:name w:val="heading 3"/>
    <w:basedOn w:val="a"/>
    <w:next w:val="a"/>
    <w:link w:val="30"/>
    <w:qFormat/>
    <w:rsid w:val="00C36E9F"/>
    <w:pPr>
      <w:spacing w:line="240" w:lineRule="auto"/>
      <w:jc w:val="center"/>
      <w:outlineLvl w:val="2"/>
    </w:pPr>
    <w:rPr>
      <w:rFonts w:ascii="Times New Roman" w:eastAsiaTheme="minorHAnsi" w:hAnsi="Times New Roman"/>
      <w:szCs w:val="28"/>
      <w:lang w:eastAsia="en-US"/>
    </w:rPr>
  </w:style>
  <w:style w:type="paragraph" w:styleId="4">
    <w:name w:val="heading 4"/>
    <w:basedOn w:val="a"/>
    <w:next w:val="a"/>
    <w:link w:val="40"/>
    <w:uiPriority w:val="9"/>
    <w:unhideWhenUsed/>
    <w:qFormat/>
    <w:rsid w:val="00C36E9F"/>
    <w:pPr>
      <w:spacing w:line="240" w:lineRule="auto"/>
      <w:jc w:val="center"/>
      <w:outlineLvl w:val="3"/>
    </w:pPr>
    <w:rPr>
      <w:rFonts w:ascii="Times New Roman" w:eastAsiaTheme="minorHAnsi" w:hAnsi="Times New Roman"/>
      <w:szCs w:val="24"/>
      <w:lang w:eastAsia="en-US"/>
    </w:rPr>
  </w:style>
  <w:style w:type="paragraph" w:styleId="5">
    <w:name w:val="heading 5"/>
    <w:basedOn w:val="3"/>
    <w:next w:val="a"/>
    <w:link w:val="50"/>
    <w:qFormat/>
    <w:rsid w:val="00C36E9F"/>
    <w:pPr>
      <w:outlineLvl w:val="4"/>
    </w:pPr>
  </w:style>
  <w:style w:type="paragraph" w:styleId="6">
    <w:name w:val="heading 6"/>
    <w:basedOn w:val="a"/>
    <w:next w:val="a"/>
    <w:link w:val="60"/>
    <w:qFormat/>
    <w:rsid w:val="00C36E9F"/>
    <w:pPr>
      <w:keepNext/>
      <w:spacing w:line="240" w:lineRule="auto"/>
      <w:outlineLvl w:val="5"/>
    </w:pPr>
    <w:rPr>
      <w:rFonts w:ascii="TimesET" w:hAnsi="TimesET"/>
      <w:b/>
      <w:sz w:val="24"/>
    </w:rPr>
  </w:style>
  <w:style w:type="paragraph" w:styleId="7">
    <w:name w:val="heading 7"/>
    <w:basedOn w:val="a"/>
    <w:next w:val="a"/>
    <w:link w:val="70"/>
    <w:qFormat/>
    <w:rsid w:val="00C36E9F"/>
    <w:pPr>
      <w:keepNext/>
      <w:spacing w:line="360" w:lineRule="auto"/>
      <w:jc w:val="center"/>
      <w:outlineLvl w:val="6"/>
    </w:pPr>
    <w:rPr>
      <w:rFonts w:ascii="TimesET" w:hAnsi="TimesET"/>
      <w:b/>
      <w:sz w:val="24"/>
    </w:rPr>
  </w:style>
  <w:style w:type="paragraph" w:styleId="9">
    <w:name w:val="heading 9"/>
    <w:basedOn w:val="a"/>
    <w:next w:val="a"/>
    <w:link w:val="90"/>
    <w:qFormat/>
    <w:rsid w:val="00C36E9F"/>
    <w:pPr>
      <w:keepNext/>
      <w:spacing w:line="360" w:lineRule="auto"/>
      <w:outlineLvl w:val="8"/>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85491"/>
    <w:pPr>
      <w:tabs>
        <w:tab w:val="center" w:pos="4153"/>
        <w:tab w:val="right" w:pos="8306"/>
      </w:tabs>
    </w:pPr>
  </w:style>
  <w:style w:type="character" w:customStyle="1" w:styleId="a4">
    <w:name w:val="Верхний колонтитул Знак"/>
    <w:basedOn w:val="a0"/>
    <w:link w:val="a3"/>
    <w:uiPriority w:val="99"/>
    <w:rsid w:val="00D85491"/>
    <w:rPr>
      <w:rFonts w:ascii="Times New Roman CYR" w:eastAsia="Times New Roman" w:hAnsi="Times New Roman CYR" w:cs="Times New Roman"/>
      <w:sz w:val="28"/>
      <w:szCs w:val="20"/>
      <w:lang w:eastAsia="ru-RU"/>
    </w:rPr>
  </w:style>
  <w:style w:type="paragraph" w:styleId="a5">
    <w:name w:val="footer"/>
    <w:basedOn w:val="a"/>
    <w:link w:val="a6"/>
    <w:uiPriority w:val="99"/>
    <w:rsid w:val="00D85491"/>
    <w:pPr>
      <w:tabs>
        <w:tab w:val="center" w:pos="4153"/>
        <w:tab w:val="right" w:pos="8306"/>
      </w:tabs>
    </w:pPr>
  </w:style>
  <w:style w:type="character" w:customStyle="1" w:styleId="a6">
    <w:name w:val="Нижний колонтитул Знак"/>
    <w:basedOn w:val="a0"/>
    <w:link w:val="a5"/>
    <w:uiPriority w:val="99"/>
    <w:rsid w:val="00D85491"/>
    <w:rPr>
      <w:rFonts w:ascii="Times New Roman CYR" w:eastAsia="Times New Roman" w:hAnsi="Times New Roman CYR" w:cs="Times New Roman"/>
      <w:sz w:val="28"/>
      <w:szCs w:val="20"/>
      <w:lang w:eastAsia="ru-RU"/>
    </w:rPr>
  </w:style>
  <w:style w:type="character" w:styleId="a7">
    <w:name w:val="page number"/>
    <w:basedOn w:val="a0"/>
    <w:rsid w:val="00D85491"/>
  </w:style>
  <w:style w:type="table" w:styleId="a8">
    <w:name w:val="Table Grid"/>
    <w:basedOn w:val="a1"/>
    <w:rsid w:val="00D85491"/>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D85491"/>
    <w:pPr>
      <w:spacing w:before="480" w:line="240" w:lineRule="auto"/>
      <w:ind w:left="5954"/>
      <w:jc w:val="left"/>
    </w:pPr>
    <w:rPr>
      <w:rFonts w:ascii="Times New Roman" w:eastAsiaTheme="minorHAnsi" w:hAnsi="Times New Roman"/>
      <w:sz w:val="30"/>
      <w:szCs w:val="30"/>
      <w:lang w:eastAsia="en-US"/>
    </w:rPr>
  </w:style>
  <w:style w:type="paragraph" w:customStyle="1" w:styleId="ab">
    <w:name w:val="ФЕДЕРАЛЬНЫЙ ЗАКОН"/>
    <w:basedOn w:val="a"/>
    <w:qFormat/>
    <w:rsid w:val="00D85491"/>
    <w:pPr>
      <w:spacing w:before="840" w:line="259" w:lineRule="auto"/>
      <w:jc w:val="center"/>
    </w:pPr>
    <w:rPr>
      <w:rFonts w:ascii="Times New Roman" w:eastAsiaTheme="minorHAnsi" w:hAnsi="Times New Roman"/>
      <w:b/>
      <w:sz w:val="44"/>
      <w:szCs w:val="44"/>
      <w:lang w:eastAsia="en-US"/>
    </w:rPr>
  </w:style>
  <w:style w:type="character" w:customStyle="1" w:styleId="aa">
    <w:name w:val="Кем вносится Знак"/>
    <w:basedOn w:val="a0"/>
    <w:link w:val="a9"/>
    <w:rsid w:val="00D85491"/>
    <w:rPr>
      <w:rFonts w:ascii="Times New Roman" w:hAnsi="Times New Roman" w:cs="Times New Roman"/>
      <w:sz w:val="30"/>
      <w:szCs w:val="30"/>
    </w:rPr>
  </w:style>
  <w:style w:type="paragraph" w:customStyle="1" w:styleId="ac">
    <w:name w:val="Заголовок ФЗ"/>
    <w:qFormat/>
    <w:rsid w:val="00D85491"/>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qFormat/>
    <w:rsid w:val="00815A7C"/>
    <w:pPr>
      <w:spacing w:before="720" w:after="0" w:line="240" w:lineRule="auto"/>
      <w:contextualSpacing/>
      <w:jc w:val="both"/>
    </w:pPr>
    <w:rPr>
      <w:rFonts w:ascii="Times New Roman" w:hAnsi="Times New Roman" w:cs="Times New Roman"/>
      <w:sz w:val="30"/>
      <w:szCs w:val="30"/>
    </w:rPr>
  </w:style>
  <w:style w:type="paragraph" w:customStyle="1" w:styleId="ae">
    <w:name w:val="Шаблон Пояснительная записка ФЗ"/>
    <w:basedOn w:val="a"/>
    <w:qFormat/>
    <w:rsid w:val="00D85491"/>
    <w:pPr>
      <w:spacing w:before="480" w:line="360" w:lineRule="exact"/>
      <w:ind w:firstLine="709"/>
      <w:contextualSpacing/>
    </w:pPr>
    <w:rPr>
      <w:rFonts w:ascii="Times New Roman" w:eastAsiaTheme="minorHAnsi" w:hAnsi="Times New Roman"/>
      <w:szCs w:val="28"/>
      <w:lang w:eastAsia="en-US"/>
    </w:rPr>
  </w:style>
  <w:style w:type="paragraph" w:styleId="af">
    <w:name w:val="Balloon Text"/>
    <w:basedOn w:val="a"/>
    <w:link w:val="af0"/>
    <w:uiPriority w:val="99"/>
    <w:semiHidden/>
    <w:unhideWhenUsed/>
    <w:rsid w:val="00932CA2"/>
    <w:pPr>
      <w:spacing w:line="240" w:lineRule="auto"/>
    </w:pPr>
    <w:rPr>
      <w:rFonts w:ascii="Calibri" w:hAnsi="Calibri" w:cs="Calibri"/>
      <w:sz w:val="16"/>
      <w:szCs w:val="16"/>
    </w:rPr>
  </w:style>
  <w:style w:type="character" w:customStyle="1" w:styleId="af0">
    <w:name w:val="Текст выноски Знак"/>
    <w:basedOn w:val="a0"/>
    <w:link w:val="af"/>
    <w:uiPriority w:val="99"/>
    <w:semiHidden/>
    <w:rsid w:val="00932CA2"/>
    <w:rPr>
      <w:rFonts w:ascii="Calibri" w:eastAsia="Times New Roman" w:hAnsi="Calibri" w:cs="Calibri"/>
      <w:sz w:val="16"/>
      <w:szCs w:val="16"/>
      <w:lang w:eastAsia="ru-RU"/>
    </w:rPr>
  </w:style>
  <w:style w:type="character" w:customStyle="1" w:styleId="14">
    <w:name w:val="Стиль 14 пт"/>
    <w:basedOn w:val="a0"/>
    <w:rsid w:val="004B1127"/>
    <w:rPr>
      <w:rFonts w:ascii="Times New Roman" w:hAnsi="Times New Roman" w:cs="Times New Roman" w:hint="default"/>
      <w:sz w:val="28"/>
    </w:rPr>
  </w:style>
  <w:style w:type="numbering" w:customStyle="1" w:styleId="11">
    <w:name w:val="Нет списка1"/>
    <w:next w:val="a2"/>
    <w:uiPriority w:val="99"/>
    <w:semiHidden/>
    <w:unhideWhenUsed/>
    <w:rsid w:val="007258AD"/>
  </w:style>
  <w:style w:type="character" w:styleId="af1">
    <w:name w:val="Hyperlink"/>
    <w:basedOn w:val="a0"/>
    <w:uiPriority w:val="99"/>
    <w:unhideWhenUsed/>
    <w:rsid w:val="007258AD"/>
    <w:rPr>
      <w:color w:val="0000FF"/>
      <w:u w:val="single"/>
    </w:rPr>
  </w:style>
  <w:style w:type="character" w:styleId="af2">
    <w:name w:val="FollowedHyperlink"/>
    <w:basedOn w:val="a0"/>
    <w:uiPriority w:val="99"/>
    <w:semiHidden/>
    <w:unhideWhenUsed/>
    <w:rsid w:val="007258AD"/>
    <w:rPr>
      <w:color w:val="800080"/>
      <w:u w:val="single"/>
    </w:rPr>
  </w:style>
  <w:style w:type="paragraph" w:customStyle="1" w:styleId="xl73">
    <w:name w:val="xl73"/>
    <w:basedOn w:val="a"/>
    <w:rsid w:val="007258AD"/>
    <w:pPr>
      <w:spacing w:before="100" w:beforeAutospacing="1" w:after="100" w:afterAutospacing="1" w:line="240" w:lineRule="auto"/>
      <w:jc w:val="left"/>
      <w:textAlignment w:val="center"/>
    </w:pPr>
    <w:rPr>
      <w:rFonts w:ascii="Times New Roman" w:hAnsi="Times New Roman"/>
      <w:sz w:val="24"/>
      <w:szCs w:val="24"/>
    </w:rPr>
  </w:style>
  <w:style w:type="paragraph" w:customStyle="1" w:styleId="xl74">
    <w:name w:val="xl74"/>
    <w:basedOn w:val="a"/>
    <w:rsid w:val="007258AD"/>
    <w:pPr>
      <w:spacing w:before="100" w:beforeAutospacing="1" w:after="100" w:afterAutospacing="1" w:line="240" w:lineRule="auto"/>
      <w:jc w:val="center"/>
    </w:pPr>
    <w:rPr>
      <w:rFonts w:ascii="Times New Roman" w:hAnsi="Times New Roman"/>
      <w:szCs w:val="28"/>
    </w:rPr>
  </w:style>
  <w:style w:type="paragraph" w:customStyle="1" w:styleId="xl75">
    <w:name w:val="xl75"/>
    <w:basedOn w:val="a"/>
    <w:rsid w:val="007258AD"/>
    <w:pPr>
      <w:spacing w:before="100" w:beforeAutospacing="1" w:after="100" w:afterAutospacing="1" w:line="240" w:lineRule="auto"/>
      <w:jc w:val="center"/>
    </w:pPr>
    <w:rPr>
      <w:rFonts w:ascii="Times New Roman" w:hAnsi="Times New Roman"/>
      <w:sz w:val="24"/>
      <w:szCs w:val="24"/>
    </w:rPr>
  </w:style>
  <w:style w:type="paragraph" w:customStyle="1" w:styleId="xl76">
    <w:name w:val="xl76"/>
    <w:basedOn w:val="a"/>
    <w:rsid w:val="007258AD"/>
    <w:pPr>
      <w:spacing w:before="100" w:beforeAutospacing="1" w:after="100" w:afterAutospacing="1" w:line="240" w:lineRule="auto"/>
      <w:jc w:val="right"/>
    </w:pPr>
    <w:rPr>
      <w:rFonts w:ascii="Times New Roman" w:hAnsi="Times New Roman"/>
      <w:szCs w:val="28"/>
    </w:rPr>
  </w:style>
  <w:style w:type="paragraph" w:customStyle="1" w:styleId="xl77">
    <w:name w:val="xl77"/>
    <w:basedOn w:val="a"/>
    <w:rsid w:val="007258AD"/>
    <w:pPr>
      <w:spacing w:before="100" w:beforeAutospacing="1" w:after="100" w:afterAutospacing="1" w:line="240" w:lineRule="auto"/>
      <w:jc w:val="right"/>
    </w:pPr>
    <w:rPr>
      <w:rFonts w:ascii="Times New Roman" w:hAnsi="Times New Roman"/>
      <w:sz w:val="24"/>
      <w:szCs w:val="24"/>
    </w:rPr>
  </w:style>
  <w:style w:type="paragraph" w:customStyle="1" w:styleId="xl78">
    <w:name w:val="xl78"/>
    <w:basedOn w:val="a"/>
    <w:rsid w:val="007258AD"/>
    <w:pPr>
      <w:spacing w:before="100" w:beforeAutospacing="1" w:after="100" w:afterAutospacing="1" w:line="240" w:lineRule="auto"/>
      <w:jc w:val="left"/>
    </w:pPr>
    <w:rPr>
      <w:rFonts w:ascii="Times New Roman" w:hAnsi="Times New Roman"/>
      <w:szCs w:val="28"/>
    </w:rPr>
  </w:style>
  <w:style w:type="paragraph" w:customStyle="1" w:styleId="xl79">
    <w:name w:val="xl79"/>
    <w:basedOn w:val="a"/>
    <w:rsid w:val="007258AD"/>
    <w:pPr>
      <w:spacing w:before="100" w:beforeAutospacing="1" w:after="100" w:afterAutospacing="1" w:line="240" w:lineRule="auto"/>
      <w:jc w:val="left"/>
    </w:pPr>
    <w:rPr>
      <w:rFonts w:ascii="Times New Roman" w:hAnsi="Times New Roman"/>
      <w:sz w:val="24"/>
      <w:szCs w:val="24"/>
    </w:rPr>
  </w:style>
  <w:style w:type="paragraph" w:customStyle="1" w:styleId="xl80">
    <w:name w:val="xl80"/>
    <w:basedOn w:val="a"/>
    <w:rsid w:val="007258AD"/>
    <w:pPr>
      <w:spacing w:before="100" w:beforeAutospacing="1" w:after="100" w:afterAutospacing="1" w:line="240" w:lineRule="auto"/>
      <w:jc w:val="left"/>
      <w:textAlignment w:val="center"/>
    </w:pPr>
    <w:rPr>
      <w:rFonts w:ascii="Times New Roman" w:hAnsi="Times New Roman"/>
      <w:sz w:val="24"/>
      <w:szCs w:val="24"/>
    </w:rPr>
  </w:style>
  <w:style w:type="paragraph" w:customStyle="1" w:styleId="xl81">
    <w:name w:val="xl81"/>
    <w:basedOn w:val="a"/>
    <w:rsid w:val="0072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Cs w:val="28"/>
    </w:rPr>
  </w:style>
  <w:style w:type="paragraph" w:customStyle="1" w:styleId="xl82">
    <w:name w:val="xl82"/>
    <w:basedOn w:val="a"/>
    <w:rsid w:val="007258AD"/>
    <w:pPr>
      <w:spacing w:before="100" w:beforeAutospacing="1" w:after="100" w:afterAutospacing="1" w:line="240" w:lineRule="auto"/>
      <w:jc w:val="center"/>
    </w:pPr>
    <w:rPr>
      <w:rFonts w:ascii="Times New Roman" w:hAnsi="Times New Roman"/>
      <w:szCs w:val="28"/>
    </w:rPr>
  </w:style>
  <w:style w:type="paragraph" w:customStyle="1" w:styleId="xl83">
    <w:name w:val="xl83"/>
    <w:basedOn w:val="a"/>
    <w:rsid w:val="0072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Cs w:val="28"/>
    </w:rPr>
  </w:style>
  <w:style w:type="paragraph" w:customStyle="1" w:styleId="xl84">
    <w:name w:val="xl84"/>
    <w:basedOn w:val="a"/>
    <w:rsid w:val="007258AD"/>
    <w:pPr>
      <w:spacing w:before="100" w:beforeAutospacing="1" w:after="100" w:afterAutospacing="1" w:line="240" w:lineRule="auto"/>
      <w:jc w:val="left"/>
    </w:pPr>
    <w:rPr>
      <w:rFonts w:ascii="Times New Roman" w:hAnsi="Times New Roman"/>
      <w:szCs w:val="28"/>
    </w:rPr>
  </w:style>
  <w:style w:type="paragraph" w:customStyle="1" w:styleId="xl85">
    <w:name w:val="xl85"/>
    <w:basedOn w:val="a"/>
    <w:rsid w:val="007258AD"/>
    <w:pPr>
      <w:spacing w:before="100" w:beforeAutospacing="1" w:after="100" w:afterAutospacing="1" w:line="240" w:lineRule="auto"/>
      <w:jc w:val="left"/>
    </w:pPr>
    <w:rPr>
      <w:rFonts w:ascii="Times New Roman" w:hAnsi="Times New Roman"/>
      <w:szCs w:val="28"/>
    </w:rPr>
  </w:style>
  <w:style w:type="paragraph" w:customStyle="1" w:styleId="xl86">
    <w:name w:val="xl86"/>
    <w:basedOn w:val="a"/>
    <w:rsid w:val="007258AD"/>
    <w:pPr>
      <w:spacing w:before="100" w:beforeAutospacing="1" w:after="100" w:afterAutospacing="1" w:line="240" w:lineRule="auto"/>
      <w:jc w:val="right"/>
    </w:pPr>
    <w:rPr>
      <w:rFonts w:ascii="Times New Roman" w:hAnsi="Times New Roman"/>
      <w:szCs w:val="28"/>
    </w:rPr>
  </w:style>
  <w:style w:type="paragraph" w:customStyle="1" w:styleId="xl87">
    <w:name w:val="xl87"/>
    <w:basedOn w:val="a"/>
    <w:rsid w:val="007258AD"/>
    <w:pPr>
      <w:shd w:val="clear" w:color="000000" w:fill="D9D9D9"/>
      <w:spacing w:before="100" w:beforeAutospacing="1" w:after="100" w:afterAutospacing="1" w:line="240" w:lineRule="auto"/>
      <w:jc w:val="right"/>
    </w:pPr>
    <w:rPr>
      <w:rFonts w:ascii="Times New Roman" w:hAnsi="Times New Roman"/>
      <w:szCs w:val="28"/>
    </w:rPr>
  </w:style>
  <w:style w:type="paragraph" w:customStyle="1" w:styleId="xl88">
    <w:name w:val="xl88"/>
    <w:basedOn w:val="a"/>
    <w:rsid w:val="007258AD"/>
    <w:pPr>
      <w:shd w:val="clear" w:color="000000" w:fill="D9D9D9"/>
      <w:spacing w:before="100" w:beforeAutospacing="1" w:after="100" w:afterAutospacing="1" w:line="240" w:lineRule="auto"/>
      <w:jc w:val="left"/>
    </w:pPr>
    <w:rPr>
      <w:rFonts w:ascii="Times New Roman" w:hAnsi="Times New Roman"/>
      <w:szCs w:val="28"/>
    </w:rPr>
  </w:style>
  <w:style w:type="paragraph" w:customStyle="1" w:styleId="xl89">
    <w:name w:val="xl89"/>
    <w:basedOn w:val="a"/>
    <w:rsid w:val="007258AD"/>
    <w:pPr>
      <w:shd w:val="clear" w:color="000000" w:fill="D9D9D9"/>
      <w:spacing w:before="100" w:beforeAutospacing="1" w:after="100" w:afterAutospacing="1" w:line="240" w:lineRule="auto"/>
      <w:jc w:val="center"/>
    </w:pPr>
    <w:rPr>
      <w:rFonts w:ascii="Times New Roman" w:hAnsi="Times New Roman"/>
      <w:szCs w:val="28"/>
    </w:rPr>
  </w:style>
  <w:style w:type="paragraph" w:customStyle="1" w:styleId="xl90">
    <w:name w:val="xl90"/>
    <w:basedOn w:val="a"/>
    <w:rsid w:val="007258AD"/>
    <w:pPr>
      <w:shd w:val="clear" w:color="000000" w:fill="D9D9D9"/>
      <w:spacing w:before="100" w:beforeAutospacing="1" w:after="100" w:afterAutospacing="1" w:line="240" w:lineRule="auto"/>
      <w:jc w:val="left"/>
    </w:pPr>
    <w:rPr>
      <w:rFonts w:ascii="Times New Roman" w:hAnsi="Times New Roman"/>
      <w:szCs w:val="28"/>
    </w:rPr>
  </w:style>
  <w:style w:type="paragraph" w:customStyle="1" w:styleId="xl91">
    <w:name w:val="xl91"/>
    <w:basedOn w:val="a"/>
    <w:rsid w:val="007258AD"/>
    <w:pPr>
      <w:spacing w:before="100" w:beforeAutospacing="1" w:after="100" w:afterAutospacing="1" w:line="240" w:lineRule="auto"/>
      <w:jc w:val="center"/>
    </w:pPr>
    <w:rPr>
      <w:rFonts w:ascii="Times New Roman" w:hAnsi="Times New Roman"/>
      <w:szCs w:val="28"/>
    </w:rPr>
  </w:style>
  <w:style w:type="numbering" w:customStyle="1" w:styleId="21">
    <w:name w:val="Нет списка2"/>
    <w:next w:val="a2"/>
    <w:uiPriority w:val="99"/>
    <w:semiHidden/>
    <w:unhideWhenUsed/>
    <w:rsid w:val="00A8710F"/>
  </w:style>
  <w:style w:type="character" w:customStyle="1" w:styleId="10">
    <w:name w:val="Заголовок 1 Знак"/>
    <w:basedOn w:val="a0"/>
    <w:link w:val="1"/>
    <w:rsid w:val="00C36E9F"/>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C36E9F"/>
    <w:rPr>
      <w:rFonts w:ascii="Times New Roman" w:hAnsi="Times New Roman" w:cs="Times New Roman"/>
      <w:sz w:val="28"/>
      <w:szCs w:val="28"/>
    </w:rPr>
  </w:style>
  <w:style w:type="character" w:customStyle="1" w:styleId="30">
    <w:name w:val="Заголовок 3 Знак"/>
    <w:basedOn w:val="a0"/>
    <w:link w:val="3"/>
    <w:rsid w:val="00C36E9F"/>
    <w:rPr>
      <w:rFonts w:ascii="Times New Roman" w:hAnsi="Times New Roman" w:cs="Times New Roman"/>
      <w:sz w:val="28"/>
      <w:szCs w:val="28"/>
    </w:rPr>
  </w:style>
  <w:style w:type="character" w:customStyle="1" w:styleId="40">
    <w:name w:val="Заголовок 4 Знак"/>
    <w:basedOn w:val="a0"/>
    <w:link w:val="4"/>
    <w:uiPriority w:val="9"/>
    <w:rsid w:val="00C36E9F"/>
    <w:rPr>
      <w:rFonts w:ascii="Times New Roman" w:hAnsi="Times New Roman" w:cs="Times New Roman"/>
      <w:sz w:val="28"/>
      <w:szCs w:val="24"/>
    </w:rPr>
  </w:style>
  <w:style w:type="character" w:customStyle="1" w:styleId="50">
    <w:name w:val="Заголовок 5 Знак"/>
    <w:basedOn w:val="a0"/>
    <w:link w:val="5"/>
    <w:rsid w:val="00C36E9F"/>
    <w:rPr>
      <w:rFonts w:ascii="Times New Roman" w:hAnsi="Times New Roman" w:cs="Times New Roman"/>
      <w:sz w:val="28"/>
      <w:szCs w:val="28"/>
    </w:rPr>
  </w:style>
  <w:style w:type="character" w:customStyle="1" w:styleId="60">
    <w:name w:val="Заголовок 6 Знак"/>
    <w:basedOn w:val="a0"/>
    <w:link w:val="6"/>
    <w:rsid w:val="00C36E9F"/>
    <w:rPr>
      <w:rFonts w:ascii="TimesET" w:eastAsia="Times New Roman" w:hAnsi="TimesET" w:cs="Times New Roman"/>
      <w:b/>
      <w:sz w:val="24"/>
      <w:szCs w:val="20"/>
      <w:lang w:eastAsia="ru-RU"/>
    </w:rPr>
  </w:style>
  <w:style w:type="character" w:customStyle="1" w:styleId="70">
    <w:name w:val="Заголовок 7 Знак"/>
    <w:basedOn w:val="a0"/>
    <w:link w:val="7"/>
    <w:rsid w:val="00C36E9F"/>
    <w:rPr>
      <w:rFonts w:ascii="TimesET" w:eastAsia="Times New Roman" w:hAnsi="TimesET" w:cs="Times New Roman"/>
      <w:b/>
      <w:sz w:val="24"/>
      <w:szCs w:val="20"/>
      <w:lang w:eastAsia="ru-RU"/>
    </w:rPr>
  </w:style>
  <w:style w:type="character" w:customStyle="1" w:styleId="90">
    <w:name w:val="Заголовок 9 Знак"/>
    <w:basedOn w:val="a0"/>
    <w:link w:val="9"/>
    <w:rsid w:val="00C36E9F"/>
    <w:rPr>
      <w:rFonts w:ascii="Times New Roman" w:eastAsia="Times New Roman" w:hAnsi="Times New Roman" w:cs="Times New Roman"/>
      <w:sz w:val="28"/>
      <w:szCs w:val="20"/>
      <w:lang w:eastAsia="ru-RU"/>
    </w:rPr>
  </w:style>
  <w:style w:type="numbering" w:customStyle="1" w:styleId="31">
    <w:name w:val="Нет списка3"/>
    <w:next w:val="a2"/>
    <w:uiPriority w:val="99"/>
    <w:semiHidden/>
    <w:unhideWhenUsed/>
    <w:rsid w:val="00C36E9F"/>
  </w:style>
  <w:style w:type="paragraph" w:styleId="af3">
    <w:name w:val="Title"/>
    <w:basedOn w:val="a"/>
    <w:link w:val="af4"/>
    <w:qFormat/>
    <w:rsid w:val="00C36E9F"/>
    <w:pPr>
      <w:spacing w:line="240" w:lineRule="auto"/>
      <w:jc w:val="center"/>
    </w:pPr>
    <w:rPr>
      <w:rFonts w:ascii="TimesET" w:hAnsi="TimesET"/>
      <w:b/>
      <w:sz w:val="24"/>
    </w:rPr>
  </w:style>
  <w:style w:type="character" w:customStyle="1" w:styleId="af4">
    <w:name w:val="Название Знак"/>
    <w:basedOn w:val="a0"/>
    <w:link w:val="af3"/>
    <w:rsid w:val="00C36E9F"/>
    <w:rPr>
      <w:rFonts w:ascii="TimesET" w:eastAsia="Times New Roman" w:hAnsi="TimesET" w:cs="Times New Roman"/>
      <w:b/>
      <w:sz w:val="24"/>
      <w:szCs w:val="20"/>
      <w:lang w:eastAsia="ru-RU"/>
    </w:rPr>
  </w:style>
  <w:style w:type="paragraph" w:styleId="af5">
    <w:name w:val="Body Text Indent"/>
    <w:aliases w:val="Основной текст 1,Стиль_1"/>
    <w:basedOn w:val="a"/>
    <w:link w:val="af6"/>
    <w:rsid w:val="00C36E9F"/>
    <w:pPr>
      <w:spacing w:line="360" w:lineRule="auto"/>
      <w:ind w:firstLine="567"/>
    </w:pPr>
    <w:rPr>
      <w:rFonts w:ascii="TimesET" w:hAnsi="TimesET"/>
      <w:sz w:val="24"/>
    </w:rPr>
  </w:style>
  <w:style w:type="character" w:customStyle="1" w:styleId="af6">
    <w:name w:val="Основной текст с отступом Знак"/>
    <w:aliases w:val="Основной текст 1 Знак,Стиль_1 Знак"/>
    <w:basedOn w:val="a0"/>
    <w:link w:val="af5"/>
    <w:rsid w:val="00C36E9F"/>
    <w:rPr>
      <w:rFonts w:ascii="TimesET" w:eastAsia="Times New Roman" w:hAnsi="TimesET" w:cs="Times New Roman"/>
      <w:sz w:val="24"/>
      <w:szCs w:val="20"/>
      <w:lang w:eastAsia="ru-RU"/>
    </w:rPr>
  </w:style>
  <w:style w:type="paragraph" w:styleId="32">
    <w:name w:val="Body Text 3"/>
    <w:basedOn w:val="a"/>
    <w:link w:val="33"/>
    <w:rsid w:val="00C36E9F"/>
    <w:pPr>
      <w:spacing w:line="240" w:lineRule="auto"/>
    </w:pPr>
    <w:rPr>
      <w:rFonts w:ascii="TimesET" w:hAnsi="TimesET"/>
      <w:b/>
      <w:sz w:val="24"/>
    </w:rPr>
  </w:style>
  <w:style w:type="character" w:customStyle="1" w:styleId="33">
    <w:name w:val="Основной текст 3 Знак"/>
    <w:basedOn w:val="a0"/>
    <w:link w:val="32"/>
    <w:rsid w:val="00C36E9F"/>
    <w:rPr>
      <w:rFonts w:ascii="TimesET" w:eastAsia="Times New Roman" w:hAnsi="TimesET" w:cs="Times New Roman"/>
      <w:b/>
      <w:sz w:val="24"/>
      <w:szCs w:val="20"/>
      <w:lang w:eastAsia="ru-RU"/>
    </w:rPr>
  </w:style>
  <w:style w:type="paragraph" w:styleId="22">
    <w:name w:val="Body Text Indent 2"/>
    <w:basedOn w:val="a"/>
    <w:link w:val="23"/>
    <w:rsid w:val="00C36E9F"/>
    <w:pPr>
      <w:spacing w:line="240" w:lineRule="auto"/>
      <w:ind w:left="426" w:hanging="284"/>
    </w:pPr>
    <w:rPr>
      <w:rFonts w:ascii="TimesET" w:hAnsi="TimesET"/>
      <w:sz w:val="24"/>
    </w:rPr>
  </w:style>
  <w:style w:type="character" w:customStyle="1" w:styleId="23">
    <w:name w:val="Основной текст с отступом 2 Знак"/>
    <w:basedOn w:val="a0"/>
    <w:link w:val="22"/>
    <w:rsid w:val="00C36E9F"/>
    <w:rPr>
      <w:rFonts w:ascii="TimesET" w:eastAsia="Times New Roman" w:hAnsi="TimesET" w:cs="Times New Roman"/>
      <w:sz w:val="24"/>
      <w:szCs w:val="20"/>
      <w:lang w:eastAsia="ru-RU"/>
    </w:rPr>
  </w:style>
  <w:style w:type="paragraph" w:styleId="34">
    <w:name w:val="Body Text Indent 3"/>
    <w:basedOn w:val="a"/>
    <w:link w:val="35"/>
    <w:rsid w:val="00C36E9F"/>
    <w:pPr>
      <w:tabs>
        <w:tab w:val="left" w:pos="1276"/>
      </w:tabs>
      <w:spacing w:line="192" w:lineRule="auto"/>
      <w:ind w:left="284"/>
    </w:pPr>
    <w:rPr>
      <w:rFonts w:ascii="TimesET" w:hAnsi="TimesET"/>
      <w:sz w:val="24"/>
    </w:rPr>
  </w:style>
  <w:style w:type="character" w:customStyle="1" w:styleId="35">
    <w:name w:val="Основной текст с отступом 3 Знак"/>
    <w:basedOn w:val="a0"/>
    <w:link w:val="34"/>
    <w:rsid w:val="00C36E9F"/>
    <w:rPr>
      <w:rFonts w:ascii="TimesET" w:eastAsia="Times New Roman" w:hAnsi="TimesET" w:cs="Times New Roman"/>
      <w:sz w:val="24"/>
      <w:szCs w:val="20"/>
      <w:lang w:eastAsia="ru-RU"/>
    </w:rPr>
  </w:style>
  <w:style w:type="paragraph" w:styleId="af7">
    <w:name w:val="Body Text"/>
    <w:basedOn w:val="a"/>
    <w:link w:val="af8"/>
    <w:rsid w:val="00C36E9F"/>
    <w:pPr>
      <w:spacing w:line="240" w:lineRule="atLeast"/>
      <w:jc w:val="left"/>
    </w:pPr>
    <w:rPr>
      <w:rFonts w:ascii="Times New Roman" w:hAnsi="Times New Roman"/>
      <w:szCs w:val="24"/>
    </w:rPr>
  </w:style>
  <w:style w:type="character" w:customStyle="1" w:styleId="af8">
    <w:name w:val="Основной текст Знак"/>
    <w:basedOn w:val="a0"/>
    <w:link w:val="af7"/>
    <w:rsid w:val="00C36E9F"/>
    <w:rPr>
      <w:rFonts w:ascii="Times New Roman" w:eastAsia="Times New Roman" w:hAnsi="Times New Roman" w:cs="Times New Roman"/>
      <w:sz w:val="28"/>
      <w:szCs w:val="24"/>
      <w:lang w:eastAsia="ru-RU"/>
    </w:rPr>
  </w:style>
  <w:style w:type="paragraph" w:styleId="24">
    <w:name w:val="Body Text 2"/>
    <w:basedOn w:val="a"/>
    <w:link w:val="25"/>
    <w:rsid w:val="00C36E9F"/>
    <w:pPr>
      <w:spacing w:line="240" w:lineRule="auto"/>
      <w:jc w:val="center"/>
    </w:pPr>
    <w:rPr>
      <w:rFonts w:ascii="Times New Roman" w:hAnsi="Times New Roman"/>
      <w:szCs w:val="24"/>
    </w:rPr>
  </w:style>
  <w:style w:type="character" w:customStyle="1" w:styleId="25">
    <w:name w:val="Основной текст 2 Знак"/>
    <w:basedOn w:val="a0"/>
    <w:link w:val="24"/>
    <w:rsid w:val="00C36E9F"/>
    <w:rPr>
      <w:rFonts w:ascii="Times New Roman" w:eastAsia="Times New Roman" w:hAnsi="Times New Roman" w:cs="Times New Roman"/>
      <w:sz w:val="28"/>
      <w:szCs w:val="24"/>
      <w:lang w:eastAsia="ru-RU"/>
    </w:rPr>
  </w:style>
  <w:style w:type="paragraph" w:styleId="af9">
    <w:name w:val="Normal Indent"/>
    <w:basedOn w:val="a"/>
    <w:rsid w:val="00C36E9F"/>
    <w:pPr>
      <w:spacing w:line="360" w:lineRule="auto"/>
      <w:ind w:firstLine="624"/>
    </w:pPr>
    <w:rPr>
      <w:rFonts w:ascii="Times New Roman" w:hAnsi="Times New Roman"/>
      <w:lang w:eastAsia="en-US"/>
    </w:rPr>
  </w:style>
  <w:style w:type="paragraph" w:styleId="afa">
    <w:name w:val="Document Map"/>
    <w:basedOn w:val="a"/>
    <w:link w:val="afb"/>
    <w:rsid w:val="00C36E9F"/>
    <w:pPr>
      <w:shd w:val="clear" w:color="auto" w:fill="000080"/>
    </w:pPr>
    <w:rPr>
      <w:rFonts w:ascii="Tahoma" w:hAnsi="Tahoma" w:cs="Tahoma"/>
      <w:sz w:val="20"/>
    </w:rPr>
  </w:style>
  <w:style w:type="character" w:customStyle="1" w:styleId="afb">
    <w:name w:val="Схема документа Знак"/>
    <w:basedOn w:val="a0"/>
    <w:link w:val="afa"/>
    <w:rsid w:val="00C36E9F"/>
    <w:rPr>
      <w:rFonts w:ascii="Tahoma" w:eastAsia="Times New Roman" w:hAnsi="Tahoma" w:cs="Tahoma"/>
      <w:sz w:val="20"/>
      <w:szCs w:val="20"/>
      <w:shd w:val="clear" w:color="auto" w:fill="000080"/>
      <w:lang w:eastAsia="ru-RU"/>
    </w:rPr>
  </w:style>
  <w:style w:type="paragraph" w:styleId="afc">
    <w:name w:val="Revision"/>
    <w:hidden/>
    <w:uiPriority w:val="99"/>
    <w:semiHidden/>
    <w:rsid w:val="00C36E9F"/>
    <w:pPr>
      <w:spacing w:after="0" w:line="240" w:lineRule="auto"/>
    </w:pPr>
    <w:rPr>
      <w:rFonts w:ascii="Times New Roman CYR" w:eastAsia="Times New Roman" w:hAnsi="Times New Roman CYR" w:cs="Times New Roman"/>
      <w:sz w:val="28"/>
      <w:szCs w:val="20"/>
      <w:lang w:eastAsia="ru-RU"/>
    </w:rPr>
  </w:style>
  <w:style w:type="paragraph" w:customStyle="1" w:styleId="ConsPlusNormal">
    <w:name w:val="ConsPlusNormal"/>
    <w:rsid w:val="00C36E9F"/>
    <w:pPr>
      <w:autoSpaceDE w:val="0"/>
      <w:autoSpaceDN w:val="0"/>
      <w:adjustRightInd w:val="0"/>
      <w:spacing w:after="0" w:line="240" w:lineRule="auto"/>
    </w:pPr>
    <w:rPr>
      <w:rFonts w:ascii="Times New Roman CYR" w:eastAsia="Times New Roman" w:hAnsi="Times New Roman CYR" w:cs="Times New Roman CYR"/>
      <w:sz w:val="28"/>
      <w:szCs w:val="28"/>
      <w:lang w:eastAsia="ru-RU"/>
    </w:rPr>
  </w:style>
  <w:style w:type="character" w:customStyle="1" w:styleId="FontStyle11">
    <w:name w:val="Font Style11"/>
    <w:uiPriority w:val="99"/>
    <w:rsid w:val="00C36E9F"/>
    <w:rPr>
      <w:rFonts w:ascii="Times New Roman" w:hAnsi="Times New Roman" w:cs="Times New Roman" w:hint="default"/>
      <w:sz w:val="26"/>
      <w:szCs w:val="26"/>
    </w:rPr>
  </w:style>
  <w:style w:type="paragraph" w:styleId="afd">
    <w:name w:val="List Paragraph"/>
    <w:basedOn w:val="a"/>
    <w:qFormat/>
    <w:rsid w:val="00C36E9F"/>
    <w:pPr>
      <w:spacing w:after="200" w:line="276" w:lineRule="auto"/>
      <w:ind w:left="720"/>
      <w:contextualSpacing/>
      <w:jc w:val="left"/>
    </w:pPr>
    <w:rPr>
      <w:rFonts w:ascii="Calibri" w:eastAsia="Calibri" w:hAnsi="Calibri"/>
      <w:sz w:val="22"/>
      <w:szCs w:val="22"/>
      <w:lang w:eastAsia="en-US"/>
    </w:rPr>
  </w:style>
  <w:style w:type="numbering" w:customStyle="1" w:styleId="110">
    <w:name w:val="Нет списка11"/>
    <w:next w:val="a2"/>
    <w:semiHidden/>
    <w:rsid w:val="00C36E9F"/>
  </w:style>
  <w:style w:type="numbering" w:customStyle="1" w:styleId="210">
    <w:name w:val="Нет списка21"/>
    <w:next w:val="a2"/>
    <w:uiPriority w:val="99"/>
    <w:semiHidden/>
    <w:unhideWhenUsed/>
    <w:rsid w:val="00C36E9F"/>
  </w:style>
  <w:style w:type="numbering" w:customStyle="1" w:styleId="111">
    <w:name w:val="Нет списка111"/>
    <w:next w:val="a2"/>
    <w:uiPriority w:val="99"/>
    <w:semiHidden/>
    <w:unhideWhenUsed/>
    <w:rsid w:val="00C36E9F"/>
  </w:style>
  <w:style w:type="numbering" w:customStyle="1" w:styleId="1111">
    <w:name w:val="Нет списка1111"/>
    <w:next w:val="a2"/>
    <w:semiHidden/>
    <w:rsid w:val="00C36E9F"/>
  </w:style>
  <w:style w:type="numbering" w:customStyle="1" w:styleId="310">
    <w:name w:val="Нет списка31"/>
    <w:next w:val="a2"/>
    <w:uiPriority w:val="99"/>
    <w:semiHidden/>
    <w:unhideWhenUsed/>
    <w:rsid w:val="00C36E9F"/>
  </w:style>
  <w:style w:type="numbering" w:customStyle="1" w:styleId="41">
    <w:name w:val="Нет списка4"/>
    <w:next w:val="a2"/>
    <w:semiHidden/>
    <w:unhideWhenUsed/>
    <w:rsid w:val="00C36E9F"/>
  </w:style>
  <w:style w:type="paragraph" w:styleId="afe">
    <w:name w:val="footnote text"/>
    <w:basedOn w:val="a"/>
    <w:link w:val="aff"/>
    <w:rsid w:val="00C36E9F"/>
    <w:pPr>
      <w:spacing w:line="240" w:lineRule="auto"/>
      <w:jc w:val="left"/>
    </w:pPr>
    <w:rPr>
      <w:rFonts w:ascii="Times New Roman" w:hAnsi="Times New Roman"/>
      <w:sz w:val="20"/>
    </w:rPr>
  </w:style>
  <w:style w:type="character" w:customStyle="1" w:styleId="aff">
    <w:name w:val="Текст сноски Знак"/>
    <w:basedOn w:val="a0"/>
    <w:link w:val="afe"/>
    <w:rsid w:val="00C36E9F"/>
    <w:rPr>
      <w:rFonts w:ascii="Times New Roman" w:eastAsia="Times New Roman" w:hAnsi="Times New Roman" w:cs="Times New Roman"/>
      <w:sz w:val="20"/>
      <w:szCs w:val="20"/>
      <w:lang w:eastAsia="ru-RU"/>
    </w:rPr>
  </w:style>
  <w:style w:type="character" w:styleId="aff0">
    <w:name w:val="footnote reference"/>
    <w:aliases w:val="Ciae niinee-FN,SUPERS,Знак сноски 1,Знак сноски-FN"/>
    <w:rsid w:val="00C36E9F"/>
    <w:rPr>
      <w:vertAlign w:val="superscript"/>
    </w:rPr>
  </w:style>
  <w:style w:type="character" w:customStyle="1" w:styleId="layout">
    <w:name w:val="layout"/>
    <w:basedOn w:val="a0"/>
    <w:rsid w:val="00C36E9F"/>
  </w:style>
  <w:style w:type="paragraph" w:styleId="12">
    <w:name w:val="toc 1"/>
    <w:basedOn w:val="a"/>
    <w:next w:val="a"/>
    <w:autoRedefine/>
    <w:uiPriority w:val="39"/>
    <w:unhideWhenUsed/>
    <w:qFormat/>
    <w:rsid w:val="00C36E9F"/>
    <w:pPr>
      <w:spacing w:after="100" w:line="240" w:lineRule="auto"/>
      <w:jc w:val="left"/>
    </w:pPr>
    <w:rPr>
      <w:rFonts w:ascii="Times New Roman" w:eastAsiaTheme="minorHAnsi" w:hAnsi="Times New Roman"/>
      <w:sz w:val="24"/>
      <w:szCs w:val="24"/>
      <w:lang w:val="en-US" w:eastAsia="en-US"/>
    </w:rPr>
  </w:style>
  <w:style w:type="paragraph" w:customStyle="1" w:styleId="13">
    <w:name w:val="Стиль1"/>
    <w:basedOn w:val="a"/>
    <w:link w:val="15"/>
    <w:qFormat/>
    <w:rsid w:val="00C36E9F"/>
    <w:pPr>
      <w:contextualSpacing/>
      <w:jc w:val="center"/>
    </w:pPr>
    <w:rPr>
      <w:rFonts w:ascii="Times New Roman" w:eastAsiaTheme="minorHAnsi" w:hAnsi="Times New Roman"/>
      <w:szCs w:val="24"/>
      <w:lang w:val="en-US" w:eastAsia="en-US"/>
    </w:rPr>
  </w:style>
  <w:style w:type="paragraph" w:styleId="aff1">
    <w:name w:val="TOC Heading"/>
    <w:basedOn w:val="1"/>
    <w:next w:val="a"/>
    <w:uiPriority w:val="39"/>
    <w:semiHidden/>
    <w:unhideWhenUsed/>
    <w:qFormat/>
    <w:rsid w:val="00C36E9F"/>
    <w:pPr>
      <w:keepLines/>
      <w:spacing w:before="480" w:line="276" w:lineRule="auto"/>
      <w:jc w:val="left"/>
      <w:outlineLvl w:val="9"/>
    </w:pPr>
    <w:rPr>
      <w:rFonts w:asciiTheme="majorHAnsi" w:eastAsiaTheme="majorEastAsia" w:hAnsiTheme="majorHAnsi" w:cstheme="majorBidi"/>
      <w:b/>
      <w:bCs/>
      <w:color w:val="365F91" w:themeColor="accent1" w:themeShade="BF"/>
      <w:szCs w:val="28"/>
    </w:rPr>
  </w:style>
  <w:style w:type="character" w:customStyle="1" w:styleId="15">
    <w:name w:val="Стиль1 Знак"/>
    <w:basedOn w:val="a0"/>
    <w:link w:val="13"/>
    <w:rsid w:val="00C36E9F"/>
    <w:rPr>
      <w:rFonts w:ascii="Times New Roman" w:hAnsi="Times New Roman" w:cs="Times New Roman"/>
      <w:sz w:val="28"/>
      <w:szCs w:val="24"/>
      <w:lang w:val="en-US"/>
    </w:rPr>
  </w:style>
  <w:style w:type="paragraph" w:styleId="26">
    <w:name w:val="toc 2"/>
    <w:basedOn w:val="a"/>
    <w:next w:val="a"/>
    <w:autoRedefine/>
    <w:uiPriority w:val="39"/>
    <w:unhideWhenUsed/>
    <w:qFormat/>
    <w:rsid w:val="00C36E9F"/>
    <w:pPr>
      <w:spacing w:after="100" w:line="276" w:lineRule="auto"/>
      <w:ind w:left="220"/>
      <w:jc w:val="left"/>
    </w:pPr>
    <w:rPr>
      <w:rFonts w:asciiTheme="minorHAnsi" w:eastAsiaTheme="minorEastAsia" w:hAnsiTheme="minorHAnsi" w:cstheme="minorBidi"/>
      <w:sz w:val="22"/>
      <w:szCs w:val="22"/>
    </w:rPr>
  </w:style>
  <w:style w:type="paragraph" w:styleId="36">
    <w:name w:val="toc 3"/>
    <w:basedOn w:val="a"/>
    <w:next w:val="a"/>
    <w:autoRedefine/>
    <w:uiPriority w:val="39"/>
    <w:unhideWhenUsed/>
    <w:qFormat/>
    <w:rsid w:val="00C36E9F"/>
    <w:pPr>
      <w:spacing w:after="100" w:line="276" w:lineRule="auto"/>
      <w:ind w:left="440"/>
      <w:jc w:val="left"/>
    </w:pPr>
    <w:rPr>
      <w:rFonts w:asciiTheme="minorHAnsi" w:eastAsiaTheme="minorEastAsia" w:hAnsiTheme="minorHAnsi" w:cstheme="minorBidi"/>
      <w:sz w:val="22"/>
      <w:szCs w:val="22"/>
    </w:rPr>
  </w:style>
  <w:style w:type="character" w:styleId="aff2">
    <w:name w:val="annotation reference"/>
    <w:basedOn w:val="a0"/>
    <w:uiPriority w:val="99"/>
    <w:semiHidden/>
    <w:unhideWhenUsed/>
    <w:rsid w:val="00C36E9F"/>
    <w:rPr>
      <w:sz w:val="16"/>
      <w:szCs w:val="16"/>
    </w:rPr>
  </w:style>
  <w:style w:type="paragraph" w:styleId="aff3">
    <w:name w:val="annotation text"/>
    <w:basedOn w:val="a"/>
    <w:link w:val="aff4"/>
    <w:uiPriority w:val="99"/>
    <w:unhideWhenUsed/>
    <w:rsid w:val="00C36E9F"/>
    <w:pPr>
      <w:spacing w:line="240" w:lineRule="auto"/>
      <w:jc w:val="left"/>
    </w:pPr>
    <w:rPr>
      <w:rFonts w:ascii="Times New Roman" w:eastAsiaTheme="minorHAnsi" w:hAnsi="Times New Roman"/>
      <w:sz w:val="20"/>
      <w:lang w:val="en-US" w:eastAsia="en-US"/>
    </w:rPr>
  </w:style>
  <w:style w:type="character" w:customStyle="1" w:styleId="aff4">
    <w:name w:val="Текст примечания Знак"/>
    <w:basedOn w:val="a0"/>
    <w:link w:val="aff3"/>
    <w:uiPriority w:val="99"/>
    <w:rsid w:val="00C36E9F"/>
    <w:rPr>
      <w:rFonts w:ascii="Times New Roman" w:hAnsi="Times New Roman" w:cs="Times New Roman"/>
      <w:sz w:val="20"/>
      <w:szCs w:val="20"/>
      <w:lang w:val="en-US"/>
    </w:rPr>
  </w:style>
  <w:style w:type="paragraph" w:styleId="aff5">
    <w:name w:val="annotation subject"/>
    <w:basedOn w:val="aff3"/>
    <w:next w:val="aff3"/>
    <w:link w:val="aff6"/>
    <w:uiPriority w:val="99"/>
    <w:semiHidden/>
    <w:unhideWhenUsed/>
    <w:rsid w:val="00C36E9F"/>
    <w:rPr>
      <w:b/>
      <w:bCs/>
    </w:rPr>
  </w:style>
  <w:style w:type="character" w:customStyle="1" w:styleId="aff6">
    <w:name w:val="Тема примечания Знак"/>
    <w:basedOn w:val="aff4"/>
    <w:link w:val="aff5"/>
    <w:uiPriority w:val="99"/>
    <w:semiHidden/>
    <w:rsid w:val="00C36E9F"/>
    <w:rPr>
      <w:rFonts w:ascii="Times New Roman" w:hAnsi="Times New Roman" w:cs="Times New Roman"/>
      <w:b/>
      <w:bCs/>
      <w:sz w:val="20"/>
      <w:szCs w:val="20"/>
      <w:lang w:val="en-US"/>
    </w:rPr>
  </w:style>
  <w:style w:type="character" w:styleId="aff7">
    <w:name w:val="Placeholder Text"/>
    <w:basedOn w:val="a0"/>
    <w:uiPriority w:val="99"/>
    <w:semiHidden/>
    <w:rsid w:val="00C36E9F"/>
    <w:rPr>
      <w:color w:val="808080"/>
    </w:rPr>
  </w:style>
  <w:style w:type="paragraph" w:styleId="aff8">
    <w:name w:val="Normal (Web)"/>
    <w:basedOn w:val="a"/>
    <w:uiPriority w:val="99"/>
    <w:unhideWhenUsed/>
    <w:rsid w:val="00C36E9F"/>
    <w:pPr>
      <w:spacing w:before="100" w:beforeAutospacing="1" w:after="100" w:afterAutospacing="1" w:line="240" w:lineRule="auto"/>
      <w:jc w:val="left"/>
    </w:pPr>
    <w:rPr>
      <w:rFonts w:ascii="Times New Roman" w:hAnsi="Times New Roman"/>
      <w:sz w:val="24"/>
      <w:szCs w:val="24"/>
    </w:rPr>
  </w:style>
  <w:style w:type="numbering" w:customStyle="1" w:styleId="51">
    <w:name w:val="Нет списка5"/>
    <w:next w:val="a2"/>
    <w:uiPriority w:val="99"/>
    <w:semiHidden/>
    <w:unhideWhenUsed/>
    <w:rsid w:val="00C36E9F"/>
  </w:style>
  <w:style w:type="numbering" w:customStyle="1" w:styleId="61">
    <w:name w:val="Нет списка6"/>
    <w:next w:val="a2"/>
    <w:uiPriority w:val="99"/>
    <w:semiHidden/>
    <w:unhideWhenUsed/>
    <w:rsid w:val="00C36E9F"/>
  </w:style>
  <w:style w:type="numbering" w:customStyle="1" w:styleId="71">
    <w:name w:val="Нет списка7"/>
    <w:next w:val="a2"/>
    <w:uiPriority w:val="99"/>
    <w:semiHidden/>
    <w:unhideWhenUsed/>
    <w:rsid w:val="00C36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820596">
      <w:bodyDiv w:val="1"/>
      <w:marLeft w:val="0"/>
      <w:marRight w:val="0"/>
      <w:marTop w:val="0"/>
      <w:marBottom w:val="0"/>
      <w:divBdr>
        <w:top w:val="none" w:sz="0" w:space="0" w:color="auto"/>
        <w:left w:val="none" w:sz="0" w:space="0" w:color="auto"/>
        <w:bottom w:val="none" w:sz="0" w:space="0" w:color="auto"/>
        <w:right w:val="none" w:sz="0" w:space="0" w:color="auto"/>
      </w:divBdr>
    </w:div>
    <w:div w:id="137769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0A4845331B370A31A6D819C361DD29407D64F3DA349D22F6EE5C82DD28F2B1D5565625160481DAFE514451C596E0516502E612BC4B3E400312e1O"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3244F-A1D4-4339-8E14-6035DBE40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110</Pages>
  <Words>32337</Words>
  <Characters>184324</Characters>
  <Application>Microsoft Office Word</Application>
  <DocSecurity>0</DocSecurity>
  <Lines>1536</Lines>
  <Paragraphs>432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Облова Маргарита Сергеевна</dc:creator>
  <cp:lastModifiedBy>Пояркова Н.Н.</cp:lastModifiedBy>
  <cp:revision>20</cp:revision>
  <cp:lastPrinted>2025-02-25T16:13:00Z</cp:lastPrinted>
  <dcterms:created xsi:type="dcterms:W3CDTF">2026-05-06T13:52:00Z</dcterms:created>
  <dcterms:modified xsi:type="dcterms:W3CDTF">2026-05-22T08:50:00Z</dcterms:modified>
</cp:coreProperties>
</file>