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B466BF" w:rsidRDefault="005D24AF" w:rsidP="00B466B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B466B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7E36BE" w:rsidRPr="00B466BF" w:rsidRDefault="007E36BE" w:rsidP="00B466B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B466BF" w:rsidRDefault="005D24AF" w:rsidP="00B466B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B466B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9745C9" w:rsidRPr="00B466BF">
        <w:rPr>
          <w:b/>
          <w:sz w:val="28"/>
          <w:szCs w:val="28"/>
        </w:rPr>
        <w:t>"О внесении изменений в Кодекс административного судопроизводства Российской Федерации и статью 52 Федерального закона "Об исполнительном производстве"</w:t>
      </w:r>
    </w:p>
    <w:p w:rsidR="007E36BE" w:rsidRPr="00B466BF" w:rsidRDefault="007E36BE" w:rsidP="00B466BF">
      <w:pPr>
        <w:pStyle w:val="a3"/>
        <w:spacing w:before="0" w:beforeAutospacing="0" w:after="0" w:afterAutospacing="0" w:line="240" w:lineRule="atLeast"/>
        <w:jc w:val="center"/>
        <w:rPr>
          <w:sz w:val="28"/>
          <w:szCs w:val="28"/>
        </w:rPr>
      </w:pPr>
    </w:p>
    <w:p w:rsidR="007E36BE" w:rsidRPr="00B466BF" w:rsidRDefault="007E36BE" w:rsidP="00B466BF">
      <w:pPr>
        <w:pStyle w:val="a3"/>
        <w:spacing w:before="0" w:beforeAutospacing="0" w:after="0" w:afterAutospacing="0" w:line="240" w:lineRule="atLeast"/>
        <w:jc w:val="center"/>
        <w:rPr>
          <w:sz w:val="28"/>
          <w:szCs w:val="28"/>
        </w:rPr>
      </w:pPr>
    </w:p>
    <w:p w:rsidR="007052AF" w:rsidRPr="00B466BF" w:rsidRDefault="009745C9" w:rsidP="00B466BF">
      <w:pPr>
        <w:pStyle w:val="a3"/>
        <w:spacing w:before="0" w:beforeAutospacing="0" w:after="0" w:afterAutospacing="0" w:line="360" w:lineRule="atLeast"/>
        <w:ind w:firstLine="708"/>
        <w:jc w:val="both"/>
        <w:rPr>
          <w:color w:val="000000"/>
          <w:sz w:val="28"/>
          <w:szCs w:val="28"/>
        </w:rPr>
      </w:pPr>
      <w:r w:rsidRPr="00B466BF">
        <w:rPr>
          <w:sz w:val="28"/>
          <w:szCs w:val="28"/>
        </w:rPr>
        <w:t>Реализация положений, предусмотренных проектом федерального закона "О внесении изменений в Кодекс административного судопроизводства Российской Федерации и статью 52 Федеральног</w:t>
      </w:r>
      <w:bookmarkStart w:id="0" w:name="_GoBack"/>
      <w:bookmarkEnd w:id="0"/>
      <w:r w:rsidRPr="00B466BF">
        <w:rPr>
          <w:sz w:val="28"/>
          <w:szCs w:val="28"/>
        </w:rPr>
        <w:t>о закона "Об исполнительном производстве", не потребует дополнительных расходов, покрываемых за счет бюджетов бюджетной системы Российской Федерации, и изменения финансовых обязательств государства.</w:t>
      </w:r>
    </w:p>
    <w:sectPr w:rsidR="007052AF" w:rsidRPr="00B466BF" w:rsidSect="003D0F4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02439"/>
    <w:rsid w:val="0033330D"/>
    <w:rsid w:val="003D0F4E"/>
    <w:rsid w:val="005D24AF"/>
    <w:rsid w:val="007052AF"/>
    <w:rsid w:val="007E36BE"/>
    <w:rsid w:val="009745C9"/>
    <w:rsid w:val="00B466B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Гурова А.С.</cp:lastModifiedBy>
  <cp:revision>12</cp:revision>
  <dcterms:created xsi:type="dcterms:W3CDTF">2023-05-15T14:41:00Z</dcterms:created>
  <dcterms:modified xsi:type="dcterms:W3CDTF">2026-05-28T14:20:00Z</dcterms:modified>
</cp:coreProperties>
</file>