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B22390" w:rsidRPr="00B22390" w:rsidRDefault="00D12CBB" w:rsidP="004977DC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 xml:space="preserve">№ </w:t>
      </w:r>
      <w:r w:rsidR="004977DC" w:rsidRPr="004977DC">
        <w:rPr>
          <w:sz w:val="28"/>
          <w:szCs w:val="28"/>
        </w:rPr>
        <w:t>1259546-8</w:t>
      </w:r>
      <w:r w:rsidR="004977DC">
        <w:rPr>
          <w:sz w:val="28"/>
          <w:szCs w:val="28"/>
        </w:rPr>
        <w:t xml:space="preserve"> </w:t>
      </w:r>
      <w:r w:rsidR="004977DC">
        <w:rPr>
          <w:sz w:val="28"/>
          <w:szCs w:val="28"/>
        </w:rPr>
        <w:br/>
      </w:r>
      <w:r w:rsidR="004977DC" w:rsidRPr="004977DC">
        <w:rPr>
          <w:sz w:val="28"/>
          <w:szCs w:val="28"/>
        </w:rPr>
        <w:t xml:space="preserve">«О ратификации Соглашения между Правительством Российской Федерации и Правительством Республики Беларусь о сотрудничестве в сфере деятельности с драгоценными металлами, драгоценными камнями </w:t>
      </w:r>
      <w:r w:rsidR="004977DC">
        <w:rPr>
          <w:sz w:val="28"/>
          <w:szCs w:val="28"/>
        </w:rPr>
        <w:br/>
      </w:r>
      <w:bookmarkStart w:id="0" w:name="_GoBack"/>
      <w:bookmarkEnd w:id="0"/>
      <w:r w:rsidR="004977DC" w:rsidRPr="004977DC">
        <w:rPr>
          <w:sz w:val="28"/>
          <w:szCs w:val="28"/>
        </w:rPr>
        <w:t>и изделиями из них»</w:t>
      </w:r>
      <w:r w:rsidR="00B22390">
        <w:rPr>
          <w:sz w:val="28"/>
          <w:szCs w:val="28"/>
        </w:rPr>
        <w:t xml:space="preserve">, </w:t>
      </w:r>
      <w:r w:rsidR="00B22390" w:rsidRPr="00B22390">
        <w:rPr>
          <w:sz w:val="28"/>
          <w:szCs w:val="28"/>
        </w:rPr>
        <w:t>внесен</w:t>
      </w:r>
      <w:r w:rsidR="00B22390">
        <w:rPr>
          <w:sz w:val="28"/>
          <w:szCs w:val="28"/>
        </w:rPr>
        <w:t>ный</w:t>
      </w:r>
      <w:r w:rsidR="00B22390" w:rsidRPr="00B22390">
        <w:rPr>
          <w:sz w:val="28"/>
          <w:szCs w:val="28"/>
        </w:rPr>
        <w:t xml:space="preserve"> </w:t>
      </w:r>
      <w:r w:rsidR="00BC18AE" w:rsidRPr="00BC18AE">
        <w:rPr>
          <w:sz w:val="28"/>
          <w:szCs w:val="28"/>
        </w:rPr>
        <w:t>Пр</w:t>
      </w:r>
      <w:r w:rsidR="00AC2E73">
        <w:rPr>
          <w:sz w:val="28"/>
          <w:szCs w:val="28"/>
        </w:rPr>
        <w:t xml:space="preserve">авительством </w:t>
      </w:r>
      <w:r w:rsidR="00B22390" w:rsidRPr="00B22390">
        <w:rPr>
          <w:sz w:val="28"/>
          <w:szCs w:val="28"/>
        </w:rPr>
        <w:t>Российской Федерации.</w:t>
      </w:r>
    </w:p>
    <w:p w:rsidR="00D12CBB" w:rsidRPr="00D12CBB" w:rsidRDefault="00D12CBB" w:rsidP="00AC2E73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Pr="00D12CBB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Default="00D12CBB" w:rsidP="00AC2E73">
      <w:pPr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8"/>
        </w:rPr>
        <w:t>Электронные копии документов и материалов по указанному</w:t>
      </w:r>
      <w:r w:rsidR="00BF1CCE">
        <w:rPr>
          <w:sz w:val="28"/>
          <w:szCs w:val="28"/>
        </w:rPr>
        <w:t xml:space="preserve"> законопроекту размещены в СОЗД.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60C" w:rsidRDefault="00E4260C" w:rsidP="00C31AD8">
      <w:r>
        <w:separator/>
      </w:r>
    </w:p>
  </w:endnote>
  <w:endnote w:type="continuationSeparator" w:id="0">
    <w:p w:rsidR="00E4260C" w:rsidRDefault="00E4260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60C" w:rsidRDefault="00E4260C" w:rsidP="00C31AD8">
      <w:r>
        <w:separator/>
      </w:r>
    </w:p>
  </w:footnote>
  <w:footnote w:type="continuationSeparator" w:id="0">
    <w:p w:rsidR="00E4260C" w:rsidRDefault="00E4260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977DC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5212"/>
    <w:rsid w:val="00780686"/>
    <w:rsid w:val="0079269B"/>
    <w:rsid w:val="007B4FC8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AC2E73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260C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57</cp:revision>
  <cp:lastPrinted>2026-01-12T08:43:00Z</cp:lastPrinted>
  <dcterms:created xsi:type="dcterms:W3CDTF">2020-05-12T07:14:00Z</dcterms:created>
  <dcterms:modified xsi:type="dcterms:W3CDTF">2026-06-16T07:33:00Z</dcterms:modified>
</cp:coreProperties>
</file>