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5560"/>
      </w:tblGrid>
      <w:tr w:rsidR="00C33A72" w:rsidRPr="0084240E" w:rsidTr="008B2E4D">
        <w:tc>
          <w:tcPr>
            <w:tcW w:w="4928" w:type="dxa"/>
          </w:tcPr>
          <w:p w:rsidR="00C33A72" w:rsidRPr="0084240E" w:rsidRDefault="00C33A72" w:rsidP="008424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4929" w:type="dxa"/>
          </w:tcPr>
          <w:p w:rsidR="00C33A72" w:rsidRPr="0084240E" w:rsidRDefault="00C33A72" w:rsidP="008424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560" w:type="dxa"/>
          </w:tcPr>
          <w:p w:rsidR="007F1192" w:rsidRDefault="00C33A72" w:rsidP="00BD5698">
            <w:pPr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 xml:space="preserve">Приложение </w:t>
            </w:r>
            <w:r w:rsidR="00880774" w:rsidRPr="0084240E">
              <w:rPr>
                <w:rFonts w:eastAsia="Calibri" w:cs="Times New Roman"/>
                <w:sz w:val="20"/>
                <w:szCs w:val="20"/>
              </w:rPr>
              <w:t>1</w:t>
            </w:r>
            <w:r w:rsidRPr="0084240E">
              <w:rPr>
                <w:rFonts w:eastAsia="Calibri" w:cs="Times New Roman"/>
                <w:sz w:val="20"/>
                <w:szCs w:val="20"/>
              </w:rPr>
              <w:t xml:space="preserve"> к проекту федерального закона № </w:t>
            </w:r>
            <w:r w:rsidR="000D37CD">
              <w:rPr>
                <w:rFonts w:eastAsia="Calibri" w:cs="Times New Roman"/>
                <w:sz w:val="20"/>
                <w:szCs w:val="20"/>
              </w:rPr>
              <w:t>1259321</w:t>
            </w:r>
            <w:r w:rsidRPr="0084240E">
              <w:rPr>
                <w:rFonts w:eastAsia="Calibri" w:cs="Times New Roman"/>
                <w:sz w:val="20"/>
                <w:szCs w:val="20"/>
              </w:rPr>
              <w:t xml:space="preserve">-8 </w:t>
            </w:r>
          </w:p>
          <w:p w:rsidR="000D37CD" w:rsidRDefault="00C33A72" w:rsidP="007F1192">
            <w:pPr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«</w:t>
            </w:r>
            <w:r w:rsidR="000D37CD" w:rsidRPr="000D37CD">
              <w:rPr>
                <w:rFonts w:eastAsia="Calibri" w:cs="Times New Roman"/>
                <w:sz w:val="20"/>
                <w:szCs w:val="20"/>
              </w:rPr>
              <w:t xml:space="preserve">О внесении изменения в Федеральный закон «О введении в действие Жилищного кодекса Российской Федерации» </w:t>
            </w:r>
          </w:p>
          <w:p w:rsidR="00C33A72" w:rsidRPr="0084240E" w:rsidRDefault="000D37CD" w:rsidP="007F1192">
            <w:pPr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>(в части обеспечения гарантий жилищных прав отдельных катего</w:t>
            </w:r>
            <w:r>
              <w:rPr>
                <w:rFonts w:eastAsia="Calibri" w:cs="Times New Roman"/>
                <w:sz w:val="20"/>
                <w:szCs w:val="20"/>
              </w:rPr>
              <w:t>рий граждан)</w:t>
            </w:r>
          </w:p>
        </w:tc>
      </w:tr>
    </w:tbl>
    <w:p w:rsidR="00C33A72" w:rsidRPr="0084240E" w:rsidRDefault="00C33A72" w:rsidP="0084240E">
      <w:pPr>
        <w:spacing w:after="0" w:line="240" w:lineRule="auto"/>
        <w:rPr>
          <w:rFonts w:eastAsia="Calibri" w:cs="Times New Roman"/>
          <w:sz w:val="20"/>
          <w:szCs w:val="20"/>
        </w:rPr>
      </w:pPr>
    </w:p>
    <w:p w:rsidR="00C33A72" w:rsidRPr="00BD5698" w:rsidRDefault="00C33A72" w:rsidP="0084240E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BD5698">
        <w:rPr>
          <w:rFonts w:eastAsia="Calibri" w:cs="Times New Roman"/>
          <w:b/>
          <w:caps/>
          <w:sz w:val="24"/>
          <w:szCs w:val="24"/>
        </w:rPr>
        <w:t>Таблица поправок</w:t>
      </w:r>
      <w:r w:rsidR="008B2E4D">
        <w:rPr>
          <w:rFonts w:eastAsia="Calibri" w:cs="Times New Roman"/>
          <w:b/>
          <w:caps/>
          <w:sz w:val="24"/>
          <w:szCs w:val="24"/>
        </w:rPr>
        <w:t xml:space="preserve"> № 1</w:t>
      </w:r>
      <w:r w:rsidRPr="00BD5698">
        <w:rPr>
          <w:rFonts w:eastAsia="Calibri" w:cs="Times New Roman"/>
          <w:b/>
          <w:sz w:val="24"/>
          <w:szCs w:val="24"/>
        </w:rPr>
        <w:t>,</w:t>
      </w:r>
    </w:p>
    <w:p w:rsidR="00C33A72" w:rsidRPr="00BD5698" w:rsidRDefault="00C33A72" w:rsidP="0084240E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proofErr w:type="gramStart"/>
      <w:r w:rsidRPr="00BD5698">
        <w:rPr>
          <w:rFonts w:eastAsia="Calibri" w:cs="Times New Roman"/>
          <w:b/>
          <w:sz w:val="24"/>
          <w:szCs w:val="24"/>
        </w:rPr>
        <w:t>рекомендуемых</w:t>
      </w:r>
      <w:proofErr w:type="gramEnd"/>
      <w:r w:rsidRPr="00BD5698">
        <w:rPr>
          <w:rFonts w:eastAsia="Calibri" w:cs="Times New Roman"/>
          <w:b/>
          <w:sz w:val="24"/>
          <w:szCs w:val="24"/>
        </w:rPr>
        <w:t xml:space="preserve"> Комитетом Государственной Думы</w:t>
      </w:r>
    </w:p>
    <w:p w:rsidR="00C33A72" w:rsidRPr="00BD5698" w:rsidRDefault="00C33A72" w:rsidP="0084240E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BD5698">
        <w:rPr>
          <w:rFonts w:eastAsia="Calibri" w:cs="Times New Roman"/>
          <w:b/>
          <w:sz w:val="24"/>
          <w:szCs w:val="24"/>
        </w:rPr>
        <w:t xml:space="preserve">по строительству и жилищно-коммунальному хозяйству </w:t>
      </w:r>
      <w:r w:rsidRPr="00BD5698">
        <w:rPr>
          <w:rFonts w:eastAsia="Calibri" w:cs="Times New Roman"/>
          <w:b/>
          <w:sz w:val="24"/>
          <w:szCs w:val="24"/>
          <w:u w:val="single"/>
        </w:rPr>
        <w:t xml:space="preserve">к </w:t>
      </w:r>
      <w:r w:rsidR="00880774" w:rsidRPr="00BD5698">
        <w:rPr>
          <w:rFonts w:eastAsia="Calibri" w:cs="Times New Roman"/>
          <w:b/>
          <w:sz w:val="24"/>
          <w:szCs w:val="24"/>
          <w:u w:val="single"/>
        </w:rPr>
        <w:t>принятию</w:t>
      </w:r>
    </w:p>
    <w:p w:rsidR="00C33A72" w:rsidRPr="00BD5698" w:rsidRDefault="00C33A72" w:rsidP="0084240E">
      <w:pPr>
        <w:spacing w:after="0" w:line="240" w:lineRule="auto"/>
        <w:rPr>
          <w:rFonts w:eastAsia="Calibri" w:cs="Times New Roman"/>
          <w:sz w:val="24"/>
          <w:szCs w:val="24"/>
        </w:rPr>
      </w:pPr>
    </w:p>
    <w:tbl>
      <w:tblPr>
        <w:tblStyle w:val="a4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2961"/>
        <w:gridCol w:w="2453"/>
        <w:gridCol w:w="4225"/>
        <w:gridCol w:w="3827"/>
        <w:gridCol w:w="1134"/>
      </w:tblGrid>
      <w:tr w:rsidR="00C33A72" w:rsidRPr="0084240E" w:rsidTr="0084240E">
        <w:tc>
          <w:tcPr>
            <w:tcW w:w="817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№</w:t>
            </w:r>
          </w:p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gramStart"/>
            <w:r w:rsidRPr="0084240E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84240E">
              <w:rPr>
                <w:rFonts w:eastAsia="Calibri" w:cs="Times New Roman"/>
                <w:sz w:val="20"/>
                <w:szCs w:val="20"/>
              </w:rPr>
              <w:t>/п</w:t>
            </w:r>
          </w:p>
        </w:tc>
        <w:tc>
          <w:tcPr>
            <w:tcW w:w="2961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 xml:space="preserve">Текст, </w:t>
            </w:r>
          </w:p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 xml:space="preserve">к </w:t>
            </w:r>
            <w:proofErr w:type="gramStart"/>
            <w:r w:rsidRPr="0084240E">
              <w:rPr>
                <w:rFonts w:eastAsia="Calibri" w:cs="Times New Roman"/>
                <w:sz w:val="20"/>
                <w:szCs w:val="20"/>
              </w:rPr>
              <w:t>которому</w:t>
            </w:r>
            <w:proofErr w:type="gramEnd"/>
            <w:r w:rsidRPr="0084240E">
              <w:rPr>
                <w:rFonts w:eastAsia="Calibri" w:cs="Times New Roman"/>
                <w:sz w:val="20"/>
                <w:szCs w:val="20"/>
              </w:rPr>
              <w:t xml:space="preserve"> предлагается п</w:t>
            </w:r>
            <w:r w:rsidRPr="0084240E">
              <w:rPr>
                <w:rFonts w:eastAsia="Calibri" w:cs="Times New Roman"/>
                <w:sz w:val="20"/>
                <w:szCs w:val="20"/>
              </w:rPr>
              <w:t>о</w:t>
            </w:r>
            <w:r w:rsidRPr="0084240E">
              <w:rPr>
                <w:rFonts w:eastAsia="Calibri" w:cs="Times New Roman"/>
                <w:sz w:val="20"/>
                <w:szCs w:val="20"/>
              </w:rPr>
              <w:t>правка</w:t>
            </w:r>
          </w:p>
        </w:tc>
        <w:tc>
          <w:tcPr>
            <w:tcW w:w="2453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Автор поправки</w:t>
            </w:r>
          </w:p>
        </w:tc>
        <w:tc>
          <w:tcPr>
            <w:tcW w:w="4225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Содержание поправки</w:t>
            </w:r>
          </w:p>
        </w:tc>
        <w:tc>
          <w:tcPr>
            <w:tcW w:w="3827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 xml:space="preserve">Новая </w:t>
            </w:r>
          </w:p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редакция текста законопроекта с предл</w:t>
            </w:r>
            <w:r w:rsidRPr="0084240E">
              <w:rPr>
                <w:rFonts w:eastAsia="Calibri" w:cs="Times New Roman"/>
                <w:sz w:val="20"/>
                <w:szCs w:val="20"/>
              </w:rPr>
              <w:t>а</w:t>
            </w:r>
            <w:r w:rsidRPr="0084240E">
              <w:rPr>
                <w:rFonts w:eastAsia="Calibri" w:cs="Times New Roman"/>
                <w:sz w:val="20"/>
                <w:szCs w:val="20"/>
              </w:rPr>
              <w:t>гаемой поправкой</w:t>
            </w:r>
          </w:p>
        </w:tc>
        <w:tc>
          <w:tcPr>
            <w:tcW w:w="1134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Краткая мотив</w:t>
            </w:r>
            <w:r w:rsidRPr="0084240E">
              <w:rPr>
                <w:rFonts w:eastAsia="Calibri" w:cs="Times New Roman"/>
                <w:sz w:val="20"/>
                <w:szCs w:val="20"/>
              </w:rPr>
              <w:t>и</w:t>
            </w:r>
            <w:r w:rsidRPr="0084240E">
              <w:rPr>
                <w:rFonts w:eastAsia="Calibri" w:cs="Times New Roman"/>
                <w:sz w:val="20"/>
                <w:szCs w:val="20"/>
              </w:rPr>
              <w:t>ровка р</w:t>
            </w:r>
            <w:r w:rsidRPr="0084240E">
              <w:rPr>
                <w:rFonts w:eastAsia="Calibri" w:cs="Times New Roman"/>
                <w:sz w:val="20"/>
                <w:szCs w:val="20"/>
              </w:rPr>
              <w:t>е</w:t>
            </w:r>
            <w:r w:rsidRPr="0084240E">
              <w:rPr>
                <w:rFonts w:eastAsia="Calibri" w:cs="Times New Roman"/>
                <w:sz w:val="20"/>
                <w:szCs w:val="20"/>
              </w:rPr>
              <w:t>шения Комитета</w:t>
            </w:r>
          </w:p>
        </w:tc>
      </w:tr>
      <w:tr w:rsidR="00C33A72" w:rsidRPr="0084240E" w:rsidTr="0084240E">
        <w:tc>
          <w:tcPr>
            <w:tcW w:w="817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2961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2453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4225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33A72" w:rsidRPr="0084240E" w:rsidRDefault="00C33A72" w:rsidP="0084240E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t>6</w:t>
            </w:r>
          </w:p>
        </w:tc>
      </w:tr>
      <w:tr w:rsidR="00C33A72" w:rsidRPr="0084240E" w:rsidTr="0084240E">
        <w:tc>
          <w:tcPr>
            <w:tcW w:w="817" w:type="dxa"/>
          </w:tcPr>
          <w:p w:rsidR="00C33A72" w:rsidRPr="0084240E" w:rsidRDefault="00C33A72" w:rsidP="0084240E">
            <w:pPr>
              <w:numPr>
                <w:ilvl w:val="0"/>
                <w:numId w:val="1"/>
              </w:num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961" w:type="dxa"/>
          </w:tcPr>
          <w:p w:rsidR="000D37CD" w:rsidRPr="000D37CD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>Статья 1</w:t>
            </w:r>
          </w:p>
          <w:p w:rsidR="000D37CD" w:rsidRPr="000D37CD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>Федеральный закон от 29 д</w:t>
            </w:r>
            <w:r w:rsidRPr="000D37CD">
              <w:rPr>
                <w:rFonts w:eastAsia="Calibri" w:cs="Times New Roman"/>
                <w:sz w:val="20"/>
                <w:szCs w:val="20"/>
              </w:rPr>
              <w:t>е</w:t>
            </w:r>
            <w:r w:rsidRPr="000D37CD">
              <w:rPr>
                <w:rFonts w:eastAsia="Calibri" w:cs="Times New Roman"/>
                <w:sz w:val="20"/>
                <w:szCs w:val="20"/>
              </w:rPr>
              <w:t xml:space="preserve">кабря 2004 года № 189-ФЗ </w:t>
            </w:r>
            <w:r>
              <w:rPr>
                <w:rFonts w:eastAsia="Calibri" w:cs="Times New Roman"/>
                <w:sz w:val="20"/>
                <w:szCs w:val="20"/>
              </w:rPr>
              <w:t>«</w:t>
            </w:r>
            <w:r w:rsidRPr="000D37CD">
              <w:rPr>
                <w:rFonts w:eastAsia="Calibri" w:cs="Times New Roman"/>
                <w:sz w:val="20"/>
                <w:szCs w:val="20"/>
              </w:rPr>
              <w:t>О введении в действие Жилищн</w:t>
            </w:r>
            <w:r w:rsidRPr="000D37CD">
              <w:rPr>
                <w:rFonts w:eastAsia="Calibri" w:cs="Times New Roman"/>
                <w:sz w:val="20"/>
                <w:szCs w:val="20"/>
              </w:rPr>
              <w:t>о</w:t>
            </w:r>
            <w:r w:rsidRPr="000D37CD">
              <w:rPr>
                <w:rFonts w:eastAsia="Calibri" w:cs="Times New Roman"/>
                <w:sz w:val="20"/>
                <w:szCs w:val="20"/>
              </w:rPr>
              <w:t>го кодекса Российской Федер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ции</w:t>
            </w:r>
            <w:r>
              <w:rPr>
                <w:rFonts w:eastAsia="Calibri" w:cs="Times New Roman"/>
                <w:sz w:val="20"/>
                <w:szCs w:val="20"/>
              </w:rPr>
              <w:t>»</w:t>
            </w:r>
            <w:r w:rsidRPr="000D37CD">
              <w:rPr>
                <w:rFonts w:eastAsia="Calibri" w:cs="Times New Roman"/>
                <w:sz w:val="20"/>
                <w:szCs w:val="20"/>
              </w:rPr>
              <w:t xml:space="preserve"> (Собрание законодател</w:t>
            </w:r>
            <w:r w:rsidRPr="000D37CD">
              <w:rPr>
                <w:rFonts w:eastAsia="Calibri" w:cs="Times New Roman"/>
                <w:sz w:val="20"/>
                <w:szCs w:val="20"/>
              </w:rPr>
              <w:t>ь</w:t>
            </w:r>
            <w:r w:rsidRPr="000D37CD">
              <w:rPr>
                <w:rFonts w:eastAsia="Calibri" w:cs="Times New Roman"/>
                <w:sz w:val="20"/>
                <w:szCs w:val="20"/>
              </w:rPr>
              <w:t>ства Российской Федерации, 2005, № 1, ст. 15) дополнить статьей 29 следующего соде</w:t>
            </w:r>
            <w:r w:rsidRPr="000D37CD">
              <w:rPr>
                <w:rFonts w:eastAsia="Calibri" w:cs="Times New Roman"/>
                <w:sz w:val="20"/>
                <w:szCs w:val="20"/>
              </w:rPr>
              <w:t>р</w:t>
            </w:r>
            <w:r w:rsidRPr="000D37CD">
              <w:rPr>
                <w:rFonts w:eastAsia="Calibri" w:cs="Times New Roman"/>
                <w:sz w:val="20"/>
                <w:szCs w:val="20"/>
              </w:rPr>
              <w:t>жания:</w:t>
            </w:r>
          </w:p>
          <w:p w:rsidR="000D37CD" w:rsidRPr="000D37CD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«</w:t>
            </w:r>
            <w:r w:rsidRPr="000D37CD">
              <w:rPr>
                <w:rFonts w:eastAsia="Calibri" w:cs="Times New Roman"/>
                <w:sz w:val="20"/>
                <w:szCs w:val="20"/>
              </w:rPr>
              <w:t>Статья 29</w:t>
            </w:r>
          </w:p>
          <w:p w:rsidR="000D37CD" w:rsidRPr="000D37CD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 xml:space="preserve">1. </w:t>
            </w:r>
            <w:proofErr w:type="gramStart"/>
            <w:r w:rsidRPr="000D37CD">
              <w:rPr>
                <w:rFonts w:eastAsia="Calibri" w:cs="Times New Roman"/>
                <w:sz w:val="20"/>
                <w:szCs w:val="20"/>
              </w:rPr>
              <w:t>Положения пункта 2 части 1 статьи 56 Жилищного кодекса Российской Федерации не пр</w:t>
            </w:r>
            <w:r w:rsidRPr="000D37CD">
              <w:rPr>
                <w:rFonts w:eastAsia="Calibri" w:cs="Times New Roman"/>
                <w:sz w:val="20"/>
                <w:szCs w:val="20"/>
              </w:rPr>
              <w:t>и</w:t>
            </w:r>
            <w:r w:rsidRPr="000D37CD">
              <w:rPr>
                <w:rFonts w:eastAsia="Calibri" w:cs="Times New Roman"/>
                <w:sz w:val="20"/>
                <w:szCs w:val="20"/>
              </w:rPr>
              <w:t>меняются к членам семьи лица, погибшего (умершего) всле</w:t>
            </w:r>
            <w:r w:rsidRPr="000D37CD">
              <w:rPr>
                <w:rFonts w:eastAsia="Calibri" w:cs="Times New Roman"/>
                <w:sz w:val="20"/>
                <w:szCs w:val="20"/>
              </w:rPr>
              <w:t>д</w:t>
            </w:r>
            <w:r w:rsidRPr="000D37CD">
              <w:rPr>
                <w:rFonts w:eastAsia="Calibri" w:cs="Times New Roman"/>
                <w:sz w:val="20"/>
                <w:szCs w:val="20"/>
              </w:rPr>
              <w:t>ствие выполнения задач в ходе специальной военной операции и (или) выполнения им задач по отражению вооруженного вторжения на территорию Ро</w:t>
            </w:r>
            <w:r w:rsidRPr="000D37CD">
              <w:rPr>
                <w:rFonts w:eastAsia="Calibri" w:cs="Times New Roman"/>
                <w:sz w:val="20"/>
                <w:szCs w:val="20"/>
              </w:rPr>
              <w:t>с</w:t>
            </w:r>
            <w:r w:rsidRPr="000D37CD">
              <w:rPr>
                <w:rFonts w:eastAsia="Calibri" w:cs="Times New Roman"/>
                <w:sz w:val="20"/>
                <w:szCs w:val="20"/>
              </w:rPr>
              <w:t>сийской Федерации, в ходе в</w:t>
            </w:r>
            <w:r w:rsidRPr="000D37CD">
              <w:rPr>
                <w:rFonts w:eastAsia="Calibri" w:cs="Times New Roman"/>
                <w:sz w:val="20"/>
                <w:szCs w:val="20"/>
              </w:rPr>
              <w:t>о</w:t>
            </w:r>
            <w:r w:rsidRPr="000D37CD">
              <w:rPr>
                <w:rFonts w:eastAsia="Calibri" w:cs="Times New Roman"/>
                <w:sz w:val="20"/>
                <w:szCs w:val="20"/>
              </w:rPr>
              <w:t>оруженной провокации на Го</w:t>
            </w:r>
            <w:r w:rsidRPr="000D37CD">
              <w:rPr>
                <w:rFonts w:eastAsia="Calibri" w:cs="Times New Roman"/>
                <w:sz w:val="20"/>
                <w:szCs w:val="20"/>
              </w:rPr>
              <w:t>с</w:t>
            </w:r>
            <w:r w:rsidRPr="000D37CD">
              <w:rPr>
                <w:rFonts w:eastAsia="Calibri" w:cs="Times New Roman"/>
                <w:sz w:val="20"/>
                <w:szCs w:val="20"/>
              </w:rPr>
              <w:lastRenderedPageBreak/>
              <w:t>ударственной границе Росси</w:t>
            </w:r>
            <w:r w:rsidRPr="000D37CD">
              <w:rPr>
                <w:rFonts w:eastAsia="Calibri" w:cs="Times New Roman"/>
                <w:sz w:val="20"/>
                <w:szCs w:val="20"/>
              </w:rPr>
              <w:t>й</w:t>
            </w:r>
            <w:r w:rsidRPr="000D37CD">
              <w:rPr>
                <w:rFonts w:eastAsia="Calibri" w:cs="Times New Roman"/>
                <w:sz w:val="20"/>
                <w:szCs w:val="20"/>
              </w:rPr>
              <w:t>ской Федерации и территориях субъектов Российской Федер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ции, прилегающих к районам проведения специальной вое</w:t>
            </w:r>
            <w:r w:rsidRPr="000D37CD">
              <w:rPr>
                <w:rFonts w:eastAsia="Calibri" w:cs="Times New Roman"/>
                <w:sz w:val="20"/>
                <w:szCs w:val="20"/>
              </w:rPr>
              <w:t>н</w:t>
            </w:r>
            <w:r w:rsidRPr="000D37CD">
              <w:rPr>
                <w:rFonts w:eastAsia="Calibri" w:cs="Times New Roman"/>
                <w:sz w:val="20"/>
                <w:szCs w:val="20"/>
              </w:rPr>
              <w:t>ной</w:t>
            </w:r>
            <w:proofErr w:type="gramEnd"/>
            <w:r w:rsidRPr="000D37CD">
              <w:rPr>
                <w:rFonts w:eastAsia="Calibri" w:cs="Times New Roman"/>
                <w:sz w:val="20"/>
                <w:szCs w:val="20"/>
              </w:rPr>
              <w:t xml:space="preserve"> операции, если обстоятел</w:t>
            </w:r>
            <w:r w:rsidRPr="000D37CD">
              <w:rPr>
                <w:rFonts w:eastAsia="Calibri" w:cs="Times New Roman"/>
                <w:sz w:val="20"/>
                <w:szCs w:val="20"/>
              </w:rPr>
              <w:t>ь</w:t>
            </w:r>
            <w:r w:rsidRPr="000D37CD">
              <w:rPr>
                <w:rFonts w:eastAsia="Calibri" w:cs="Times New Roman"/>
                <w:sz w:val="20"/>
                <w:szCs w:val="20"/>
              </w:rPr>
              <w:t>ства, влекущие утрату основ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ний, дающих право на получ</w:t>
            </w:r>
            <w:r w:rsidRPr="000D37CD">
              <w:rPr>
                <w:rFonts w:eastAsia="Calibri" w:cs="Times New Roman"/>
                <w:sz w:val="20"/>
                <w:szCs w:val="20"/>
              </w:rPr>
              <w:t>е</w:t>
            </w:r>
            <w:r w:rsidRPr="000D37CD">
              <w:rPr>
                <w:rFonts w:eastAsia="Calibri" w:cs="Times New Roman"/>
                <w:sz w:val="20"/>
                <w:szCs w:val="20"/>
              </w:rPr>
              <w:t>ние жилого помещения по д</w:t>
            </w:r>
            <w:r w:rsidRPr="000D37CD">
              <w:rPr>
                <w:rFonts w:eastAsia="Calibri" w:cs="Times New Roman"/>
                <w:sz w:val="20"/>
                <w:szCs w:val="20"/>
              </w:rPr>
              <w:t>о</w:t>
            </w:r>
            <w:r w:rsidRPr="000D37CD">
              <w:rPr>
                <w:rFonts w:eastAsia="Calibri" w:cs="Times New Roman"/>
                <w:sz w:val="20"/>
                <w:szCs w:val="20"/>
              </w:rPr>
              <w:t>говору социального найма, возникли вследствие гибели (смерти) указанного лица.</w:t>
            </w:r>
          </w:p>
          <w:p w:rsidR="00C33A72" w:rsidRPr="0084240E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>2. При определении общей площади жилого помещения, предоставляемого по договору социального найма членам с</w:t>
            </w:r>
            <w:r w:rsidRPr="000D37CD">
              <w:rPr>
                <w:rFonts w:eastAsia="Calibri" w:cs="Times New Roman"/>
                <w:sz w:val="20"/>
                <w:szCs w:val="20"/>
              </w:rPr>
              <w:t>е</w:t>
            </w:r>
            <w:r w:rsidRPr="000D37CD">
              <w:rPr>
                <w:rFonts w:eastAsia="Calibri" w:cs="Times New Roman"/>
                <w:sz w:val="20"/>
                <w:szCs w:val="20"/>
              </w:rPr>
              <w:t>мьи лица, указанного в части 1 настоящей статьи, не допуск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ется уменьшение ее размера вследствие гибели (смерти) такого лица, если члены его семьи состояли на учете в кач</w:t>
            </w:r>
            <w:r w:rsidRPr="000D37CD">
              <w:rPr>
                <w:rFonts w:eastAsia="Calibri" w:cs="Times New Roman"/>
                <w:sz w:val="20"/>
                <w:szCs w:val="20"/>
              </w:rPr>
              <w:t>е</w:t>
            </w:r>
            <w:r w:rsidRPr="000D37CD">
              <w:rPr>
                <w:rFonts w:eastAsia="Calibri" w:cs="Times New Roman"/>
                <w:sz w:val="20"/>
                <w:szCs w:val="20"/>
              </w:rPr>
              <w:t>стве нуждающихся в жилых помещениях на момент насту</w:t>
            </w:r>
            <w:r w:rsidRPr="000D37CD">
              <w:rPr>
                <w:rFonts w:eastAsia="Calibri" w:cs="Times New Roman"/>
                <w:sz w:val="20"/>
                <w:szCs w:val="20"/>
              </w:rPr>
              <w:t>п</w:t>
            </w:r>
            <w:r w:rsidRPr="000D37CD">
              <w:rPr>
                <w:rFonts w:eastAsia="Calibri" w:cs="Times New Roman"/>
                <w:sz w:val="20"/>
                <w:szCs w:val="20"/>
              </w:rPr>
              <w:t>ления указанных обстоятел</w:t>
            </w:r>
            <w:r w:rsidRPr="000D37CD">
              <w:rPr>
                <w:rFonts w:eastAsia="Calibri" w:cs="Times New Roman"/>
                <w:sz w:val="20"/>
                <w:szCs w:val="20"/>
              </w:rPr>
              <w:t>ь</w:t>
            </w:r>
            <w:r w:rsidRPr="000D37CD">
              <w:rPr>
                <w:rFonts w:eastAsia="Calibri" w:cs="Times New Roman"/>
                <w:sz w:val="20"/>
                <w:szCs w:val="20"/>
              </w:rPr>
              <w:t>ств</w:t>
            </w:r>
            <w:proofErr w:type="gramStart"/>
            <w:r w:rsidRPr="000D37C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>»</w:t>
            </w:r>
            <w:r w:rsidRPr="000D37CD">
              <w:rPr>
                <w:rFonts w:eastAsia="Calibri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53" w:type="dxa"/>
          </w:tcPr>
          <w:p w:rsidR="00C33A72" w:rsidRPr="000D37CD" w:rsidRDefault="000D37CD" w:rsidP="000D37CD">
            <w:pPr>
              <w:widowControl w:val="0"/>
              <w:autoSpaceDE w:val="0"/>
              <w:autoSpaceDN w:val="0"/>
              <w:ind w:left="16" w:right="11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D37CD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Депутат ГД </w:t>
            </w:r>
            <w:proofErr w:type="spellStart"/>
            <w:r w:rsidRPr="000D37CD">
              <w:rPr>
                <w:rFonts w:eastAsia="Times New Roman" w:cs="Times New Roman"/>
                <w:sz w:val="20"/>
                <w:szCs w:val="20"/>
              </w:rPr>
              <w:t>С.А.Пахомов</w:t>
            </w:r>
            <w:proofErr w:type="spellEnd"/>
            <w:r w:rsidRPr="000D37CD">
              <w:rPr>
                <w:rFonts w:eastAsia="Times New Roman" w:cs="Times New Roman"/>
                <w:sz w:val="20"/>
                <w:szCs w:val="20"/>
              </w:rPr>
              <w:t>,</w:t>
            </w:r>
          </w:p>
          <w:p w:rsidR="000D37CD" w:rsidRDefault="000D37CD" w:rsidP="000D37CD">
            <w:pPr>
              <w:pStyle w:val="a0"/>
              <w:jc w:val="center"/>
              <w:rPr>
                <w:sz w:val="20"/>
                <w:szCs w:val="20"/>
              </w:rPr>
            </w:pPr>
            <w:r w:rsidRPr="000D37CD">
              <w:rPr>
                <w:sz w:val="20"/>
                <w:szCs w:val="20"/>
              </w:rPr>
              <w:t xml:space="preserve">Сенатор РФ </w:t>
            </w:r>
          </w:p>
          <w:p w:rsidR="000D37CD" w:rsidRPr="000D37CD" w:rsidRDefault="000D37CD" w:rsidP="000D37CD">
            <w:pPr>
              <w:pStyle w:val="a0"/>
              <w:jc w:val="center"/>
            </w:pPr>
            <w:proofErr w:type="spellStart"/>
            <w:r w:rsidRPr="000D37CD">
              <w:rPr>
                <w:sz w:val="20"/>
                <w:szCs w:val="20"/>
              </w:rPr>
              <w:t>В.В.Якушев</w:t>
            </w:r>
            <w:proofErr w:type="spellEnd"/>
          </w:p>
        </w:tc>
        <w:tc>
          <w:tcPr>
            <w:tcW w:w="4225" w:type="dxa"/>
          </w:tcPr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статье 1:</w:t>
            </w:r>
          </w:p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в абзаце первом слова «Федеральный зак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на» заменить словами «Внести в Федеральный закон», слово «дополнить» заменить словами «изменение, дополнив его»;</w:t>
            </w:r>
          </w:p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в проектируемом пункте 1 статьи 29 слова «вследствие выполнения задач в ходе спец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альной военной операции и (или) выполнения им задач» заменить словами «</w:t>
            </w:r>
            <w:r w:rsidRPr="00075225">
              <w:rPr>
                <w:sz w:val="20"/>
                <w:szCs w:val="20"/>
              </w:rPr>
              <w:t>при выполнении (обеспечении выполнения) задач в ходе сп</w:t>
            </w:r>
            <w:r w:rsidRPr="00075225">
              <w:rPr>
                <w:sz w:val="20"/>
                <w:szCs w:val="20"/>
              </w:rPr>
              <w:t>е</w:t>
            </w:r>
            <w:r w:rsidRPr="00075225">
              <w:rPr>
                <w:sz w:val="20"/>
                <w:szCs w:val="20"/>
              </w:rPr>
              <w:t>циальной военной операции или при выпо</w:t>
            </w:r>
            <w:r w:rsidRPr="00075225">
              <w:rPr>
                <w:sz w:val="20"/>
                <w:szCs w:val="20"/>
              </w:rPr>
              <w:t>л</w:t>
            </w:r>
            <w:r w:rsidRPr="00075225">
              <w:rPr>
                <w:sz w:val="20"/>
                <w:szCs w:val="20"/>
              </w:rPr>
              <w:t>нении (обеспечении выполнения) задач</w:t>
            </w:r>
            <w:r>
              <w:rPr>
                <w:sz w:val="20"/>
                <w:szCs w:val="20"/>
              </w:rPr>
              <w:t>»;</w:t>
            </w:r>
          </w:p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3) в проектируемой части 2 статьи 29 слово «такого» заменить словом «указанного», сл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 «</w:t>
            </w:r>
            <w:r w:rsidRPr="00075225">
              <w:rPr>
                <w:sz w:val="20"/>
                <w:szCs w:val="20"/>
              </w:rPr>
              <w:t>наст</w:t>
            </w:r>
            <w:r>
              <w:rPr>
                <w:sz w:val="20"/>
                <w:szCs w:val="20"/>
              </w:rPr>
              <w:t>упления указанных обстоятельств» заменить словами «</w:t>
            </w:r>
            <w:r w:rsidRPr="00075225">
              <w:rPr>
                <w:sz w:val="20"/>
                <w:szCs w:val="20"/>
              </w:rPr>
              <w:t>гибели (смерти) указанн</w:t>
            </w:r>
            <w:r w:rsidRPr="00075225">
              <w:rPr>
                <w:sz w:val="20"/>
                <w:szCs w:val="20"/>
              </w:rPr>
              <w:t>о</w:t>
            </w:r>
            <w:r w:rsidRPr="00075225">
              <w:rPr>
                <w:sz w:val="20"/>
                <w:szCs w:val="20"/>
              </w:rPr>
              <w:t>го лица</w:t>
            </w:r>
            <w:r>
              <w:rPr>
                <w:sz w:val="20"/>
                <w:szCs w:val="20"/>
              </w:rPr>
              <w:t>»;</w:t>
            </w:r>
            <w:proofErr w:type="gramEnd"/>
          </w:p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дополнить частью 3 следующего содерж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ния:</w:t>
            </w:r>
          </w:p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«3. </w:t>
            </w:r>
            <w:r w:rsidRPr="00075225">
              <w:rPr>
                <w:sz w:val="20"/>
                <w:szCs w:val="20"/>
              </w:rPr>
              <w:t>При определении общей площади жилого помещения, предоставляемого по договору социального найма членам семьи лица, ук</w:t>
            </w:r>
            <w:r w:rsidRPr="00075225">
              <w:rPr>
                <w:sz w:val="20"/>
                <w:szCs w:val="20"/>
              </w:rPr>
              <w:t>а</w:t>
            </w:r>
            <w:r w:rsidRPr="00075225">
              <w:rPr>
                <w:sz w:val="20"/>
                <w:szCs w:val="20"/>
              </w:rPr>
              <w:t xml:space="preserve">занного в части 1 настоящей статьи, в составе </w:t>
            </w:r>
            <w:r w:rsidRPr="00075225">
              <w:rPr>
                <w:sz w:val="20"/>
                <w:szCs w:val="20"/>
              </w:rPr>
              <w:lastRenderedPageBreak/>
              <w:t xml:space="preserve">семьи учитываются дети указанного лица, в отношении которых установлено </w:t>
            </w:r>
            <w:r w:rsidR="00352B3C">
              <w:rPr>
                <w:sz w:val="20"/>
                <w:szCs w:val="20"/>
              </w:rPr>
              <w:t xml:space="preserve">его </w:t>
            </w:r>
            <w:r w:rsidRPr="00075225">
              <w:rPr>
                <w:sz w:val="20"/>
                <w:szCs w:val="20"/>
              </w:rPr>
              <w:t>отцо</w:t>
            </w:r>
            <w:r w:rsidRPr="00075225">
              <w:rPr>
                <w:sz w:val="20"/>
                <w:szCs w:val="20"/>
              </w:rPr>
              <w:t>в</w:t>
            </w:r>
            <w:r w:rsidRPr="00075225">
              <w:rPr>
                <w:sz w:val="20"/>
                <w:szCs w:val="20"/>
              </w:rPr>
              <w:t>ство в соответствии с пунктом 2 статьи 48 Семейного кодекса Российской Федерации, а также учитывается право указанного лица предусмотренное законодательством Росси</w:t>
            </w:r>
            <w:r w:rsidRPr="00075225">
              <w:rPr>
                <w:sz w:val="20"/>
                <w:szCs w:val="20"/>
              </w:rPr>
              <w:t>й</w:t>
            </w:r>
            <w:r w:rsidRPr="00075225">
              <w:rPr>
                <w:sz w:val="20"/>
                <w:szCs w:val="20"/>
              </w:rPr>
              <w:t>ской Федерации на предоставление жилого поме</w:t>
            </w:r>
            <w:r w:rsidR="00352B3C">
              <w:rPr>
                <w:sz w:val="20"/>
                <w:szCs w:val="20"/>
              </w:rPr>
              <w:t>щения по до</w:t>
            </w:r>
            <w:r w:rsidRPr="00075225">
              <w:rPr>
                <w:sz w:val="20"/>
                <w:szCs w:val="20"/>
              </w:rPr>
              <w:t>говору социального найма общей площадью, превышающей норму предоставления площади жилого помещения на одного человека по такому договору.».</w:t>
            </w:r>
          </w:p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</w:p>
          <w:p w:rsidR="00075225" w:rsidRDefault="00075225" w:rsidP="000D37CD">
            <w:pPr>
              <w:pStyle w:val="a0"/>
              <w:jc w:val="both"/>
              <w:rPr>
                <w:sz w:val="20"/>
                <w:szCs w:val="20"/>
              </w:rPr>
            </w:pPr>
          </w:p>
          <w:p w:rsidR="000D37CD" w:rsidRPr="0084240E" w:rsidRDefault="000D37CD" w:rsidP="000D37CD">
            <w:pPr>
              <w:pStyle w:val="a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075225" w:rsidRPr="000D37CD" w:rsidRDefault="00075225" w:rsidP="00075225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lastRenderedPageBreak/>
              <w:t>Статья 1</w:t>
            </w:r>
          </w:p>
          <w:p w:rsidR="00075225" w:rsidRPr="000D37CD" w:rsidRDefault="00075225" w:rsidP="00075225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Внести в 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закон от 29 д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кабря 2004 года № 189-ФЗ «О введении в действие Жилищного кодекса Российской Федерации» (Собрание законодательства Российской Федерации, 2005, № 1, ст. 15)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изменение, 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дополнив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его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статьей 29 сл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дующего содержания:</w:t>
            </w:r>
          </w:p>
          <w:p w:rsidR="00075225" w:rsidRPr="000D37CD" w:rsidRDefault="00075225" w:rsidP="00075225">
            <w:pPr>
              <w:tabs>
                <w:tab w:val="left" w:pos="709"/>
                <w:tab w:val="left" w:pos="1134"/>
              </w:tabs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«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Статья 29</w:t>
            </w:r>
          </w:p>
          <w:p w:rsidR="00075225" w:rsidRPr="000D37CD" w:rsidRDefault="00075225" w:rsidP="00075225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Положения пункта 2 части 1 статьи 56 Жилищного кодекса Российской Федер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ции не применяются к членам семьи л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ца, погибшего (умершего)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 выполн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нии (обеспечении выполнения) 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задач в ходе специальной военной операции или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при выполнении (обеспечении выпо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л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нения)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задач по отражению вооруженн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 вторжения на территорию Российской Федерации,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а также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 ходе вооруженной провокации на Государственной границе Российской Федерации и территориях субъектов Российской Федерации, прил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гающих</w:t>
            </w:r>
            <w:proofErr w:type="gramEnd"/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 районам проведения специал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ь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ной военной операции, если обстоятел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ь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ства, влекущие утрату оснований, да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ю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щих право на получение жилого помещ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ния по договору социального найма, во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з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никли вследствие гибели (смерти) ук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занного лица.</w:t>
            </w:r>
          </w:p>
          <w:p w:rsidR="00075225" w:rsidRPr="000D37CD" w:rsidRDefault="00075225" w:rsidP="00075225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2. </w:t>
            </w:r>
            <w:proofErr w:type="gramStart"/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При определении общей площади ж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лого помещения, предоставляемого по договору социального найма членам с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мьи лица, указанного в части 1 настоящей статьи, не допускается уменьшение ее размера вследствие гибели (смерти)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ук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занного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лица, если члены его семьи с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стояли на учете в качестве нуждающихся в жилых помещениях на момент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гибели (смерти) указанного лица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gramEnd"/>
          </w:p>
          <w:p w:rsidR="00C33A72" w:rsidRPr="0084240E" w:rsidRDefault="00075225" w:rsidP="00075225">
            <w:pPr>
              <w:widowControl w:val="0"/>
              <w:tabs>
                <w:tab w:val="left" w:pos="2013"/>
                <w:tab w:val="left" w:pos="2617"/>
              </w:tabs>
              <w:autoSpaceDE w:val="0"/>
              <w:autoSpaceDN w:val="0"/>
              <w:ind w:right="8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3. </w:t>
            </w:r>
            <w:proofErr w:type="gramStart"/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 определении общей площади жилого помещения, предоставляемого по договору социального найма чл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нам семьи лица, указанного в части 1 настоящей статьи, в составе семьи учитываются дети указанного лица, в отношении которых установлено </w:t>
            </w:r>
            <w:r w:rsid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его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отцовство в соответствии с пунктом 2 статьи 48 Семейного кодекса Росси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й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ской Федерации, а также учитывается право указанного лица предусмотре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ное законодательством Российской Федерации на предоставление жилого помещения по договору</w:t>
            </w:r>
            <w:proofErr w:type="gramEnd"/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социального найма общей площадью, </w:t>
            </w:r>
            <w:r w:rsidRPr="000D37CD">
              <w:rPr>
                <w:rFonts w:eastAsia="Calibri" w:cs="Times New Roman"/>
                <w:b/>
                <w:sz w:val="20"/>
                <w:szCs w:val="20"/>
              </w:rPr>
              <w:t>превыша</w:t>
            </w:r>
            <w:r w:rsidRPr="000D37CD">
              <w:rPr>
                <w:rFonts w:eastAsia="Calibri" w:cs="Times New Roman"/>
                <w:b/>
                <w:sz w:val="20"/>
                <w:szCs w:val="20"/>
              </w:rPr>
              <w:t>ю</w:t>
            </w:r>
            <w:r w:rsidRPr="000D37CD">
              <w:rPr>
                <w:rFonts w:eastAsia="Calibri" w:cs="Times New Roman"/>
                <w:b/>
                <w:sz w:val="20"/>
                <w:szCs w:val="20"/>
              </w:rPr>
              <w:t>щей норму предоставления площади жилого помещения на одного челов</w:t>
            </w:r>
            <w:r w:rsidRPr="000D37CD">
              <w:rPr>
                <w:rFonts w:eastAsia="Calibri" w:cs="Times New Roman"/>
                <w:b/>
                <w:sz w:val="20"/>
                <w:szCs w:val="20"/>
              </w:rPr>
              <w:t>е</w:t>
            </w:r>
            <w:r w:rsidRPr="000D37CD">
              <w:rPr>
                <w:rFonts w:eastAsia="Calibri" w:cs="Times New Roman"/>
                <w:b/>
                <w:sz w:val="20"/>
                <w:szCs w:val="20"/>
              </w:rPr>
              <w:t>ка по такому договору</w:t>
            </w:r>
            <w:proofErr w:type="gramStart"/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».</w:t>
            </w:r>
            <w:proofErr w:type="gramEnd"/>
          </w:p>
        </w:tc>
        <w:tc>
          <w:tcPr>
            <w:tcW w:w="1134" w:type="dxa"/>
          </w:tcPr>
          <w:p w:rsidR="00C33A72" w:rsidRPr="0084240E" w:rsidRDefault="00D05475" w:rsidP="0084240E">
            <w:pPr>
              <w:rPr>
                <w:rFonts w:eastAsia="Calibri" w:cs="Times New Roman"/>
                <w:sz w:val="20"/>
                <w:szCs w:val="20"/>
              </w:rPr>
            </w:pPr>
            <w:r w:rsidRPr="0084240E">
              <w:rPr>
                <w:rFonts w:eastAsia="Calibri" w:cs="Times New Roman"/>
                <w:sz w:val="20"/>
                <w:szCs w:val="20"/>
              </w:rPr>
              <w:lastRenderedPageBreak/>
              <w:t>Принять</w:t>
            </w:r>
          </w:p>
        </w:tc>
      </w:tr>
      <w:tr w:rsidR="000D37CD" w:rsidRPr="0084240E" w:rsidTr="0084240E">
        <w:tc>
          <w:tcPr>
            <w:tcW w:w="817" w:type="dxa"/>
          </w:tcPr>
          <w:p w:rsidR="000D37CD" w:rsidRPr="0084240E" w:rsidRDefault="000D37CD" w:rsidP="0084240E">
            <w:pPr>
              <w:numPr>
                <w:ilvl w:val="0"/>
                <w:numId w:val="1"/>
              </w:num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961" w:type="dxa"/>
          </w:tcPr>
          <w:p w:rsidR="000D37CD" w:rsidRPr="000D37CD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>Статья 2</w:t>
            </w:r>
          </w:p>
          <w:p w:rsidR="000D37CD" w:rsidRPr="000D37CD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>1. Настоящий Федеральный закон вступает в силу со дня его официального опубликов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lastRenderedPageBreak/>
              <w:t>ния.</w:t>
            </w:r>
          </w:p>
          <w:p w:rsidR="000D37CD" w:rsidRPr="000D37CD" w:rsidRDefault="000D37CD" w:rsidP="000D37CD">
            <w:pPr>
              <w:jc w:val="both"/>
              <w:rPr>
                <w:rFonts w:eastAsia="Calibri" w:cs="Times New Roman"/>
                <w:sz w:val="20"/>
                <w:szCs w:val="20"/>
              </w:rPr>
            </w:pPr>
            <w:r w:rsidRPr="000D37CD">
              <w:rPr>
                <w:rFonts w:eastAsia="Calibri" w:cs="Times New Roman"/>
                <w:sz w:val="20"/>
                <w:szCs w:val="20"/>
              </w:rPr>
              <w:t xml:space="preserve">2. </w:t>
            </w:r>
            <w:proofErr w:type="gramStart"/>
            <w:r w:rsidRPr="000D37CD">
              <w:rPr>
                <w:rFonts w:eastAsia="Calibri" w:cs="Times New Roman"/>
                <w:sz w:val="20"/>
                <w:szCs w:val="20"/>
              </w:rPr>
              <w:t>Действие положений статьи 29 Федерального закона "О введении в действие Жилищн</w:t>
            </w:r>
            <w:r w:rsidRPr="000D37CD">
              <w:rPr>
                <w:rFonts w:eastAsia="Calibri" w:cs="Times New Roman"/>
                <w:sz w:val="20"/>
                <w:szCs w:val="20"/>
              </w:rPr>
              <w:t>о</w:t>
            </w:r>
            <w:r w:rsidRPr="000D37CD">
              <w:rPr>
                <w:rFonts w:eastAsia="Calibri" w:cs="Times New Roman"/>
                <w:sz w:val="20"/>
                <w:szCs w:val="20"/>
              </w:rPr>
              <w:t>го кодекса Российской Федер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ции" (в редакции настоящего Федерального закона) распр</w:t>
            </w:r>
            <w:r w:rsidRPr="000D37CD">
              <w:rPr>
                <w:rFonts w:eastAsia="Calibri" w:cs="Times New Roman"/>
                <w:sz w:val="20"/>
                <w:szCs w:val="20"/>
              </w:rPr>
              <w:t>о</w:t>
            </w:r>
            <w:r w:rsidRPr="000D37CD">
              <w:rPr>
                <w:rFonts w:eastAsia="Calibri" w:cs="Times New Roman"/>
                <w:sz w:val="20"/>
                <w:szCs w:val="20"/>
              </w:rPr>
              <w:t>страняется на правоотношения, возникшие с 24 февраля 2022 года, при условии, если член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ми семьи лиц, указанных в ст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тье 29 Федерального закона "О введении в действие Жилищн</w:t>
            </w:r>
            <w:r w:rsidRPr="000D37CD">
              <w:rPr>
                <w:rFonts w:eastAsia="Calibri" w:cs="Times New Roman"/>
                <w:sz w:val="20"/>
                <w:szCs w:val="20"/>
              </w:rPr>
              <w:t>о</w:t>
            </w:r>
            <w:r w:rsidRPr="000D37CD">
              <w:rPr>
                <w:rFonts w:eastAsia="Calibri" w:cs="Times New Roman"/>
                <w:sz w:val="20"/>
                <w:szCs w:val="20"/>
              </w:rPr>
              <w:t>го кодекса Российской Федер</w:t>
            </w:r>
            <w:r w:rsidRPr="000D37CD">
              <w:rPr>
                <w:rFonts w:eastAsia="Calibri" w:cs="Times New Roman"/>
                <w:sz w:val="20"/>
                <w:szCs w:val="20"/>
              </w:rPr>
              <w:t>а</w:t>
            </w:r>
            <w:r w:rsidRPr="000D37CD">
              <w:rPr>
                <w:rFonts w:eastAsia="Calibri" w:cs="Times New Roman"/>
                <w:sz w:val="20"/>
                <w:szCs w:val="20"/>
              </w:rPr>
              <w:t>ции" (в редакции настоящего Федерального закона), не было реализовано право на получ</w:t>
            </w:r>
            <w:r w:rsidRPr="000D37CD">
              <w:rPr>
                <w:rFonts w:eastAsia="Calibri" w:cs="Times New Roman"/>
                <w:sz w:val="20"/>
                <w:szCs w:val="20"/>
              </w:rPr>
              <w:t>е</w:t>
            </w:r>
            <w:r w:rsidRPr="000D37CD">
              <w:rPr>
                <w:rFonts w:eastAsia="Calibri" w:cs="Times New Roman"/>
                <w:sz w:val="20"/>
                <w:szCs w:val="20"/>
              </w:rPr>
              <w:t>ние жилого</w:t>
            </w:r>
            <w:proofErr w:type="gramEnd"/>
            <w:r w:rsidRPr="000D37CD">
              <w:rPr>
                <w:rFonts w:eastAsia="Calibri" w:cs="Times New Roman"/>
                <w:sz w:val="20"/>
                <w:szCs w:val="20"/>
              </w:rPr>
              <w:t xml:space="preserve"> помещения, пред</w:t>
            </w:r>
            <w:r w:rsidRPr="000D37CD">
              <w:rPr>
                <w:rFonts w:eastAsia="Calibri" w:cs="Times New Roman"/>
                <w:sz w:val="20"/>
                <w:szCs w:val="20"/>
              </w:rPr>
              <w:t>о</w:t>
            </w:r>
            <w:r w:rsidRPr="000D37CD">
              <w:rPr>
                <w:rFonts w:eastAsia="Calibri" w:cs="Times New Roman"/>
                <w:sz w:val="20"/>
                <w:szCs w:val="20"/>
              </w:rPr>
              <w:t>ставляемого по договору соц</w:t>
            </w:r>
            <w:r w:rsidRPr="000D37CD">
              <w:rPr>
                <w:rFonts w:eastAsia="Calibri" w:cs="Times New Roman"/>
                <w:sz w:val="20"/>
                <w:szCs w:val="20"/>
              </w:rPr>
              <w:t>и</w:t>
            </w:r>
            <w:r w:rsidRPr="000D37CD">
              <w:rPr>
                <w:rFonts w:eastAsia="Calibri" w:cs="Times New Roman"/>
                <w:sz w:val="20"/>
                <w:szCs w:val="20"/>
              </w:rPr>
              <w:t>ального найма.</w:t>
            </w:r>
          </w:p>
        </w:tc>
        <w:tc>
          <w:tcPr>
            <w:tcW w:w="2453" w:type="dxa"/>
          </w:tcPr>
          <w:p w:rsidR="000D37CD" w:rsidRPr="000D37CD" w:rsidRDefault="000D37CD" w:rsidP="000D37CD">
            <w:pPr>
              <w:widowControl w:val="0"/>
              <w:autoSpaceDE w:val="0"/>
              <w:autoSpaceDN w:val="0"/>
              <w:ind w:left="16" w:right="11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D37CD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Депутат ГД </w:t>
            </w:r>
            <w:proofErr w:type="spellStart"/>
            <w:r w:rsidRPr="000D37CD">
              <w:rPr>
                <w:rFonts w:eastAsia="Times New Roman" w:cs="Times New Roman"/>
                <w:sz w:val="20"/>
                <w:szCs w:val="20"/>
              </w:rPr>
              <w:t>С.А.Пахомов</w:t>
            </w:r>
            <w:proofErr w:type="spellEnd"/>
            <w:r w:rsidRPr="000D37CD">
              <w:rPr>
                <w:rFonts w:eastAsia="Times New Roman" w:cs="Times New Roman"/>
                <w:sz w:val="20"/>
                <w:szCs w:val="20"/>
              </w:rPr>
              <w:t>,</w:t>
            </w:r>
          </w:p>
          <w:p w:rsidR="000D37CD" w:rsidRPr="000D37CD" w:rsidRDefault="000D37CD" w:rsidP="000D37CD">
            <w:pPr>
              <w:widowControl w:val="0"/>
              <w:autoSpaceDE w:val="0"/>
              <w:autoSpaceDN w:val="0"/>
              <w:ind w:left="16" w:right="11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D37CD">
              <w:rPr>
                <w:rFonts w:eastAsia="Times New Roman" w:cs="Times New Roman"/>
                <w:sz w:val="20"/>
                <w:szCs w:val="20"/>
              </w:rPr>
              <w:t xml:space="preserve">Сенатор РФ </w:t>
            </w:r>
          </w:p>
          <w:p w:rsidR="000D37CD" w:rsidRPr="0084240E" w:rsidRDefault="000D37CD" w:rsidP="000D37CD">
            <w:pPr>
              <w:widowControl w:val="0"/>
              <w:autoSpaceDE w:val="0"/>
              <w:autoSpaceDN w:val="0"/>
              <w:ind w:left="16" w:right="11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0D37CD">
              <w:rPr>
                <w:rFonts w:eastAsia="Times New Roman" w:cs="Times New Roman"/>
                <w:sz w:val="20"/>
                <w:szCs w:val="20"/>
              </w:rPr>
              <w:t>В.В.Якушев</w:t>
            </w:r>
            <w:proofErr w:type="spellEnd"/>
          </w:p>
        </w:tc>
        <w:tc>
          <w:tcPr>
            <w:tcW w:w="4225" w:type="dxa"/>
          </w:tcPr>
          <w:p w:rsidR="000D37CD" w:rsidRPr="000D37CD" w:rsidRDefault="0099222C" w:rsidP="0084240E">
            <w:pPr>
              <w:pStyle w:val="a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 2 статьи 2 изложить в следующей 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дакции и дополнить </w:t>
            </w:r>
            <w:r w:rsidR="000D37CD" w:rsidRPr="000D37CD">
              <w:rPr>
                <w:sz w:val="20"/>
                <w:szCs w:val="20"/>
              </w:rPr>
              <w:t>пунктом 3 следующ</w:t>
            </w:r>
            <w:r w:rsidR="000D37CD" w:rsidRPr="000D37CD">
              <w:rPr>
                <w:sz w:val="20"/>
                <w:szCs w:val="20"/>
              </w:rPr>
              <w:t>е</w:t>
            </w:r>
            <w:r w:rsidR="000D37CD" w:rsidRPr="000D37CD">
              <w:rPr>
                <w:sz w:val="20"/>
                <w:szCs w:val="20"/>
              </w:rPr>
              <w:t>го содерж</w:t>
            </w:r>
            <w:r w:rsidR="000D37CD" w:rsidRPr="000D37CD">
              <w:rPr>
                <w:sz w:val="20"/>
                <w:szCs w:val="20"/>
              </w:rPr>
              <w:t>а</w:t>
            </w:r>
            <w:r w:rsidR="000D37CD" w:rsidRPr="000D37CD">
              <w:rPr>
                <w:sz w:val="20"/>
                <w:szCs w:val="20"/>
              </w:rPr>
              <w:t>ния:</w:t>
            </w:r>
          </w:p>
          <w:p w:rsidR="0099222C" w:rsidRPr="0099222C" w:rsidRDefault="000D37CD" w:rsidP="00352B3C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</w:t>
            </w:r>
            <w:r w:rsidR="0099222C" w:rsidRPr="0099222C">
              <w:rPr>
                <w:sz w:val="20"/>
                <w:szCs w:val="20"/>
              </w:rPr>
              <w:t xml:space="preserve">2. </w:t>
            </w:r>
            <w:proofErr w:type="gramStart"/>
            <w:r w:rsidR="0099222C" w:rsidRPr="0099222C">
              <w:rPr>
                <w:sz w:val="20"/>
                <w:szCs w:val="20"/>
              </w:rPr>
              <w:t>Действие положений статьи 29 Федерал</w:t>
            </w:r>
            <w:r w:rsidR="0099222C" w:rsidRPr="0099222C">
              <w:rPr>
                <w:sz w:val="20"/>
                <w:szCs w:val="20"/>
              </w:rPr>
              <w:t>ь</w:t>
            </w:r>
            <w:r w:rsidR="0099222C" w:rsidRPr="0099222C">
              <w:rPr>
                <w:sz w:val="20"/>
                <w:szCs w:val="20"/>
              </w:rPr>
              <w:lastRenderedPageBreak/>
              <w:t>ного закона от 29 декабря 2004 года № 189-ФЗ «О введении в действие Жилищного кодекса Российской Федерации» распростр</w:t>
            </w:r>
            <w:r w:rsidR="0099222C" w:rsidRPr="0099222C">
              <w:rPr>
                <w:sz w:val="20"/>
                <w:szCs w:val="20"/>
              </w:rPr>
              <w:t>а</w:t>
            </w:r>
            <w:r w:rsidR="0099222C" w:rsidRPr="0099222C">
              <w:rPr>
                <w:sz w:val="20"/>
                <w:szCs w:val="20"/>
              </w:rPr>
              <w:t>няется на правоотношения, во</w:t>
            </w:r>
            <w:r w:rsidR="0099222C" w:rsidRPr="0099222C">
              <w:rPr>
                <w:sz w:val="20"/>
                <w:szCs w:val="20"/>
              </w:rPr>
              <w:t>з</w:t>
            </w:r>
            <w:r w:rsidR="0099222C" w:rsidRPr="0099222C">
              <w:rPr>
                <w:sz w:val="20"/>
                <w:szCs w:val="20"/>
              </w:rPr>
              <w:t>никшие с 24 февраля 2022 года, при усл</w:t>
            </w:r>
            <w:r w:rsidR="0099222C" w:rsidRPr="0099222C">
              <w:rPr>
                <w:sz w:val="20"/>
                <w:szCs w:val="20"/>
              </w:rPr>
              <w:t>о</w:t>
            </w:r>
            <w:r w:rsidR="0099222C" w:rsidRPr="0099222C">
              <w:rPr>
                <w:sz w:val="20"/>
                <w:szCs w:val="20"/>
              </w:rPr>
              <w:t>вии, если членами семьи лица, указанного в части 1 статьи 29 Фед</w:t>
            </w:r>
            <w:r w:rsidR="0099222C" w:rsidRPr="0099222C">
              <w:rPr>
                <w:sz w:val="20"/>
                <w:szCs w:val="20"/>
              </w:rPr>
              <w:t>е</w:t>
            </w:r>
            <w:r w:rsidR="0099222C" w:rsidRPr="0099222C">
              <w:rPr>
                <w:sz w:val="20"/>
                <w:szCs w:val="20"/>
              </w:rPr>
              <w:t>рального закона от 29 декабря 2004 года               № 189-ФЗ «О введении в действие Жилищн</w:t>
            </w:r>
            <w:r w:rsidR="0099222C" w:rsidRPr="0099222C">
              <w:rPr>
                <w:sz w:val="20"/>
                <w:szCs w:val="20"/>
              </w:rPr>
              <w:t>о</w:t>
            </w:r>
            <w:r w:rsidR="0099222C" w:rsidRPr="0099222C">
              <w:rPr>
                <w:sz w:val="20"/>
                <w:szCs w:val="20"/>
              </w:rPr>
              <w:t>го к</w:t>
            </w:r>
            <w:r w:rsidR="0099222C" w:rsidRPr="0099222C">
              <w:rPr>
                <w:sz w:val="20"/>
                <w:szCs w:val="20"/>
              </w:rPr>
              <w:t>о</w:t>
            </w:r>
            <w:r w:rsidR="0099222C" w:rsidRPr="0099222C">
              <w:rPr>
                <w:sz w:val="20"/>
                <w:szCs w:val="20"/>
              </w:rPr>
              <w:t>декса Российской Федерации», не было реализовано</w:t>
            </w:r>
            <w:proofErr w:type="gramEnd"/>
            <w:r w:rsidR="0099222C" w:rsidRPr="0099222C">
              <w:rPr>
                <w:sz w:val="20"/>
                <w:szCs w:val="20"/>
              </w:rPr>
              <w:t xml:space="preserve"> право на получение жилого п</w:t>
            </w:r>
            <w:r w:rsidR="0099222C" w:rsidRPr="0099222C">
              <w:rPr>
                <w:sz w:val="20"/>
                <w:szCs w:val="20"/>
              </w:rPr>
              <w:t>о</w:t>
            </w:r>
            <w:r w:rsidR="0099222C" w:rsidRPr="0099222C">
              <w:rPr>
                <w:sz w:val="20"/>
                <w:szCs w:val="20"/>
              </w:rPr>
              <w:t>мещения, предоставляемого по договору с</w:t>
            </w:r>
            <w:r w:rsidR="0099222C" w:rsidRPr="0099222C">
              <w:rPr>
                <w:sz w:val="20"/>
                <w:szCs w:val="20"/>
              </w:rPr>
              <w:t>о</w:t>
            </w:r>
            <w:r w:rsidR="0099222C" w:rsidRPr="0099222C">
              <w:rPr>
                <w:sz w:val="20"/>
                <w:szCs w:val="20"/>
              </w:rPr>
              <w:t>циального найма.</w:t>
            </w:r>
          </w:p>
          <w:p w:rsidR="00352B3C" w:rsidRPr="0099222C" w:rsidRDefault="00352B3C" w:rsidP="00352B3C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3. </w:t>
            </w:r>
            <w:proofErr w:type="gramStart"/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Члены семьи лица, указанного в части 1 статьи 29 Федерального закона от 29 д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кабря 2004 года № 189-ФЗ «О введении в действие Жилищного кодекса Российской Федерации», снятые с учета в качестве нуждающихся в жилых помещениях, предоставляемых по д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говору социального найма, по основанию, указанному в пункте 2 части 1 статьи 56 Ж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лищного кодекса Российской Федерации, в связи с гибелью (смертью) лица, указанного</w:t>
            </w:r>
            <w:proofErr w:type="gramEnd"/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в части 1 ст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тьи 29 Федерального закона от 29 декабря 2004 года № 189-ФЗ «О введении в действие Жилищного кодекса Российской Федерации», до дня вступления в силу наст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ящего Федерального закона, восстанавлив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ются на таком учете с даты их постановки на такой учет при наличии оснований и собл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ю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дении условий, предусмотренных Ж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лищным кодексом Российской Федерации и статьей 29 Федерального закона от 29 декабря 2004</w:t>
            </w:r>
            <w:proofErr w:type="gramEnd"/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года № 189-ФЗ «О введении в действие Жилищн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го кодекса Российской Федерации», на осн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вании заявления, поданного ими по месту т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>кого учета</w:t>
            </w:r>
            <w:proofErr w:type="gramStart"/>
            <w:r w:rsidRPr="009922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.» </w:t>
            </w:r>
            <w:proofErr w:type="gramEnd"/>
          </w:p>
          <w:p w:rsidR="000D37CD" w:rsidRPr="0084240E" w:rsidRDefault="000D37CD" w:rsidP="0084240E">
            <w:pPr>
              <w:pStyle w:val="a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0D37CD" w:rsidRPr="000D37CD" w:rsidRDefault="000D37CD" w:rsidP="0084240E">
            <w:pPr>
              <w:widowControl w:val="0"/>
              <w:tabs>
                <w:tab w:val="left" w:pos="2013"/>
                <w:tab w:val="left" w:pos="2617"/>
              </w:tabs>
              <w:autoSpaceDE w:val="0"/>
              <w:autoSpaceDN w:val="0"/>
              <w:ind w:right="8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D37CD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 xml:space="preserve">Статья 2 </w:t>
            </w:r>
          </w:p>
          <w:p w:rsidR="000D37CD" w:rsidRPr="000D37CD" w:rsidRDefault="000D37CD" w:rsidP="000D37CD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1. Настоящий Федеральный закон вст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у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пает в силу со дня его официального опубликования.</w:t>
            </w:r>
          </w:p>
          <w:p w:rsidR="000D37CD" w:rsidRPr="000D37CD" w:rsidRDefault="000D37CD" w:rsidP="000D37CD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2. </w:t>
            </w:r>
            <w:proofErr w:type="gramStart"/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Действие положений статьи 29 Фед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рального закона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от 29 декабря 2004 года № 189-ФЗ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«О введении в действие Ж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лищного кодекса Российской Федерации» распространяется на правоотношения, возникшие с 24 февраля 2022 года, при условии, если членами семьи лица, ук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занного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части 1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статьи 29 Федеральн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 закона </w:t>
            </w:r>
            <w:r w:rsidRPr="000D37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от 29 декабря 2004 года               № 189-ФЗ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«О введении в действие Ж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лищного кодекса Российской Федер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ции», не было реализовано</w:t>
            </w:r>
            <w:proofErr w:type="gramEnd"/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право на п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лучение жилого помещения, предоста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в</w:t>
            </w:r>
            <w:r w:rsidRPr="000D37CD">
              <w:rPr>
                <w:rFonts w:eastAsia="Times New Roman" w:cs="Times New Roman"/>
                <w:sz w:val="20"/>
                <w:szCs w:val="20"/>
                <w:lang w:eastAsia="ru-RU"/>
              </w:rPr>
              <w:t>ляемого по договору социального найма.</w:t>
            </w:r>
          </w:p>
          <w:p w:rsidR="000D37CD" w:rsidRPr="0099222C" w:rsidRDefault="00352B3C" w:rsidP="0099222C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3. Члены семьи лица, указанного в ч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сти 1 статьи 29 Федерального закона от 29 декабря 2004 года № 189-ФЗ «О вв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дении в действие Жилищного кодекса Российской Федерации», снятые с уч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та в качестве нуждающихся в жилых помещениях, предоставляемых по д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говору социального найма, по основ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нию, указанному в пункте 2 части 1 статьи 56 Жилищного кодекса Росси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й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ской Федерации, в связи с гибелью (смертью) лица, указанного в части 1 статьи 29 Федерального закона от 29 декабря 2004 года № 189-ФЗ «О введ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нии в действие Жилищного кодекса Российской Федерации», до дня всту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ления в силу настоящего Федерального закона, восстанавливаются на таком учете с даты их постановки на такой учет при наличии оснований и собл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ю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дении условий, предусмотренных Ж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лищным кодексом Российской Фед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рации и статьей 29 Федерального з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кона от 29 декабря 2004 года № 189-ФЗ </w:t>
            </w:r>
            <w:r w:rsidRPr="00352B3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«О введении в действие Жилищного кодекса Российской Федерации», на основании заявления, поданного ими по месту такого учета. </w:t>
            </w:r>
            <w:bookmarkStart w:id="0" w:name="_GoBack"/>
            <w:bookmarkEnd w:id="0"/>
          </w:p>
        </w:tc>
        <w:tc>
          <w:tcPr>
            <w:tcW w:w="1134" w:type="dxa"/>
          </w:tcPr>
          <w:p w:rsidR="000D37CD" w:rsidRPr="0084240E" w:rsidRDefault="000D37CD" w:rsidP="0084240E">
            <w:pPr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lastRenderedPageBreak/>
              <w:t>Принять</w:t>
            </w:r>
          </w:p>
        </w:tc>
      </w:tr>
    </w:tbl>
    <w:p w:rsidR="0077727E" w:rsidRPr="0084240E" w:rsidRDefault="0077727E" w:rsidP="0084240E">
      <w:pPr>
        <w:spacing w:after="0" w:line="240" w:lineRule="auto"/>
        <w:rPr>
          <w:sz w:val="20"/>
          <w:szCs w:val="20"/>
        </w:rPr>
      </w:pPr>
    </w:p>
    <w:sectPr w:rsidR="0077727E" w:rsidRPr="0084240E" w:rsidSect="00F35CBD">
      <w:head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192" w:rsidRDefault="007F1192" w:rsidP="00F35CBD">
      <w:pPr>
        <w:spacing w:after="0" w:line="240" w:lineRule="auto"/>
      </w:pPr>
      <w:r>
        <w:separator/>
      </w:r>
    </w:p>
  </w:endnote>
  <w:endnote w:type="continuationSeparator" w:id="0">
    <w:p w:rsidR="007F1192" w:rsidRDefault="007F1192" w:rsidP="00F35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192" w:rsidRDefault="007F1192" w:rsidP="00F35CBD">
      <w:pPr>
        <w:spacing w:after="0" w:line="240" w:lineRule="auto"/>
      </w:pPr>
      <w:r>
        <w:separator/>
      </w:r>
    </w:p>
  </w:footnote>
  <w:footnote w:type="continuationSeparator" w:id="0">
    <w:p w:rsidR="007F1192" w:rsidRDefault="007F1192" w:rsidP="00F35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379910"/>
      <w:docPartObj>
        <w:docPartGallery w:val="Page Numbers (Top of Page)"/>
        <w:docPartUnique/>
      </w:docPartObj>
    </w:sdtPr>
    <w:sdtEndPr/>
    <w:sdtContent>
      <w:p w:rsidR="007F1192" w:rsidRDefault="007F11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22C">
          <w:rPr>
            <w:noProof/>
          </w:rPr>
          <w:t>4</w:t>
        </w:r>
        <w:r>
          <w:fldChar w:fldCharType="end"/>
        </w:r>
      </w:p>
    </w:sdtContent>
  </w:sdt>
  <w:p w:rsidR="007F1192" w:rsidRDefault="007F11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8626A"/>
    <w:multiLevelType w:val="hybridMultilevel"/>
    <w:tmpl w:val="80EEA26A"/>
    <w:lvl w:ilvl="0" w:tplc="DFEE4A4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72"/>
    <w:rsid w:val="000063C0"/>
    <w:rsid w:val="00075225"/>
    <w:rsid w:val="000D37CD"/>
    <w:rsid w:val="001934FB"/>
    <w:rsid w:val="002412E7"/>
    <w:rsid w:val="002C2683"/>
    <w:rsid w:val="00352B3C"/>
    <w:rsid w:val="003F7D58"/>
    <w:rsid w:val="0049161F"/>
    <w:rsid w:val="00532567"/>
    <w:rsid w:val="005A6C9B"/>
    <w:rsid w:val="005D3A9E"/>
    <w:rsid w:val="005D3E8E"/>
    <w:rsid w:val="00633E82"/>
    <w:rsid w:val="006400BC"/>
    <w:rsid w:val="006E4A75"/>
    <w:rsid w:val="007007D8"/>
    <w:rsid w:val="0077727E"/>
    <w:rsid w:val="007C439C"/>
    <w:rsid w:val="007F1192"/>
    <w:rsid w:val="0084240E"/>
    <w:rsid w:val="00880774"/>
    <w:rsid w:val="008B2E4D"/>
    <w:rsid w:val="0099222C"/>
    <w:rsid w:val="00A150C7"/>
    <w:rsid w:val="00BD5698"/>
    <w:rsid w:val="00C01559"/>
    <w:rsid w:val="00C33A72"/>
    <w:rsid w:val="00D05475"/>
    <w:rsid w:val="00D92AC5"/>
    <w:rsid w:val="00F35CBD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C33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5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35CBD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35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35CBD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C33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5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35CBD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35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35CB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4</cp:revision>
  <cp:lastPrinted>2026-07-21T05:15:00Z</cp:lastPrinted>
  <dcterms:created xsi:type="dcterms:W3CDTF">2026-07-16T06:03:00Z</dcterms:created>
  <dcterms:modified xsi:type="dcterms:W3CDTF">2026-07-21T05:16:00Z</dcterms:modified>
</cp:coreProperties>
</file>