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BF" w:rsidRDefault="002225BF" w:rsidP="002225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Проект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814E4" w:rsidRDefault="00B814E4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814E4" w:rsidRDefault="00B814E4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321A6" w:rsidRDefault="002225BF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№ </w:t>
      </w:r>
      <w:r w:rsidR="007E4F5E" w:rsidRPr="007E4F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1259218-8 «О внесении </w:t>
      </w:r>
    </w:p>
    <w:p w:rsidR="004321A6" w:rsidRDefault="007E4F5E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4F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в статьи 251 и 270 части второй </w:t>
      </w:r>
      <w:proofErr w:type="gramStart"/>
      <w:r w:rsidRPr="007E4F5E">
        <w:rPr>
          <w:rFonts w:ascii="Times New Roman" w:eastAsia="Times New Roman" w:hAnsi="Times New Roman"/>
          <w:b/>
          <w:sz w:val="28"/>
          <w:szCs w:val="28"/>
          <w:lang w:eastAsia="ru-RU"/>
        </w:rPr>
        <w:t>Налогового</w:t>
      </w:r>
      <w:proofErr w:type="gramEnd"/>
      <w:r w:rsidRPr="007E4F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A3F18" w:rsidRPr="00FC6967" w:rsidRDefault="007E4F5E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E4F5E">
        <w:rPr>
          <w:rFonts w:ascii="Times New Roman" w:eastAsia="Times New Roman" w:hAnsi="Times New Roman"/>
          <w:b/>
          <w:sz w:val="28"/>
          <w:szCs w:val="28"/>
          <w:lang w:eastAsia="ru-RU"/>
        </w:rPr>
        <w:t>кодекса Российской Федерации</w:t>
      </w:r>
      <w:r w:rsidR="007A3F18" w:rsidRPr="00FC696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</w:p>
    <w:p w:rsidR="007A3F18" w:rsidRPr="00FC6967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B7D1C" w:rsidRPr="007A3F18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70774E" w:rsidRPr="0070774E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 части установления особенностей налогообложения администраторов программ мотивации, реализуемых международными компаниями</w:t>
      </w: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7A3F18" w:rsidRPr="00FA6A8A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25BF" w:rsidRDefault="002225BF" w:rsidP="002225BF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 </w:t>
      </w:r>
    </w:p>
    <w:p w:rsidR="002225BF" w:rsidRDefault="002225BF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25BF" w:rsidRDefault="002225BF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7813D7" w:rsidRDefault="007813D7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7E4F5E" w:rsidRPr="007E4F5E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Комитет Государственной Думы по бюджету и </w:t>
      </w:r>
      <w:proofErr w:type="gramStart"/>
      <w:r w:rsidR="007E4F5E" w:rsidRPr="007E4F5E">
        <w:rPr>
          <w:rFonts w:ascii="Times New Roman" w:eastAsia="Times New Roman" w:hAnsi="Times New Roman"/>
          <w:sz w:val="28"/>
          <w:szCs w:val="28"/>
          <w:lang w:eastAsia="ru-RU"/>
        </w:rPr>
        <w:t>налогам</w:t>
      </w:r>
      <w:proofErr w:type="gramEnd"/>
      <w:r w:rsidR="007E4F5E" w:rsidRPr="007E4F5E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законопроекту, Комитет Государственной Думы по финансовому рынку - соисполнителем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1A09" w:rsidRPr="005A1A09" w:rsidRDefault="005A1A09" w:rsidP="005A1A09">
      <w:pPr>
        <w:widowControl w:val="0"/>
        <w:tabs>
          <w:tab w:val="left" w:pos="900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весенней 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сессии (</w:t>
      </w:r>
      <w:r w:rsidR="007E4F5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ию</w:t>
      </w:r>
      <w:r w:rsidR="00B827AD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л</w:t>
      </w:r>
      <w:r w:rsidR="007E4F5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ь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) 202</w:t>
      </w:r>
      <w:r w:rsidR="00CD0EA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года </w:t>
      </w:r>
      <w:r w:rsidR="007E4F5E" w:rsidRPr="007E4F5E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 части </w:t>
      </w:r>
      <w:r w:rsidR="007E4F5E" w:rsidRPr="007E4F5E">
        <w:rPr>
          <w:rFonts w:ascii="Times New Roman" w:eastAsia="Times New Roman" w:hAnsi="Times New Roman"/>
          <w:bCs/>
          <w:iCs/>
          <w:spacing w:val="-1"/>
          <w:sz w:val="28"/>
          <w:szCs w:val="28"/>
          <w:lang w:eastAsia="ru-RU"/>
        </w:rPr>
        <w:t>программы законопроектной работы комитета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</w:p>
    <w:p w:rsid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proofErr w:type="gramStart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</w:t>
      </w:r>
      <w:bookmarkStart w:id="0" w:name="_GoBack"/>
      <w:bookmarkEnd w:id="0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ьство Российской Федерации, Счетную палату Российской Федерации, Общественную палату Российской Федерации</w:t>
      </w:r>
      <w:r w:rsidR="00CD0E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B814E4" w:rsidRPr="005A1A09" w:rsidRDefault="00B814E4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 Установить срок представления в Комитет Государственной Думы по </w:t>
      </w:r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бюджету и налогам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отзывов, предложений и замечаний, а </w:t>
      </w:r>
      <w:r w:rsidR="00B814E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заключений </w:t>
      </w:r>
      <w:r w:rsidR="007E4F5E" w:rsidRPr="007E4F5E">
        <w:rPr>
          <w:rFonts w:ascii="Times New Roman" w:eastAsia="Times New Roman" w:hAnsi="Times New Roman"/>
          <w:sz w:val="28"/>
          <w:szCs w:val="28"/>
          <w:lang w:eastAsia="ru-RU"/>
        </w:rPr>
        <w:t>комитета - соисполнителя, Правового управления Аппарата Государственной Думы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B814E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C28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4F5E"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3E201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1B6109" w:rsidRPr="001B6109" w:rsidRDefault="001B6109" w:rsidP="001B610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>5.</w:t>
      </w:r>
      <w:r w:rsidR="00B814E4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E4F5E">
        <w:rPr>
          <w:rFonts w:ascii="Times New Roman" w:eastAsia="Times New Roman" w:hAnsi="Times New Roman"/>
          <w:bCs/>
          <w:sz w:val="28"/>
          <w:szCs w:val="28"/>
          <w:lang w:eastAsia="ru-RU"/>
        </w:rPr>
        <w:t>ию</w:t>
      </w:r>
      <w:r w:rsidR="00B827AD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7E4F5E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7E4F5E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F88" w:rsidRDefault="00C94F88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Федерального Собрания</w:t>
      </w:r>
    </w:p>
    <w:p w:rsidR="00770C39" w:rsidRPr="005F740E" w:rsidRDefault="002225BF" w:rsidP="002225BF">
      <w:pPr>
        <w:spacing w:after="0" w:line="240" w:lineRule="auto"/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Российской  Федерации</w:t>
      </w:r>
    </w:p>
    <w:sectPr w:rsidR="00770C39" w:rsidRPr="005F740E" w:rsidSect="00713ECB">
      <w:headerReference w:type="default" r:id="rId8"/>
      <w:pgSz w:w="11906" w:h="16838" w:code="9"/>
      <w:pgMar w:top="1134" w:right="1077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3D7" w:rsidRDefault="007813D7" w:rsidP="007813D7">
      <w:pPr>
        <w:spacing w:after="0" w:line="240" w:lineRule="auto"/>
      </w:pPr>
      <w:r>
        <w:separator/>
      </w:r>
    </w:p>
  </w:endnote>
  <w:end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3D7" w:rsidRDefault="007813D7" w:rsidP="007813D7">
      <w:pPr>
        <w:spacing w:after="0" w:line="240" w:lineRule="auto"/>
      </w:pPr>
      <w:r>
        <w:separator/>
      </w:r>
    </w:p>
  </w:footnote>
  <w:foot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351346537"/>
      <w:docPartObj>
        <w:docPartGallery w:val="Page Numbers (Top of Page)"/>
        <w:docPartUnique/>
      </w:docPartObj>
    </w:sdtPr>
    <w:sdtEndPr/>
    <w:sdtContent>
      <w:p w:rsidR="007813D7" w:rsidRPr="00713ECB" w:rsidRDefault="007813D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13ECB">
          <w:rPr>
            <w:rFonts w:ascii="Times New Roman" w:hAnsi="Times New Roman"/>
            <w:sz w:val="28"/>
            <w:szCs w:val="28"/>
          </w:rPr>
          <w:fldChar w:fldCharType="begin"/>
        </w:r>
        <w:r w:rsidRPr="00713E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13ECB">
          <w:rPr>
            <w:rFonts w:ascii="Times New Roman" w:hAnsi="Times New Roman"/>
            <w:sz w:val="28"/>
            <w:szCs w:val="28"/>
          </w:rPr>
          <w:fldChar w:fldCharType="separate"/>
        </w:r>
        <w:r w:rsidR="00B827AD">
          <w:rPr>
            <w:rFonts w:ascii="Times New Roman" w:hAnsi="Times New Roman"/>
            <w:noProof/>
            <w:sz w:val="28"/>
            <w:szCs w:val="28"/>
          </w:rPr>
          <w:t>2</w:t>
        </w:r>
        <w:r w:rsidRPr="00713E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813D7" w:rsidRDefault="007813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5A"/>
    <w:rsid w:val="001B6109"/>
    <w:rsid w:val="002225BF"/>
    <w:rsid w:val="00252755"/>
    <w:rsid w:val="00256F3C"/>
    <w:rsid w:val="00324167"/>
    <w:rsid w:val="00370E23"/>
    <w:rsid w:val="003E2019"/>
    <w:rsid w:val="004321A6"/>
    <w:rsid w:val="0056419B"/>
    <w:rsid w:val="00572B33"/>
    <w:rsid w:val="005A1A09"/>
    <w:rsid w:val="005F740E"/>
    <w:rsid w:val="006E6F5A"/>
    <w:rsid w:val="0070774E"/>
    <w:rsid w:val="00713ECB"/>
    <w:rsid w:val="00764372"/>
    <w:rsid w:val="00770C39"/>
    <w:rsid w:val="007813D7"/>
    <w:rsid w:val="007A3F18"/>
    <w:rsid w:val="007E4F5E"/>
    <w:rsid w:val="008548EF"/>
    <w:rsid w:val="00871838"/>
    <w:rsid w:val="009C2889"/>
    <w:rsid w:val="00B814E4"/>
    <w:rsid w:val="00B827AD"/>
    <w:rsid w:val="00C94F88"/>
    <w:rsid w:val="00CB7D1C"/>
    <w:rsid w:val="00CD0EA0"/>
    <w:rsid w:val="00DB5359"/>
    <w:rsid w:val="00F069CF"/>
    <w:rsid w:val="00F70DD5"/>
    <w:rsid w:val="00FA6A8A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7E9CE-E612-408C-9498-E6D9D7DBF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MalievAV</cp:lastModifiedBy>
  <cp:revision>28</cp:revision>
  <cp:lastPrinted>2026-06-17T15:34:00Z</cp:lastPrinted>
  <dcterms:created xsi:type="dcterms:W3CDTF">2023-11-01T15:23:00Z</dcterms:created>
  <dcterms:modified xsi:type="dcterms:W3CDTF">2026-06-17T15:35:00Z</dcterms:modified>
</cp:coreProperties>
</file>