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Pr="00254E49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Pr="00254E49" w:rsidRDefault="00EC27FB" w:rsidP="00EC27FB">
      <w:pPr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254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bookmarkEnd w:id="0"/>
    </w:p>
    <w:p w:rsidR="002C5417" w:rsidRPr="00254E49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63E" w:rsidRPr="00254E49" w:rsidRDefault="0087563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Pr="00CE65E0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417" w:rsidRDefault="002C5417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7D672E" w:rsidRDefault="00E72E23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54E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65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72E"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D45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</w:t>
      </w:r>
      <w:r w:rsidR="008A3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F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Протокол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314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672E" w:rsidRPr="007D672E" w:rsidRDefault="007D672E" w:rsidP="009D45C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федерального закона </w:t>
      </w:r>
      <w:r w:rsidRPr="00E72E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E72E23" w:rsidRP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1259218-8</w:t>
      </w:r>
      <w:r w:rsid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E72E23" w:rsidRP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статьи 251</w:t>
      </w:r>
      <w:r w:rsid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72E23" w:rsidRP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270 части второй Налогового кодекса Российской Федерации</w:t>
      </w:r>
      <w:r w:rsidR="00E72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6574F" w:rsidRPr="00B6574F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B65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6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внесенном Правительством Российской Федерации</w:t>
      </w:r>
    </w:p>
    <w:p w:rsidR="007D672E" w:rsidRPr="007D672E" w:rsidRDefault="007D672E" w:rsidP="007D672E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color w:val="212121"/>
          <w:spacing w:val="2"/>
          <w:sz w:val="28"/>
          <w:szCs w:val="28"/>
          <w:bdr w:val="none" w:sz="0" w:space="0" w:color="auto" w:frame="1"/>
          <w:lang w:eastAsia="ru-RU"/>
        </w:rPr>
      </w:pPr>
    </w:p>
    <w:p w:rsidR="007D672E" w:rsidRPr="007D672E" w:rsidRDefault="007D672E" w:rsidP="0060547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7D6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</w:t>
      </w:r>
      <w:r w:rsidRPr="007D6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проект федерального закона, Комитет Государственной Думы по </w:t>
      </w:r>
      <w:r w:rsidRPr="007D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бюджету и налогам </w:t>
      </w:r>
      <w:r w:rsidRPr="007D672E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 № </w:t>
      </w:r>
      <w:r w:rsidR="00E72E23" w:rsidRPr="00E72E23">
        <w:rPr>
          <w:rFonts w:ascii="Times New Roman" w:eastAsia="Times New Roman" w:hAnsi="Times New Roman" w:cs="Times New Roman"/>
          <w:sz w:val="28"/>
          <w:szCs w:val="28"/>
          <w:lang w:eastAsia="ru-RU"/>
        </w:rPr>
        <w:t>1259218-8 «О внесении изменений в статьи 251 и 270 части второй Налогового кодекса Российской Федерации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соответствующим части третьей ста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104 Конституции Российской Федерации и статье 105 Регламента Государственной Думы.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краткое пояснение к законопроекту: «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</w:t>
      </w:r>
      <w:r w:rsidR="005660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6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установления особенностей налогообложения администраторов программ мотивации</w:t>
      </w:r>
      <w:r w:rsidR="00394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реализуемых</w:t>
      </w:r>
      <w:r w:rsidR="00696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международны</w:t>
      </w:r>
      <w:r w:rsidR="00394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696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компани</w:t>
      </w:r>
      <w:r w:rsidR="00394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605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Предложить Совету Государственной Думы принять следующие решения:</w:t>
      </w:r>
    </w:p>
    <w:p w:rsidR="00605475" w:rsidRPr="00605475" w:rsidRDefault="006963CC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Комитет Государственной Думы по бюджету и </w:t>
      </w:r>
      <w:proofErr w:type="gramStart"/>
      <w:r w:rsidRPr="006963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налогам</w:t>
      </w:r>
      <w:proofErr w:type="gramEnd"/>
      <w:r w:rsidRPr="00696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законопроекту, Комитет Государственной Думы по финансовому рынку - соисполнителем</w:t>
      </w:r>
      <w:r w:rsidR="00605475"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программу законопроектной работы Государственной Думы 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период </w:t>
      </w:r>
      <w:r w:rsidR="00E72E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весенней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сессии (</w:t>
      </w:r>
      <w:r w:rsidR="00E72E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ию</w:t>
      </w:r>
      <w:r w:rsidR="007E36C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="00E72E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ь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) 202</w:t>
      </w:r>
      <w:r w:rsidR="009328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 </w:t>
      </w:r>
      <w:r w:rsidR="00E72E23" w:rsidRPr="00E72E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части </w:t>
      </w:r>
      <w:r w:rsidR="00E72E23" w:rsidRPr="00E72E23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  <w:lang w:eastAsia="ru-RU"/>
        </w:rPr>
        <w:t>программы законопроектной работы комитета</w:t>
      </w:r>
      <w:r w:rsidR="0078363F" w:rsidRPr="0078363F">
        <w:rPr>
          <w:rFonts w:ascii="Times New Roman" w:eastAsia="Times New Roman" w:hAnsi="Times New Roman" w:cs="Times New Roman"/>
          <w:iCs/>
          <w:spacing w:val="-1"/>
          <w:sz w:val="28"/>
          <w:szCs w:val="28"/>
          <w:lang w:eastAsia="ru-RU"/>
        </w:rPr>
        <w:t>;</w:t>
      </w:r>
    </w:p>
    <w:p w:rsid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9328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8A309C" w:rsidRDefault="008A309C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309C" w:rsidRPr="00605475" w:rsidRDefault="008A309C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75" w:rsidRPr="00605475" w:rsidRDefault="00605475" w:rsidP="0060547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установить срок представления в Комитет Государственной Думы по бюджету и налогам отзывов, предложений и замечаний, </w:t>
      </w:r>
      <w:r w:rsidR="00073C25" w:rsidRPr="00073C2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заключений комитета - соисполнителя, Правового управления Аппарата Государственной Думы до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0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E2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A0AFB" w:rsidRPr="006A0AFB" w:rsidRDefault="006A0AFB" w:rsidP="006A0AFB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– </w:t>
      </w:r>
      <w:r w:rsidR="00696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</w:t>
      </w:r>
      <w:r w:rsidR="007E36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696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9328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A0A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605475" w:rsidRPr="00605475" w:rsidRDefault="00605475" w:rsidP="00605475">
      <w:pPr>
        <w:widowControl w:val="0"/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75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Направить настоящее Решение, законопроект и материалы к нему на рассмотрение Совета Государственной Думы.</w:t>
      </w:r>
    </w:p>
    <w:p w:rsidR="007D672E" w:rsidRPr="0098731E" w:rsidRDefault="007D672E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Pr="0098731E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95" w:rsidRDefault="00CE579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75" w:rsidRPr="0098731E" w:rsidRDefault="00605475" w:rsidP="007D672E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72E" w:rsidRPr="0098731E" w:rsidRDefault="007D672E" w:rsidP="007D67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73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7D672E" w:rsidRPr="0098731E" w:rsidTr="00CA41E4">
        <w:tc>
          <w:tcPr>
            <w:tcW w:w="4785" w:type="dxa"/>
          </w:tcPr>
          <w:p w:rsidR="007D672E" w:rsidRPr="0098731E" w:rsidRDefault="007D672E" w:rsidP="00C8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председателя Комитета </w:t>
            </w:r>
          </w:p>
        </w:tc>
        <w:tc>
          <w:tcPr>
            <w:tcW w:w="4786" w:type="dxa"/>
          </w:tcPr>
          <w:p w:rsidR="007D672E" w:rsidRPr="0098731E" w:rsidRDefault="007D672E" w:rsidP="007D67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731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О.Н.Ануфриева</w:t>
            </w:r>
            <w:proofErr w:type="spellEnd"/>
          </w:p>
        </w:tc>
      </w:tr>
    </w:tbl>
    <w:p w:rsidR="0091717B" w:rsidRPr="0098731E" w:rsidRDefault="0091717B" w:rsidP="007D672E"/>
    <w:sectPr w:rsidR="0091717B" w:rsidRPr="0098731E" w:rsidSect="00EF2CC1">
      <w:headerReference w:type="default" r:id="rId8"/>
      <w:pgSz w:w="11906" w:h="16838" w:code="9"/>
      <w:pgMar w:top="1134" w:right="1134" w:bottom="1134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6B" w:rsidRDefault="007A3D6B" w:rsidP="007A3D6B">
      <w:pPr>
        <w:spacing w:after="0" w:line="240" w:lineRule="auto"/>
      </w:pPr>
      <w:r>
        <w:separator/>
      </w:r>
    </w:p>
  </w:endnote>
  <w:end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6B" w:rsidRDefault="007A3D6B" w:rsidP="007A3D6B">
      <w:pPr>
        <w:spacing w:after="0" w:line="240" w:lineRule="auto"/>
      </w:pPr>
      <w:r>
        <w:separator/>
      </w:r>
    </w:p>
  </w:footnote>
  <w:footnote w:type="continuationSeparator" w:id="0">
    <w:p w:rsidR="007A3D6B" w:rsidRDefault="007A3D6B" w:rsidP="007A3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994799797"/>
      <w:docPartObj>
        <w:docPartGallery w:val="Page Numbers (Top of Page)"/>
        <w:docPartUnique/>
      </w:docPartObj>
    </w:sdtPr>
    <w:sdtEndPr/>
    <w:sdtContent>
      <w:p w:rsidR="007A3D6B" w:rsidRPr="0098731E" w:rsidRDefault="0098731E" w:rsidP="0098731E">
        <w:pPr>
          <w:pStyle w:val="a3"/>
          <w:tabs>
            <w:tab w:val="left" w:pos="4020"/>
          </w:tabs>
          <w:rPr>
            <w:rFonts w:ascii="Times New Roman" w:hAnsi="Times New Roman" w:cs="Times New Roman"/>
            <w:sz w:val="28"/>
            <w:szCs w:val="28"/>
          </w:rPr>
        </w:pP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Pr="0098731E">
          <w:rPr>
            <w:rFonts w:ascii="Times New Roman" w:hAnsi="Times New Roman" w:cs="Times New Roman"/>
            <w:sz w:val="28"/>
            <w:szCs w:val="28"/>
          </w:rPr>
          <w:tab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36C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7A3D6B" w:rsidRPr="009873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A3D6B" w:rsidRDefault="007A3D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38"/>
    <w:rsid w:val="00073C25"/>
    <w:rsid w:val="00102638"/>
    <w:rsid w:val="00180D78"/>
    <w:rsid w:val="00254E49"/>
    <w:rsid w:val="002C5417"/>
    <w:rsid w:val="00394F2D"/>
    <w:rsid w:val="003B4A70"/>
    <w:rsid w:val="003C3438"/>
    <w:rsid w:val="00401075"/>
    <w:rsid w:val="004202F8"/>
    <w:rsid w:val="00442132"/>
    <w:rsid w:val="00550E58"/>
    <w:rsid w:val="0056602E"/>
    <w:rsid w:val="00573AED"/>
    <w:rsid w:val="005842AB"/>
    <w:rsid w:val="00605475"/>
    <w:rsid w:val="00663D8A"/>
    <w:rsid w:val="006963CC"/>
    <w:rsid w:val="006A0AFB"/>
    <w:rsid w:val="006F1B59"/>
    <w:rsid w:val="0078363F"/>
    <w:rsid w:val="007A3D6B"/>
    <w:rsid w:val="007D672E"/>
    <w:rsid w:val="007E36C4"/>
    <w:rsid w:val="0087563E"/>
    <w:rsid w:val="008A309C"/>
    <w:rsid w:val="0091717B"/>
    <w:rsid w:val="00932826"/>
    <w:rsid w:val="00971F17"/>
    <w:rsid w:val="0098731E"/>
    <w:rsid w:val="009D45C3"/>
    <w:rsid w:val="009F7D8F"/>
    <w:rsid w:val="00A16750"/>
    <w:rsid w:val="00A41624"/>
    <w:rsid w:val="00AA57A1"/>
    <w:rsid w:val="00B6574F"/>
    <w:rsid w:val="00BD4373"/>
    <w:rsid w:val="00C60520"/>
    <w:rsid w:val="00C85776"/>
    <w:rsid w:val="00CD20C5"/>
    <w:rsid w:val="00CE5795"/>
    <w:rsid w:val="00CE65E0"/>
    <w:rsid w:val="00D2293A"/>
    <w:rsid w:val="00E72E23"/>
    <w:rsid w:val="00EC27FB"/>
    <w:rsid w:val="00EF2CC1"/>
    <w:rsid w:val="00F12309"/>
    <w:rsid w:val="00F4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D6B"/>
  </w:style>
  <w:style w:type="paragraph" w:styleId="a5">
    <w:name w:val="footer"/>
    <w:basedOn w:val="a"/>
    <w:link w:val="a6"/>
    <w:uiPriority w:val="99"/>
    <w:unhideWhenUsed/>
    <w:rsid w:val="007A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D6B"/>
  </w:style>
  <w:style w:type="character" w:customStyle="1" w:styleId="10">
    <w:name w:val="Заголовок 1 Знак"/>
    <w:basedOn w:val="a0"/>
    <w:link w:val="1"/>
    <w:uiPriority w:val="9"/>
    <w:rsid w:val="009D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2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0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53D04-895A-45F3-BBDB-4408758C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MalievAV</cp:lastModifiedBy>
  <cp:revision>39</cp:revision>
  <cp:lastPrinted>2026-06-17T15:36:00Z</cp:lastPrinted>
  <dcterms:created xsi:type="dcterms:W3CDTF">2023-11-01T15:03:00Z</dcterms:created>
  <dcterms:modified xsi:type="dcterms:W3CDTF">2026-06-17T15:36:00Z</dcterms:modified>
</cp:coreProperties>
</file>