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DED" w:rsidRPr="006C12A9" w:rsidRDefault="000524B9" w:rsidP="00665E12">
      <w:pPr>
        <w:pStyle w:val="ConsPlusNormal"/>
        <w:spacing w:line="276" w:lineRule="auto"/>
        <w:contextualSpacing/>
        <w:jc w:val="center"/>
        <w:rPr>
          <w:b/>
          <w:sz w:val="28"/>
          <w:szCs w:val="28"/>
        </w:rPr>
      </w:pPr>
      <w:r w:rsidRPr="006C12A9">
        <w:rPr>
          <w:b/>
          <w:sz w:val="28"/>
          <w:szCs w:val="28"/>
        </w:rPr>
        <w:t>ПОЯСНИТЕЛЬНАЯ ЗАПИСКА</w:t>
      </w:r>
    </w:p>
    <w:p w:rsidR="000F0DED" w:rsidRPr="006C12A9" w:rsidRDefault="000F0DED" w:rsidP="00665E12">
      <w:pPr>
        <w:pStyle w:val="ConsPlusNormal"/>
        <w:spacing w:line="276" w:lineRule="auto"/>
        <w:contextualSpacing/>
        <w:jc w:val="center"/>
        <w:rPr>
          <w:b/>
          <w:sz w:val="28"/>
          <w:szCs w:val="28"/>
        </w:rPr>
      </w:pPr>
    </w:p>
    <w:p w:rsidR="00704FA7" w:rsidRPr="006C12A9" w:rsidRDefault="000F0DED" w:rsidP="00665E12">
      <w:pPr>
        <w:pStyle w:val="ConsPlusNormal"/>
        <w:spacing w:line="276" w:lineRule="auto"/>
        <w:contextualSpacing/>
        <w:jc w:val="center"/>
        <w:rPr>
          <w:sz w:val="28"/>
          <w:szCs w:val="28"/>
        </w:rPr>
      </w:pPr>
      <w:r w:rsidRPr="006C12A9">
        <w:rPr>
          <w:b/>
          <w:sz w:val="28"/>
          <w:szCs w:val="28"/>
        </w:rPr>
        <w:t>к проекту федерального закона "О внесении изменений в Федеральный закон "Об оружии"</w:t>
      </w:r>
    </w:p>
    <w:p w:rsidR="00704FA7" w:rsidRPr="006C12A9" w:rsidRDefault="00704FA7" w:rsidP="00665E12">
      <w:pPr>
        <w:pStyle w:val="ConsPlusNormal"/>
        <w:spacing w:line="276" w:lineRule="auto"/>
        <w:contextualSpacing/>
        <w:jc w:val="both"/>
        <w:rPr>
          <w:b/>
          <w:sz w:val="28"/>
          <w:szCs w:val="28"/>
        </w:rPr>
      </w:pPr>
    </w:p>
    <w:p w:rsidR="00D144EC" w:rsidRPr="006C12A9" w:rsidRDefault="00D144EC" w:rsidP="00665E12">
      <w:pPr>
        <w:pStyle w:val="ConsPlusNormal"/>
        <w:spacing w:line="276" w:lineRule="auto"/>
        <w:contextualSpacing/>
        <w:jc w:val="both"/>
        <w:rPr>
          <w:b/>
          <w:sz w:val="28"/>
          <w:szCs w:val="28"/>
        </w:rPr>
      </w:pPr>
    </w:p>
    <w:p w:rsidR="004531F2" w:rsidRPr="006C12A9" w:rsidRDefault="00885CA6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hyperlink w:anchor="Par1" w:tgtFrame="Проект">
        <w:r w:rsidR="000524B9" w:rsidRPr="006C12A9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0524B9" w:rsidRPr="006C12A9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 изменений в </w:t>
      </w:r>
      <w:r w:rsidR="005D277E" w:rsidRPr="006C12A9">
        <w:rPr>
          <w:rFonts w:ascii="Times New Roman" w:hAnsi="Times New Roman" w:cs="Times New Roman"/>
          <w:sz w:val="28"/>
          <w:szCs w:val="28"/>
        </w:rPr>
        <w:t>Федеральный закон "Об оружии</w:t>
      </w:r>
      <w:r w:rsidR="000524B9" w:rsidRPr="006C12A9">
        <w:rPr>
          <w:rFonts w:ascii="Times New Roman" w:hAnsi="Times New Roman" w:cs="Times New Roman"/>
          <w:sz w:val="28"/>
          <w:szCs w:val="28"/>
        </w:rPr>
        <w:t>"</w:t>
      </w:r>
      <w:r w:rsidR="005D277E" w:rsidRPr="006C12A9">
        <w:rPr>
          <w:rFonts w:ascii="Times New Roman" w:hAnsi="Times New Roman" w:cs="Times New Roman"/>
          <w:sz w:val="28"/>
          <w:szCs w:val="28"/>
        </w:rPr>
        <w:t xml:space="preserve"> </w:t>
      </w:r>
      <w:r w:rsidR="000524B9" w:rsidRPr="006C12A9">
        <w:rPr>
          <w:rFonts w:ascii="Times New Roman" w:hAnsi="Times New Roman" w:cs="Times New Roman"/>
          <w:sz w:val="28"/>
          <w:szCs w:val="28"/>
        </w:rPr>
        <w:t xml:space="preserve">(далее − законопроект) направлен </w:t>
      </w:r>
      <w:r w:rsidR="00C308FF" w:rsidRPr="006C12A9">
        <w:rPr>
          <w:rFonts w:ascii="Times New Roman" w:hAnsi="Times New Roman" w:cs="Times New Roman"/>
          <w:sz w:val="28"/>
          <w:szCs w:val="28"/>
        </w:rPr>
        <w:t xml:space="preserve">на модернизацию оборота оружия в целях </w:t>
      </w:r>
      <w:r w:rsidR="001D7BDB" w:rsidRPr="006C12A9">
        <w:rPr>
          <w:rFonts w:ascii="Times New Roman" w:hAnsi="Times New Roman" w:cs="Times New Roman"/>
          <w:sz w:val="28"/>
          <w:szCs w:val="28"/>
        </w:rPr>
        <w:t xml:space="preserve">улучшения положения граждан, претендующих </w:t>
      </w:r>
      <w:r w:rsidR="00066798" w:rsidRPr="006C12A9">
        <w:rPr>
          <w:rFonts w:ascii="Times New Roman" w:hAnsi="Times New Roman" w:cs="Times New Roman"/>
          <w:sz w:val="28"/>
          <w:szCs w:val="28"/>
        </w:rPr>
        <w:br/>
      </w:r>
      <w:r w:rsidR="001D7BDB" w:rsidRPr="006C12A9">
        <w:rPr>
          <w:rFonts w:ascii="Times New Roman" w:hAnsi="Times New Roman" w:cs="Times New Roman"/>
          <w:sz w:val="28"/>
          <w:szCs w:val="28"/>
        </w:rPr>
        <w:t>на получение лицензий для приобретения оружия</w:t>
      </w:r>
      <w:r w:rsidR="00286AB1" w:rsidRPr="006C12A9">
        <w:rPr>
          <w:rFonts w:ascii="Times New Roman" w:hAnsi="Times New Roman" w:cs="Times New Roman"/>
          <w:sz w:val="28"/>
          <w:szCs w:val="28"/>
        </w:rPr>
        <w:t>;</w:t>
      </w:r>
      <w:r w:rsidR="001D7BDB" w:rsidRPr="006C12A9">
        <w:rPr>
          <w:rFonts w:ascii="Times New Roman" w:hAnsi="Times New Roman" w:cs="Times New Roman"/>
          <w:sz w:val="28"/>
          <w:szCs w:val="28"/>
        </w:rPr>
        <w:t xml:space="preserve"> конкретизацию некоторых норм для исключения неоднозначности правоприменени</w:t>
      </w:r>
      <w:r w:rsidR="00286AB1" w:rsidRPr="006C12A9">
        <w:rPr>
          <w:rFonts w:ascii="Times New Roman" w:hAnsi="Times New Roman" w:cs="Times New Roman"/>
          <w:sz w:val="28"/>
          <w:szCs w:val="28"/>
        </w:rPr>
        <w:t>я</w:t>
      </w:r>
      <w:r w:rsidR="004531F2" w:rsidRPr="006C12A9">
        <w:rPr>
          <w:rFonts w:ascii="Times New Roman" w:hAnsi="Times New Roman" w:cs="Times New Roman"/>
          <w:sz w:val="28"/>
          <w:szCs w:val="28"/>
        </w:rPr>
        <w:t xml:space="preserve">, </w:t>
      </w:r>
      <w:r w:rsidR="00066798" w:rsidRPr="006C12A9">
        <w:rPr>
          <w:rFonts w:ascii="Times New Roman" w:hAnsi="Times New Roman" w:cs="Times New Roman"/>
          <w:sz w:val="28"/>
          <w:szCs w:val="28"/>
        </w:rPr>
        <w:br/>
      </w:r>
      <w:r w:rsidR="004531F2" w:rsidRPr="006C12A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86AB1" w:rsidRPr="006C12A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4531F2" w:rsidRPr="006C12A9">
        <w:rPr>
          <w:rFonts w:ascii="Times New Roman" w:hAnsi="Times New Roman" w:cs="Times New Roman"/>
          <w:sz w:val="28"/>
          <w:szCs w:val="28"/>
        </w:rPr>
        <w:t xml:space="preserve">возможности повторного </w:t>
      </w:r>
      <w:r w:rsidR="004531F2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использования (применения) </w:t>
      </w:r>
      <w:r w:rsidR="00286AB1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войсками национальной гвардии Российской Федерации </w:t>
      </w:r>
      <w:r w:rsidR="004531F2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оружия и патронов, подлежащих уничтожению </w:t>
      </w:r>
      <w:r w:rsidR="00286AB1" w:rsidRPr="006C12A9">
        <w:rPr>
          <w:rFonts w:ascii="Times New Roman" w:hAnsi="Times New Roman" w:cs="Times New Roman"/>
          <w:color w:val="auto"/>
          <w:sz w:val="28"/>
          <w:szCs w:val="28"/>
        </w:rPr>
        <w:t>по судебному решению</w:t>
      </w:r>
      <w:r w:rsidR="004531F2" w:rsidRPr="006C12A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76A9E" w:rsidRPr="006C12A9" w:rsidRDefault="000C2BF6" w:rsidP="000F0DED">
      <w:pPr>
        <w:pStyle w:val="ConsPlusNormal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12A9">
        <w:rPr>
          <w:sz w:val="28"/>
          <w:szCs w:val="28"/>
        </w:rPr>
        <w:t xml:space="preserve">Законопроектом предлагается исключить запрет на установку </w:t>
      </w:r>
      <w:r w:rsidR="00BC4BCA" w:rsidRPr="006C12A9">
        <w:rPr>
          <w:sz w:val="28"/>
          <w:szCs w:val="28"/>
        </w:rPr>
        <w:br/>
      </w:r>
      <w:r w:rsidRPr="006C12A9">
        <w:rPr>
          <w:sz w:val="28"/>
          <w:szCs w:val="28"/>
        </w:rPr>
        <w:t xml:space="preserve">на гражданском и служебном оружии прицелов (прицельных комплексов) ночного видения. Данные изменения позволят повысить эффективность применения оружия юридическими лицами с особыми уставными задачами в борьбе с беспилотными воздушными судами, особенно в темное время суток, за счет возможности использования </w:t>
      </w:r>
      <w:r w:rsidR="00FC44E9" w:rsidRPr="006C12A9">
        <w:rPr>
          <w:sz w:val="28"/>
          <w:szCs w:val="28"/>
        </w:rPr>
        <w:t xml:space="preserve">на оружии прицелов (прицельных комплексов) ночного видения. </w:t>
      </w:r>
    </w:p>
    <w:p w:rsidR="00D76A9E" w:rsidRPr="006C12A9" w:rsidRDefault="00D76A9E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Так, например, работники ведомственной охраны наделены правом пресекать функционирование беспилотных воздушных, подводных </w:t>
      </w:r>
      <w:r w:rsidR="00BC4BCA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и надводных судов и аппаратов, беспилотных транспортных средств </w:t>
      </w:r>
      <w:r w:rsidR="00BC4BCA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и иных автоматизированных беспилотных комплексов в целях отражения нападения либо угрозы нападения на охраняемые объекты, работников ведомственной охраны или лиц, находящихся на этих объектах, в том числе посредством повреждения или уничтожения беспилотных аппаратов (статья 11 Федерального закона от 14 апреля 1999 г. № 77-ФЗ </w:t>
      </w:r>
      <w:r w:rsidR="00BC4BCA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>О ведомственной охране</w:t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="00466A9C" w:rsidRPr="006C12A9">
        <w:rPr>
          <w:rFonts w:ascii="Times New Roman" w:hAnsi="Times New Roman" w:cs="Times New Roman"/>
          <w:sz w:val="28"/>
          <w:szCs w:val="28"/>
        </w:rPr>
        <w:t>)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76A9E" w:rsidRPr="006C12A9" w:rsidRDefault="00D76A9E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Аналогичными полномочиями наделены также и частные охранники (часть 6 статьи 4 Федерального закона от 30 ноября 2024 г. № 427-ФЗ </w:t>
      </w:r>
      <w:r w:rsidR="00603AF7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>О частной охранной деятельности</w:t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). Более того, в связи с изменениями, 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внесенными Федеральным законом от 23 марта 2026 г. № 58-ФЗ </w:t>
      </w:r>
      <w:r w:rsidR="00603AF7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изменений в Федеральный закон </w:t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>Об оружии</w:t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 и отдельные законодательные акты Российской Федерации</w:t>
      </w:r>
      <w:r w:rsidRPr="006C12A9">
        <w:rPr>
          <w:rFonts w:ascii="Times New Roman" w:hAnsi="Times New Roman" w:cs="Times New Roman"/>
          <w:sz w:val="28"/>
          <w:szCs w:val="28"/>
        </w:rPr>
        <w:t>"</w:t>
      </w:r>
      <w:r w:rsidR="00603AF7" w:rsidRPr="006C12A9">
        <w:rPr>
          <w:rFonts w:ascii="Times New Roman" w:hAnsi="Times New Roman" w:cs="Times New Roman"/>
          <w:sz w:val="28"/>
          <w:szCs w:val="28"/>
        </w:rPr>
        <w:t>,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 частным охранным организациям наряду с возможностью получения служебного оружия </w:t>
      </w:r>
      <w:r w:rsidR="00603AF7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во временное пользование предоставляется право его приобретения, </w:t>
      </w:r>
      <w:r w:rsidR="00603AF7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>а также приобретения гражданского гладкоствольного длинноствольного оружия.</w:t>
      </w:r>
    </w:p>
    <w:p w:rsidR="008C5915" w:rsidRPr="006C12A9" w:rsidRDefault="008C5915" w:rsidP="008C591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6C12A9">
        <w:rPr>
          <w:sz w:val="28"/>
          <w:szCs w:val="28"/>
        </w:rPr>
        <w:t>С целью поддержки и развития производства пневматического оружия, а также возможностей его технического потенциала законопроектом предлагается для целей охоты допустить возможность оборота охотничьего пневматического оружия с дульной энергией более 25 Дж</w:t>
      </w:r>
      <w:r w:rsidR="00466A9C" w:rsidRPr="006C12A9">
        <w:rPr>
          <w:sz w:val="28"/>
          <w:szCs w:val="28"/>
        </w:rPr>
        <w:t>.</w:t>
      </w:r>
      <w:r w:rsidRPr="006C12A9">
        <w:rPr>
          <w:sz w:val="28"/>
          <w:szCs w:val="28"/>
        </w:rPr>
        <w:t xml:space="preserve"> </w:t>
      </w:r>
      <w:r w:rsidR="00466A9C" w:rsidRPr="006C12A9">
        <w:rPr>
          <w:sz w:val="28"/>
          <w:szCs w:val="28"/>
        </w:rPr>
        <w:t>П</w:t>
      </w:r>
      <w:r w:rsidRPr="006C12A9">
        <w:rPr>
          <w:sz w:val="28"/>
          <w:szCs w:val="28"/>
        </w:rPr>
        <w:t xml:space="preserve">ри этом условия для </w:t>
      </w:r>
      <w:r w:rsidR="00466A9C" w:rsidRPr="006C12A9">
        <w:rPr>
          <w:sz w:val="28"/>
          <w:szCs w:val="28"/>
        </w:rPr>
        <w:t xml:space="preserve">его </w:t>
      </w:r>
      <w:r w:rsidRPr="006C12A9">
        <w:rPr>
          <w:sz w:val="28"/>
          <w:szCs w:val="28"/>
        </w:rPr>
        <w:t>приобретения и использования остаются аналогичными как для гражданского охотничьего огнестрельного оружия.</w:t>
      </w:r>
    </w:p>
    <w:p w:rsidR="008C5915" w:rsidRPr="006C12A9" w:rsidRDefault="008C5915" w:rsidP="008C591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6C12A9">
        <w:rPr>
          <w:sz w:val="28"/>
          <w:szCs w:val="28"/>
        </w:rPr>
        <w:t xml:space="preserve">Такие изменения позволят стрелковой отрасли не только </w:t>
      </w:r>
      <w:r w:rsidRPr="006C12A9">
        <w:rPr>
          <w:sz w:val="28"/>
          <w:szCs w:val="28"/>
        </w:rPr>
        <w:br/>
        <w:t>создавать новое</w:t>
      </w:r>
      <w:r w:rsidR="00466A9C" w:rsidRPr="006C12A9">
        <w:rPr>
          <w:sz w:val="28"/>
          <w:szCs w:val="28"/>
        </w:rPr>
        <w:t xml:space="preserve"> с технической точки зрения</w:t>
      </w:r>
      <w:r w:rsidRPr="006C12A9">
        <w:rPr>
          <w:sz w:val="28"/>
          <w:szCs w:val="28"/>
        </w:rPr>
        <w:t xml:space="preserve"> эффективное гражданское пневматическое оружие, но и будут являться одним из примеров реализации экологического подхода в сфере оружейного производства </w:t>
      </w:r>
      <w:r w:rsidRPr="006C12A9">
        <w:rPr>
          <w:sz w:val="28"/>
          <w:szCs w:val="28"/>
        </w:rPr>
        <w:br/>
        <w:t xml:space="preserve">и использования такого оружия на охоте. Вместе с тем, имеющиеся </w:t>
      </w:r>
      <w:r w:rsidRPr="006C12A9">
        <w:rPr>
          <w:sz w:val="28"/>
          <w:szCs w:val="28"/>
        </w:rPr>
        <w:br/>
        <w:t>у отечественных производителей технические возможности для модернизации такого оружия позволят расширить рамки его практического применения для нужд государственных силовых структур.</w:t>
      </w:r>
    </w:p>
    <w:p w:rsidR="008C5915" w:rsidRPr="006C12A9" w:rsidRDefault="008C5915" w:rsidP="008C5915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6C12A9">
        <w:rPr>
          <w:sz w:val="28"/>
          <w:szCs w:val="28"/>
        </w:rPr>
        <w:t xml:space="preserve">Кроме того, предусмотренные законопроектом положения направлены на законодательное закрепление даты исчисления срока прохождения медицинского освидетельствования на наличие медицинских противопоказаний к владению оружием. Так, предлагается установить, что прохождение указанного освидетельствования осуществляется гражданами не реже одного раза в пять лет со дня оформления соответствующего медицинского заключения. При этом информирование граждан </w:t>
      </w:r>
      <w:r w:rsidRPr="006C12A9">
        <w:rPr>
          <w:sz w:val="28"/>
          <w:szCs w:val="28"/>
        </w:rPr>
        <w:br/>
        <w:t xml:space="preserve">о необходимости прохождения медицинского освидетельствования </w:t>
      </w:r>
      <w:r w:rsidRPr="006C12A9">
        <w:rPr>
          <w:sz w:val="28"/>
          <w:szCs w:val="28"/>
        </w:rPr>
        <w:br/>
        <w:t xml:space="preserve">на наличие медицинских противопоказаний к владению оружием в сроки, установленные законодательством Российской Федерации (за 60 дней до наступления срока), осуществляется с использованием механизма </w:t>
      </w:r>
      <w:proofErr w:type="spellStart"/>
      <w:r w:rsidRPr="006C12A9">
        <w:rPr>
          <w:sz w:val="28"/>
          <w:szCs w:val="28"/>
        </w:rPr>
        <w:t>проактивного</w:t>
      </w:r>
      <w:proofErr w:type="spellEnd"/>
      <w:r w:rsidRPr="006C12A9">
        <w:rPr>
          <w:sz w:val="28"/>
          <w:szCs w:val="28"/>
        </w:rPr>
        <w:t xml:space="preserve"> (автоматического) информирования граждан в личном кабинете на Едином портале государственных и муниципальных услуг (функций) посредством государственной электронной почтовой системы.</w:t>
      </w:r>
    </w:p>
    <w:p w:rsidR="0081581E" w:rsidRPr="006C12A9" w:rsidRDefault="0081581E" w:rsidP="000F0DED">
      <w:pPr>
        <w:pStyle w:val="ConsPlusNormal"/>
        <w:spacing w:line="312" w:lineRule="auto"/>
        <w:ind w:firstLine="709"/>
        <w:contextualSpacing/>
        <w:jc w:val="both"/>
        <w:rPr>
          <w:sz w:val="28"/>
          <w:szCs w:val="28"/>
        </w:rPr>
      </w:pPr>
    </w:p>
    <w:p w:rsidR="00401733" w:rsidRPr="006C12A9" w:rsidRDefault="00384299" w:rsidP="000F0DED">
      <w:pPr>
        <w:pStyle w:val="ConsPlusNormal"/>
        <w:spacing w:line="312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6C12A9">
        <w:rPr>
          <w:rFonts w:eastAsia="Times New Roman"/>
          <w:sz w:val="28"/>
          <w:szCs w:val="28"/>
        </w:rPr>
        <w:lastRenderedPageBreak/>
        <w:t xml:space="preserve">Федеральным законом от 28 июня 2021 г. № 231-ФЗ "О внесении изменений в Федеральный закон "Об оружии" и отдельные законодательные акты Российской Федерации" </w:t>
      </w:r>
      <w:r w:rsidR="00A3119E" w:rsidRPr="006C12A9">
        <w:rPr>
          <w:rFonts w:eastAsia="Times New Roman"/>
          <w:sz w:val="28"/>
          <w:szCs w:val="28"/>
        </w:rPr>
        <w:t xml:space="preserve">с 18 лет до 21 года увеличен возраст, дающий право на приобретение охотничьего оружия, а также введены ограничения на </w:t>
      </w:r>
      <w:r w:rsidR="000C7E33" w:rsidRPr="006C12A9">
        <w:rPr>
          <w:rFonts w:eastAsia="Times New Roman"/>
          <w:sz w:val="28"/>
          <w:szCs w:val="28"/>
        </w:rPr>
        <w:t xml:space="preserve">право </w:t>
      </w:r>
      <w:r w:rsidR="00A3119E" w:rsidRPr="006C12A9">
        <w:rPr>
          <w:rFonts w:eastAsia="Times New Roman"/>
          <w:sz w:val="28"/>
          <w:szCs w:val="28"/>
        </w:rPr>
        <w:t>приобретени</w:t>
      </w:r>
      <w:r w:rsidR="000C7E33" w:rsidRPr="006C12A9">
        <w:rPr>
          <w:rFonts w:eastAsia="Times New Roman"/>
          <w:sz w:val="28"/>
          <w:szCs w:val="28"/>
        </w:rPr>
        <w:t>я</w:t>
      </w:r>
      <w:r w:rsidR="00A3119E" w:rsidRPr="006C12A9">
        <w:rPr>
          <w:rFonts w:eastAsia="Times New Roman"/>
          <w:sz w:val="28"/>
          <w:szCs w:val="28"/>
        </w:rPr>
        <w:t xml:space="preserve"> </w:t>
      </w:r>
      <w:r w:rsidR="000C7E33" w:rsidRPr="006C12A9">
        <w:rPr>
          <w:rFonts w:eastAsia="Times New Roman"/>
          <w:sz w:val="28"/>
          <w:szCs w:val="28"/>
        </w:rPr>
        <w:t xml:space="preserve">в целях самообороны или охоты </w:t>
      </w:r>
      <w:r w:rsidR="00A3119E" w:rsidRPr="006C12A9">
        <w:rPr>
          <w:rFonts w:eastAsia="Times New Roman"/>
          <w:sz w:val="28"/>
          <w:szCs w:val="28"/>
        </w:rPr>
        <w:t>огнестрельного длинноствольного оружия</w:t>
      </w:r>
      <w:r w:rsidR="00466A9C" w:rsidRPr="006C12A9">
        <w:rPr>
          <w:rFonts w:eastAsia="Times New Roman"/>
          <w:sz w:val="28"/>
          <w:szCs w:val="28"/>
        </w:rPr>
        <w:t>,</w:t>
      </w:r>
      <w:r w:rsidR="000C7E33" w:rsidRPr="006C12A9">
        <w:rPr>
          <w:rFonts w:eastAsia="Times New Roman"/>
          <w:sz w:val="28"/>
          <w:szCs w:val="28"/>
        </w:rPr>
        <w:t xml:space="preserve"> имеющего более двух стволов или магазин (барабан)</w:t>
      </w:r>
      <w:r w:rsidR="00A3119E" w:rsidRPr="006C12A9">
        <w:rPr>
          <w:rFonts w:eastAsia="Times New Roman"/>
          <w:sz w:val="28"/>
          <w:szCs w:val="28"/>
        </w:rPr>
        <w:t xml:space="preserve">, до истечения первых двух лет владения </w:t>
      </w:r>
      <w:r w:rsidR="000C7E33" w:rsidRPr="006C12A9">
        <w:rPr>
          <w:rFonts w:eastAsia="Times New Roman"/>
          <w:sz w:val="28"/>
          <w:szCs w:val="28"/>
        </w:rPr>
        <w:t xml:space="preserve">гражданским огнестрельным гладкоствольным длинноствольным </w:t>
      </w:r>
      <w:r w:rsidR="00A3119E" w:rsidRPr="006C12A9">
        <w:rPr>
          <w:rFonts w:eastAsia="Times New Roman"/>
          <w:sz w:val="28"/>
          <w:szCs w:val="28"/>
        </w:rPr>
        <w:t>оружием</w:t>
      </w:r>
      <w:r w:rsidR="000C7E33" w:rsidRPr="006C12A9">
        <w:rPr>
          <w:rFonts w:eastAsia="Times New Roman"/>
          <w:sz w:val="28"/>
          <w:szCs w:val="28"/>
        </w:rPr>
        <w:t>.</w:t>
      </w:r>
      <w:r w:rsidR="009D7F60" w:rsidRPr="006C12A9">
        <w:rPr>
          <w:rFonts w:eastAsia="Times New Roman"/>
          <w:sz w:val="28"/>
          <w:szCs w:val="28"/>
        </w:rPr>
        <w:t xml:space="preserve"> Указанные изменения вступили в силу 29 июня 2022 года и были направлены на увеличение правосознания граждан</w:t>
      </w:r>
      <w:r w:rsidR="00286AB1" w:rsidRPr="006C12A9">
        <w:rPr>
          <w:rFonts w:eastAsia="Times New Roman"/>
          <w:sz w:val="28"/>
          <w:szCs w:val="28"/>
        </w:rPr>
        <w:t>,</w:t>
      </w:r>
      <w:r w:rsidR="009D7F60" w:rsidRPr="006C12A9">
        <w:rPr>
          <w:rFonts w:eastAsia="Times New Roman"/>
          <w:sz w:val="28"/>
          <w:szCs w:val="28"/>
        </w:rPr>
        <w:t xml:space="preserve"> претендующих</w:t>
      </w:r>
      <w:r w:rsidR="000F0DED" w:rsidRPr="006C12A9">
        <w:rPr>
          <w:rFonts w:eastAsia="Times New Roman"/>
          <w:sz w:val="28"/>
          <w:szCs w:val="28"/>
        </w:rPr>
        <w:t xml:space="preserve"> </w:t>
      </w:r>
      <w:r w:rsidR="009D7F60" w:rsidRPr="006C12A9">
        <w:rPr>
          <w:rFonts w:eastAsia="Times New Roman"/>
          <w:sz w:val="28"/>
          <w:szCs w:val="28"/>
        </w:rPr>
        <w:t>на получение лицензий на приобретение оружия</w:t>
      </w:r>
      <w:r w:rsidR="00885CA6">
        <w:rPr>
          <w:rFonts w:eastAsia="Times New Roman"/>
          <w:sz w:val="28"/>
          <w:szCs w:val="28"/>
        </w:rPr>
        <w:t>,</w:t>
      </w:r>
      <w:r w:rsidR="009D7F60" w:rsidRPr="006C12A9">
        <w:rPr>
          <w:rFonts w:eastAsia="Times New Roman"/>
          <w:sz w:val="28"/>
          <w:szCs w:val="28"/>
        </w:rPr>
        <w:t xml:space="preserve"> и повышени</w:t>
      </w:r>
      <w:r w:rsidR="00885CA6">
        <w:rPr>
          <w:rFonts w:eastAsia="Times New Roman"/>
          <w:sz w:val="28"/>
          <w:szCs w:val="28"/>
        </w:rPr>
        <w:t>е</w:t>
      </w:r>
      <w:r w:rsidR="009D7F60" w:rsidRPr="006C12A9">
        <w:rPr>
          <w:rFonts w:eastAsia="Times New Roman"/>
          <w:sz w:val="28"/>
          <w:szCs w:val="28"/>
        </w:rPr>
        <w:t xml:space="preserve"> навыков владения оружи</w:t>
      </w:r>
      <w:r w:rsidR="00286AB1" w:rsidRPr="006C12A9">
        <w:rPr>
          <w:rFonts w:eastAsia="Times New Roman"/>
          <w:sz w:val="28"/>
          <w:szCs w:val="28"/>
        </w:rPr>
        <w:t>ем</w:t>
      </w:r>
      <w:r w:rsidR="000F0DED" w:rsidRPr="006C12A9">
        <w:rPr>
          <w:rFonts w:eastAsia="Times New Roman"/>
          <w:sz w:val="28"/>
          <w:szCs w:val="28"/>
        </w:rPr>
        <w:br/>
      </w:r>
      <w:r w:rsidR="009D7F60" w:rsidRPr="006C12A9">
        <w:rPr>
          <w:rFonts w:eastAsia="Times New Roman"/>
          <w:sz w:val="28"/>
          <w:szCs w:val="28"/>
        </w:rPr>
        <w:t xml:space="preserve">гражданами – владельцами огнестрельного оружия. </w:t>
      </w:r>
      <w:r w:rsidR="00AD2E47" w:rsidRPr="006C12A9">
        <w:rPr>
          <w:rFonts w:eastAsia="Times New Roman"/>
          <w:sz w:val="28"/>
          <w:szCs w:val="28"/>
        </w:rPr>
        <w:t>Таким образом указанные граждане поэтапно получают навыки владения огнестрельным оружием, которые впоследствии становятся достаточными для владения огнестрельным оружием с нарезным стволом.</w:t>
      </w:r>
      <w:r w:rsidR="00EE147B" w:rsidRPr="006C12A9">
        <w:rPr>
          <w:rFonts w:eastAsia="Times New Roman"/>
          <w:sz w:val="28"/>
          <w:szCs w:val="28"/>
        </w:rPr>
        <w:t xml:space="preserve"> </w:t>
      </w:r>
      <w:r w:rsidR="009D7F60" w:rsidRPr="006C12A9">
        <w:rPr>
          <w:rFonts w:eastAsia="Times New Roman"/>
          <w:sz w:val="28"/>
          <w:szCs w:val="28"/>
        </w:rPr>
        <w:t xml:space="preserve">С учетом </w:t>
      </w:r>
      <w:r w:rsidR="00AD2E47" w:rsidRPr="006C12A9">
        <w:rPr>
          <w:rFonts w:eastAsia="Times New Roman"/>
          <w:sz w:val="28"/>
          <w:szCs w:val="28"/>
        </w:rPr>
        <w:t xml:space="preserve">данного многоступенчатого механизма получения возможности владения огнестрельным оружием с нарезным стволом </w:t>
      </w:r>
      <w:r w:rsidR="009D7F60" w:rsidRPr="006C12A9">
        <w:rPr>
          <w:rFonts w:eastAsia="Times New Roman"/>
          <w:sz w:val="28"/>
          <w:szCs w:val="28"/>
        </w:rPr>
        <w:t>законопроект</w:t>
      </w:r>
      <w:r w:rsidR="001C200E" w:rsidRPr="006C12A9">
        <w:rPr>
          <w:rFonts w:eastAsia="Times New Roman"/>
          <w:sz w:val="28"/>
          <w:szCs w:val="28"/>
        </w:rPr>
        <w:t>ом предлагается снизить срок непрерывного владения охотничьим огнестрельным длинноствольным оружием</w:t>
      </w:r>
      <w:r w:rsidR="00286AB1" w:rsidRPr="006C12A9">
        <w:rPr>
          <w:rFonts w:eastAsia="Times New Roman"/>
          <w:sz w:val="28"/>
          <w:szCs w:val="28"/>
        </w:rPr>
        <w:t>,</w:t>
      </w:r>
      <w:r w:rsidR="001C200E" w:rsidRPr="006C12A9">
        <w:rPr>
          <w:rFonts w:eastAsia="Times New Roman"/>
          <w:sz w:val="28"/>
          <w:szCs w:val="28"/>
        </w:rPr>
        <w:t xml:space="preserve"> дающим право на приобретение охотничьего огнестрельного длинноствольного оружия с нарезным стволом</w:t>
      </w:r>
      <w:r w:rsidR="00466A9C" w:rsidRPr="006C12A9">
        <w:rPr>
          <w:rFonts w:eastAsia="Times New Roman"/>
          <w:sz w:val="28"/>
          <w:szCs w:val="28"/>
        </w:rPr>
        <w:t>,</w:t>
      </w:r>
      <w:r w:rsidR="001C200E" w:rsidRPr="006C12A9">
        <w:rPr>
          <w:rFonts w:eastAsia="Times New Roman"/>
          <w:sz w:val="28"/>
          <w:szCs w:val="28"/>
        </w:rPr>
        <w:t xml:space="preserve"> с пяти до трех л</w:t>
      </w:r>
      <w:r w:rsidR="00EE147B" w:rsidRPr="006C12A9">
        <w:rPr>
          <w:rFonts w:eastAsia="Times New Roman"/>
          <w:sz w:val="28"/>
          <w:szCs w:val="28"/>
        </w:rPr>
        <w:t>ет.</w:t>
      </w:r>
    </w:p>
    <w:p w:rsidR="00384299" w:rsidRPr="006C12A9" w:rsidRDefault="001C200E" w:rsidP="000F0DED">
      <w:pPr>
        <w:pStyle w:val="ConsPlusNormal"/>
        <w:spacing w:line="312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6C12A9">
        <w:rPr>
          <w:rFonts w:eastAsia="Times New Roman"/>
          <w:sz w:val="28"/>
          <w:szCs w:val="28"/>
        </w:rPr>
        <w:t>Одновременно предлагается наделить правом приобретения указанного нарезного оружия граждан, имеющи</w:t>
      </w:r>
      <w:r w:rsidR="00466A9C" w:rsidRPr="006C12A9">
        <w:rPr>
          <w:rFonts w:eastAsia="Times New Roman"/>
          <w:sz w:val="28"/>
          <w:szCs w:val="28"/>
        </w:rPr>
        <w:t>х</w:t>
      </w:r>
      <w:r w:rsidRPr="006C12A9">
        <w:rPr>
          <w:rFonts w:eastAsia="Times New Roman"/>
          <w:sz w:val="28"/>
          <w:szCs w:val="28"/>
        </w:rPr>
        <w:t xml:space="preserve"> разрешение </w:t>
      </w:r>
      <w:r w:rsidR="00AD2E47" w:rsidRPr="006C12A9">
        <w:rPr>
          <w:rFonts w:eastAsia="Times New Roman"/>
          <w:sz w:val="28"/>
          <w:szCs w:val="28"/>
        </w:rPr>
        <w:br/>
      </w:r>
      <w:r w:rsidRPr="006C12A9">
        <w:rPr>
          <w:rFonts w:eastAsia="Times New Roman"/>
          <w:sz w:val="28"/>
          <w:szCs w:val="28"/>
        </w:rPr>
        <w:t xml:space="preserve">на хранение </w:t>
      </w:r>
      <w:r w:rsidR="00044D94" w:rsidRPr="006C12A9">
        <w:rPr>
          <w:rFonts w:eastAsia="Times New Roman"/>
          <w:sz w:val="28"/>
          <w:szCs w:val="28"/>
        </w:rPr>
        <w:t xml:space="preserve">огнестрельного гладкоствольного длинноствольного оружия, хранение </w:t>
      </w:r>
      <w:r w:rsidRPr="006C12A9">
        <w:rPr>
          <w:rFonts w:eastAsia="Times New Roman"/>
          <w:sz w:val="28"/>
          <w:szCs w:val="28"/>
        </w:rPr>
        <w:t xml:space="preserve">и ношение </w:t>
      </w:r>
      <w:r w:rsidR="00204463" w:rsidRPr="006C12A9">
        <w:rPr>
          <w:rFonts w:eastAsia="Times New Roman"/>
          <w:sz w:val="28"/>
          <w:szCs w:val="28"/>
        </w:rPr>
        <w:t>наградного</w:t>
      </w:r>
      <w:r w:rsidR="003C0110" w:rsidRPr="006C12A9">
        <w:rPr>
          <w:rFonts w:eastAsia="Times New Roman"/>
          <w:sz w:val="28"/>
          <w:szCs w:val="28"/>
        </w:rPr>
        <w:t xml:space="preserve"> огнестрельного </w:t>
      </w:r>
      <w:r w:rsidR="00204463" w:rsidRPr="006C12A9">
        <w:rPr>
          <w:rFonts w:eastAsia="Times New Roman"/>
          <w:sz w:val="28"/>
          <w:szCs w:val="28"/>
        </w:rPr>
        <w:t>оружия</w:t>
      </w:r>
      <w:r w:rsidR="003C0110" w:rsidRPr="006C12A9">
        <w:rPr>
          <w:rFonts w:eastAsia="Times New Roman"/>
          <w:sz w:val="28"/>
          <w:szCs w:val="28"/>
        </w:rPr>
        <w:t xml:space="preserve"> с нарезным стволом</w:t>
      </w:r>
      <w:r w:rsidR="00CD2839" w:rsidRPr="006C12A9">
        <w:rPr>
          <w:rFonts w:eastAsia="Times New Roman"/>
          <w:sz w:val="28"/>
          <w:szCs w:val="28"/>
        </w:rPr>
        <w:t xml:space="preserve">, а также </w:t>
      </w:r>
      <w:r w:rsidR="00BD6B6A" w:rsidRPr="006C12A9">
        <w:rPr>
          <w:rFonts w:eastAsia="Times New Roman"/>
          <w:sz w:val="28"/>
          <w:szCs w:val="28"/>
        </w:rPr>
        <w:t xml:space="preserve">спортивного </w:t>
      </w:r>
      <w:r w:rsidR="00CD2839" w:rsidRPr="006C12A9">
        <w:rPr>
          <w:rFonts w:eastAsia="Times New Roman"/>
          <w:sz w:val="28"/>
          <w:szCs w:val="28"/>
        </w:rPr>
        <w:t>нарезного короткоствольного оружия</w:t>
      </w:r>
      <w:r w:rsidR="00BD6B6A" w:rsidRPr="006C12A9">
        <w:rPr>
          <w:sz w:val="28"/>
          <w:szCs w:val="28"/>
        </w:rPr>
        <w:t>, приобретенного взамен наградного оружия.</w:t>
      </w:r>
    </w:p>
    <w:p w:rsidR="00C308FF" w:rsidRPr="006C12A9" w:rsidRDefault="0095325C" w:rsidP="000F0DED">
      <w:pPr>
        <w:pStyle w:val="ConsPlusNormal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12A9">
        <w:rPr>
          <w:sz w:val="28"/>
          <w:szCs w:val="28"/>
        </w:rPr>
        <w:t>Законопроектом предлагается оптимизировать механизм проведения контрольного отстрела огнестрельного оружия с нарезным стволом в части корректировки оснований для его проведения. Так</w:t>
      </w:r>
      <w:r w:rsidR="00286AB1" w:rsidRPr="006C12A9">
        <w:rPr>
          <w:sz w:val="28"/>
          <w:szCs w:val="28"/>
        </w:rPr>
        <w:t>,</w:t>
      </w:r>
      <w:r w:rsidRPr="006C12A9">
        <w:rPr>
          <w:sz w:val="28"/>
          <w:szCs w:val="28"/>
        </w:rPr>
        <w:t xml:space="preserve"> пред</w:t>
      </w:r>
      <w:r w:rsidR="00603AF7" w:rsidRPr="006C12A9">
        <w:rPr>
          <w:sz w:val="28"/>
          <w:szCs w:val="28"/>
        </w:rPr>
        <w:t>лагается</w:t>
      </w:r>
      <w:r w:rsidRPr="006C12A9">
        <w:rPr>
          <w:sz w:val="28"/>
          <w:szCs w:val="28"/>
        </w:rPr>
        <w:t xml:space="preserve"> сохранить</w:t>
      </w:r>
      <w:r w:rsidRPr="006C12A9">
        <w:rPr>
          <w:rFonts w:eastAsia="Times New Roman"/>
          <w:sz w:val="28"/>
          <w:szCs w:val="28"/>
        </w:rPr>
        <w:t xml:space="preserve"> </w:t>
      </w:r>
      <w:r w:rsidRPr="006C12A9">
        <w:rPr>
          <w:sz w:val="28"/>
          <w:szCs w:val="28"/>
        </w:rPr>
        <w:t>обязательную процедуру проведения контрольного отстрела</w:t>
      </w:r>
      <w:r w:rsidRPr="006C12A9">
        <w:rPr>
          <w:rFonts w:eastAsia="Times New Roman"/>
          <w:sz w:val="28"/>
          <w:szCs w:val="28"/>
        </w:rPr>
        <w:t xml:space="preserve"> гражданского и служебного огнестрельного оружия с нарезным стволом </w:t>
      </w:r>
      <w:r w:rsidR="00603AF7" w:rsidRPr="006C12A9">
        <w:rPr>
          <w:rFonts w:eastAsia="Times New Roman"/>
          <w:sz w:val="28"/>
          <w:szCs w:val="28"/>
        </w:rPr>
        <w:t xml:space="preserve">только </w:t>
      </w:r>
      <w:r w:rsidRPr="006C12A9">
        <w:rPr>
          <w:sz w:val="28"/>
          <w:szCs w:val="28"/>
        </w:rPr>
        <w:t xml:space="preserve">при первичной постановке </w:t>
      </w:r>
      <w:r w:rsidR="00286AB1" w:rsidRPr="006C12A9">
        <w:rPr>
          <w:sz w:val="28"/>
          <w:szCs w:val="28"/>
        </w:rPr>
        <w:t xml:space="preserve">на учет </w:t>
      </w:r>
      <w:r w:rsidRPr="006C12A9">
        <w:rPr>
          <w:sz w:val="28"/>
          <w:szCs w:val="28"/>
        </w:rPr>
        <w:t>такого оружия, приобретенного гражданином за пределами Российской Федерации</w:t>
      </w:r>
      <w:r w:rsidR="00286AB1" w:rsidRPr="006C12A9">
        <w:rPr>
          <w:sz w:val="28"/>
          <w:szCs w:val="28"/>
        </w:rPr>
        <w:t>,</w:t>
      </w:r>
      <w:r w:rsidRPr="006C12A9">
        <w:rPr>
          <w:sz w:val="28"/>
          <w:szCs w:val="28"/>
        </w:rPr>
        <w:t xml:space="preserve"> или производстве </w:t>
      </w:r>
      <w:r w:rsidR="00286AB1" w:rsidRPr="006C12A9">
        <w:rPr>
          <w:sz w:val="28"/>
          <w:szCs w:val="28"/>
        </w:rPr>
        <w:br/>
      </w:r>
      <w:r w:rsidRPr="006C12A9">
        <w:rPr>
          <w:sz w:val="28"/>
          <w:szCs w:val="28"/>
        </w:rPr>
        <w:lastRenderedPageBreak/>
        <w:t>на территории Российской Федерации либо ввозе приобретенного юридическим лицом-поставщиком за пределами Российской Федерации нарезного оружия и предназначенного для реализации.</w:t>
      </w:r>
    </w:p>
    <w:p w:rsidR="0095325C" w:rsidRPr="006C12A9" w:rsidRDefault="00603AF7" w:rsidP="000F0DED">
      <w:pPr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C12A9">
        <w:rPr>
          <w:rFonts w:ascii="Times New Roman" w:hAnsi="Times New Roman" w:cs="Times New Roman"/>
          <w:sz w:val="28"/>
          <w:szCs w:val="28"/>
        </w:rPr>
        <w:t>П</w:t>
      </w:r>
      <w:r w:rsidR="0095325C" w:rsidRPr="006C12A9">
        <w:rPr>
          <w:rFonts w:ascii="Times New Roman" w:hAnsi="Times New Roman" w:cs="Times New Roman"/>
          <w:sz w:val="28"/>
          <w:szCs w:val="28"/>
        </w:rPr>
        <w:t>редлагаемы</w:t>
      </w:r>
      <w:r w:rsidRPr="006C12A9">
        <w:rPr>
          <w:rFonts w:ascii="Times New Roman" w:hAnsi="Times New Roman" w:cs="Times New Roman"/>
          <w:sz w:val="28"/>
          <w:szCs w:val="28"/>
        </w:rPr>
        <w:t>е</w:t>
      </w:r>
      <w:r w:rsidR="0095325C" w:rsidRPr="006C12A9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Pr="006C12A9">
        <w:rPr>
          <w:rFonts w:ascii="Times New Roman" w:hAnsi="Times New Roman" w:cs="Times New Roman"/>
          <w:sz w:val="28"/>
          <w:szCs w:val="28"/>
        </w:rPr>
        <w:t>я</w:t>
      </w:r>
      <w:r w:rsidR="0095325C" w:rsidRPr="006C12A9">
        <w:rPr>
          <w:rFonts w:ascii="Times New Roman" w:hAnsi="Times New Roman" w:cs="Times New Roman"/>
          <w:sz w:val="28"/>
          <w:szCs w:val="28"/>
        </w:rPr>
        <w:t xml:space="preserve"> позвол</w:t>
      </w:r>
      <w:r w:rsidRPr="006C12A9">
        <w:rPr>
          <w:rFonts w:ascii="Times New Roman" w:hAnsi="Times New Roman" w:cs="Times New Roman"/>
          <w:sz w:val="28"/>
          <w:szCs w:val="28"/>
        </w:rPr>
        <w:t>я</w:t>
      </w:r>
      <w:r w:rsidR="0095325C" w:rsidRPr="006C12A9">
        <w:rPr>
          <w:rFonts w:ascii="Times New Roman" w:hAnsi="Times New Roman" w:cs="Times New Roman"/>
          <w:sz w:val="28"/>
          <w:szCs w:val="28"/>
        </w:rPr>
        <w:t>т разрешить существующую проблематику</w:t>
      </w:r>
      <w:r w:rsidR="00466A9C" w:rsidRPr="006C12A9">
        <w:rPr>
          <w:rFonts w:ascii="Times New Roman" w:hAnsi="Times New Roman" w:cs="Times New Roman"/>
          <w:sz w:val="28"/>
          <w:szCs w:val="28"/>
        </w:rPr>
        <w:t>,</w:t>
      </w:r>
      <w:r w:rsidR="0095325C" w:rsidRPr="006C12A9">
        <w:rPr>
          <w:rFonts w:ascii="Times New Roman" w:hAnsi="Times New Roman" w:cs="Times New Roman"/>
          <w:sz w:val="28"/>
          <w:szCs w:val="28"/>
        </w:rPr>
        <w:t xml:space="preserve"> связанную</w:t>
      </w:r>
      <w:r w:rsidR="00885CA6">
        <w:rPr>
          <w:rFonts w:ascii="Times New Roman" w:hAnsi="Times New Roman" w:cs="Times New Roman"/>
          <w:sz w:val="28"/>
          <w:szCs w:val="28"/>
        </w:rPr>
        <w:t>,</w:t>
      </w:r>
      <w:r w:rsidR="0095325C" w:rsidRPr="006C12A9">
        <w:rPr>
          <w:rFonts w:ascii="Times New Roman" w:hAnsi="Times New Roman" w:cs="Times New Roman"/>
          <w:sz w:val="28"/>
          <w:szCs w:val="28"/>
        </w:rPr>
        <w:t xml:space="preserve"> в частности</w:t>
      </w:r>
      <w:r w:rsidR="00885CA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9414BD" w:rsidRPr="006C12A9">
        <w:rPr>
          <w:rFonts w:ascii="Times New Roman" w:hAnsi="Times New Roman" w:cs="Times New Roman"/>
          <w:sz w:val="28"/>
          <w:szCs w:val="28"/>
        </w:rPr>
        <w:t xml:space="preserve"> </w:t>
      </w:r>
      <w:r w:rsidR="0095325C" w:rsidRPr="006C12A9">
        <w:rPr>
          <w:rFonts w:ascii="Times New Roman" w:hAnsi="Times New Roman" w:cs="Times New Roman"/>
          <w:sz w:val="28"/>
          <w:szCs w:val="28"/>
        </w:rPr>
        <w:t>с невозможностью уничтожения войсками национальной гвардии Российской Федерации отдельных образцов огнестрельного оружия с нарезным стволом</w:t>
      </w:r>
      <w:r w:rsidR="00286AB1" w:rsidRPr="006C12A9">
        <w:rPr>
          <w:rFonts w:ascii="Times New Roman" w:hAnsi="Times New Roman" w:cs="Times New Roman"/>
          <w:sz w:val="28"/>
          <w:szCs w:val="28"/>
        </w:rPr>
        <w:t xml:space="preserve"> </w:t>
      </w:r>
      <w:r w:rsidR="0095325C" w:rsidRPr="006C12A9">
        <w:rPr>
          <w:rFonts w:ascii="Times New Roman" w:hAnsi="Times New Roman" w:cs="Times New Roman"/>
          <w:sz w:val="28"/>
          <w:szCs w:val="28"/>
        </w:rPr>
        <w:t xml:space="preserve">ввиду отсутствия </w:t>
      </w:r>
      <w:r w:rsidR="00BF4C6E" w:rsidRPr="006C12A9">
        <w:rPr>
          <w:rFonts w:ascii="Times New Roman" w:hAnsi="Times New Roman" w:cs="Times New Roman"/>
          <w:sz w:val="28"/>
          <w:szCs w:val="28"/>
        </w:rPr>
        <w:br/>
      </w:r>
      <w:r w:rsidR="0095325C" w:rsidRPr="006C12A9">
        <w:rPr>
          <w:rFonts w:ascii="Times New Roman" w:hAnsi="Times New Roman" w:cs="Times New Roman"/>
          <w:sz w:val="28"/>
          <w:szCs w:val="28"/>
        </w:rPr>
        <w:t>в обороте боеприпасов отдельных калибров</w:t>
      </w:r>
      <w:r w:rsidR="009414BD" w:rsidRPr="006C12A9">
        <w:rPr>
          <w:rFonts w:ascii="Times New Roman" w:hAnsi="Times New Roman" w:cs="Times New Roman"/>
          <w:kern w:val="2"/>
          <w:sz w:val="28"/>
          <w:szCs w:val="28"/>
        </w:rPr>
        <w:t xml:space="preserve">, а также </w:t>
      </w:r>
      <w:r w:rsidR="0095325C" w:rsidRPr="006C12A9">
        <w:rPr>
          <w:rFonts w:ascii="Times New Roman" w:hAnsi="Times New Roman" w:cs="Times New Roman"/>
          <w:kern w:val="2"/>
          <w:sz w:val="28"/>
          <w:szCs w:val="28"/>
        </w:rPr>
        <w:t>проведением контрольного отстрела нарезного оружия, оставшегося после смерти его владельцев и к которому отсутствуют патроны</w:t>
      </w:r>
      <w:r w:rsidR="009414BD" w:rsidRPr="006C12A9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73760D" w:rsidRPr="006C12A9" w:rsidRDefault="0073760D" w:rsidP="0073760D">
      <w:pPr>
        <w:spacing w:after="0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C12A9">
        <w:rPr>
          <w:rFonts w:ascii="Times New Roman" w:hAnsi="Times New Roman" w:cs="Times New Roman"/>
          <w:kern w:val="2"/>
          <w:sz w:val="28"/>
          <w:szCs w:val="28"/>
        </w:rPr>
        <w:t xml:space="preserve">Согласно статистическим сведениям по состоянию на май 2026 года на складах МВД России и </w:t>
      </w:r>
      <w:proofErr w:type="spellStart"/>
      <w:r w:rsidRPr="006C12A9">
        <w:rPr>
          <w:rFonts w:ascii="Times New Roman" w:hAnsi="Times New Roman" w:cs="Times New Roman"/>
          <w:kern w:val="2"/>
          <w:sz w:val="28"/>
          <w:szCs w:val="28"/>
        </w:rPr>
        <w:t>Росгвардии</w:t>
      </w:r>
      <w:proofErr w:type="spellEnd"/>
      <w:r w:rsidRPr="006C12A9">
        <w:rPr>
          <w:rFonts w:ascii="Times New Roman" w:hAnsi="Times New Roman" w:cs="Times New Roman"/>
          <w:kern w:val="2"/>
          <w:sz w:val="28"/>
          <w:szCs w:val="28"/>
        </w:rPr>
        <w:t xml:space="preserve"> хранится свыше ста тысяч единиц оружия (101 127 ед.), подлежащих уничтожению, и свыше шестидесяти тысяч единиц оружия (61 560), изъятого в связи со смертью его владельцев.</w:t>
      </w:r>
    </w:p>
    <w:p w:rsidR="004531F2" w:rsidRPr="006C12A9" w:rsidRDefault="00A05182" w:rsidP="000F0DED">
      <w:pPr>
        <w:pStyle w:val="ConsPlusNormal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6C12A9">
        <w:rPr>
          <w:sz w:val="28"/>
          <w:szCs w:val="28"/>
        </w:rPr>
        <w:t xml:space="preserve">Также законопроектом предусматривается </w:t>
      </w:r>
      <w:r w:rsidR="00963A8B" w:rsidRPr="006C12A9">
        <w:rPr>
          <w:sz w:val="28"/>
          <w:szCs w:val="28"/>
        </w:rPr>
        <w:t>возможность продажи гражданами сменных стволов к оружию, приобретаемых по лицензии федерального органа исполнительной власти, уполномоченного в сфере оборота оружия, или его территориального органа.</w:t>
      </w:r>
    </w:p>
    <w:p w:rsidR="00A818CE" w:rsidRPr="006C12A9" w:rsidRDefault="00A818CE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Кроме того, принимая во внимание необходимость укрепления системы противодействия возникающим в условиях проведения специальной военной операции видам и моделям угроз, а также актуальность антитеррористической защищенности критически важных объектов (в том числе высшего приоритета) предусматривается возможность введения исключения, которое позволит использовать модульные помещения для хранения оружия и патронов там, где это действительно необходимо. </w:t>
      </w:r>
    </w:p>
    <w:p w:rsidR="00A818CE" w:rsidRPr="006C12A9" w:rsidRDefault="00A818CE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В этой связи законопроектом предусматривается, что в период проведения специальной военной операции при выполнении отдельными юридическими лицами с особыми уставными задачами мероприятий 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br/>
        <w:t xml:space="preserve">по охране объектов высшего приоритета, критически важных объектов отраслевых федеральных органов исполнительной власти предъявляемые Правительством Российской Федерации требования </w:t>
      </w:r>
      <w:r w:rsidR="00466A9C"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к 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>помещени</w:t>
      </w:r>
      <w:r w:rsidR="007156A1"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>ям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>, предназначенны</w:t>
      </w:r>
      <w:r w:rsidR="007156A1"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>м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для хранения оружия и патронов</w:t>
      </w:r>
      <w:r w:rsidR="00DD042A"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>,</w:t>
      </w:r>
      <w:r w:rsidR="007156A1"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t>не применяются при наличии круглосуточной вооруженной охраны таких помещений.</w:t>
      </w:r>
    </w:p>
    <w:p w:rsidR="00A818CE" w:rsidRPr="006C12A9" w:rsidRDefault="00A818CE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 xml:space="preserve">Подобные исключения не устраняют существующие требования 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br/>
        <w:t xml:space="preserve">к обеспечению безопасного хранения оружия и исключения доступа </w:t>
      </w:r>
      <w:r w:rsidRPr="006C12A9">
        <w:rPr>
          <w:rFonts w:ascii="Times New Roman" w:eastAsiaTheme="minorEastAsia" w:hAnsi="Times New Roman" w:cs="Times New Roman"/>
          <w:color w:val="auto"/>
          <w:sz w:val="28"/>
          <w:szCs w:val="28"/>
        </w:rPr>
        <w:br/>
        <w:t xml:space="preserve">к нему посторонних лиц. </w:t>
      </w:r>
    </w:p>
    <w:p w:rsidR="00ED0DC3" w:rsidRPr="006C12A9" w:rsidRDefault="004531F2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6C12A9">
        <w:rPr>
          <w:rFonts w:ascii="Times New Roman" w:hAnsi="Times New Roman" w:cs="Times New Roman"/>
          <w:sz w:val="28"/>
          <w:szCs w:val="28"/>
        </w:rPr>
        <w:t xml:space="preserve">Федеральным законом от 8 августа 2024 г. № 279-ФЗ "О внесении изменений в Федеральный закон "Об оружии" и статью 9 Федерального закона "О войсках национальной гвардии Российской Федерации" </w:t>
      </w:r>
      <w:r w:rsidR="008975D6" w:rsidRPr="006C12A9">
        <w:rPr>
          <w:rFonts w:ascii="Times New Roman" w:hAnsi="Times New Roman" w:cs="Times New Roman"/>
          <w:sz w:val="28"/>
          <w:szCs w:val="28"/>
        </w:rPr>
        <w:t xml:space="preserve">внесены изменения, </w:t>
      </w:r>
      <w:r w:rsidR="008975D6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предусматривающие </w:t>
      </w:r>
      <w:r w:rsidR="00342CD4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обращение в собственность Российской Федерации </w:t>
      </w:r>
      <w:r w:rsidR="008975D6" w:rsidRPr="006C12A9">
        <w:rPr>
          <w:rFonts w:ascii="Times New Roman" w:hAnsi="Times New Roman" w:cs="Times New Roman"/>
          <w:color w:val="auto"/>
          <w:sz w:val="28"/>
          <w:szCs w:val="28"/>
        </w:rPr>
        <w:t>оружи</w:t>
      </w:r>
      <w:r w:rsidR="00DD042A" w:rsidRPr="006C12A9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8975D6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 и патрон</w:t>
      </w:r>
      <w:r w:rsidR="00DD042A" w:rsidRPr="006C12A9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="00342CD4" w:rsidRPr="006C12A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8975D6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 сданны</w:t>
      </w:r>
      <w:r w:rsidR="00DD042A" w:rsidRPr="006C12A9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="008975D6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 гражданами без возмещения стоимости на основании заяв</w:t>
      </w:r>
      <w:r w:rsidR="00ED0DC3" w:rsidRPr="006C12A9">
        <w:rPr>
          <w:rFonts w:ascii="Times New Roman" w:hAnsi="Times New Roman" w:cs="Times New Roman"/>
          <w:color w:val="auto"/>
          <w:sz w:val="28"/>
          <w:szCs w:val="28"/>
        </w:rPr>
        <w:t>ления и подлежащих уничтожению.</w:t>
      </w:r>
    </w:p>
    <w:p w:rsidR="002460C4" w:rsidRPr="006C12A9" w:rsidRDefault="008975D6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Законопроектом предлагается </w:t>
      </w:r>
      <w:r w:rsidR="00342CD4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дополнить указанные требования </w:t>
      </w:r>
      <w:r w:rsidR="00ED0DC3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="00342CD4" w:rsidRPr="006C12A9">
        <w:rPr>
          <w:rFonts w:ascii="Times New Roman" w:hAnsi="Times New Roman" w:cs="Times New Roman"/>
          <w:color w:val="auto"/>
          <w:sz w:val="28"/>
          <w:szCs w:val="28"/>
        </w:rPr>
        <w:t>и предусмотреть переход в собственность Российской Федерации также оружия и патронов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, подлежащих уничтожению </w:t>
      </w:r>
      <w:r w:rsidR="00EA0655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решения </w:t>
      </w:r>
      <w:r w:rsidR="006E7451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органа государственной власти, </w:t>
      </w:r>
      <w:r w:rsidR="00EA0655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принятого в соответствии </w:t>
      </w:r>
      <w:r w:rsidR="006E7451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="00EA0655" w:rsidRPr="006C12A9">
        <w:rPr>
          <w:rFonts w:ascii="Times New Roman" w:hAnsi="Times New Roman" w:cs="Times New Roman"/>
          <w:color w:val="auto"/>
          <w:sz w:val="28"/>
          <w:szCs w:val="28"/>
        </w:rPr>
        <w:t>с законодательством Российской Федерации</w:t>
      </w:r>
      <w:r w:rsidR="00342CD4"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, так как такое оружие преимущественно является исправным и может быть повторно использовано государственными военизированными организациями при выполнении возложенных на них задач, что особенно актуально это </w:t>
      </w:r>
      <w:r w:rsidR="006E7451" w:rsidRPr="006C12A9">
        <w:rPr>
          <w:rFonts w:ascii="Times New Roman" w:hAnsi="Times New Roman" w:cs="Times New Roman"/>
          <w:color w:val="auto"/>
          <w:sz w:val="28"/>
          <w:szCs w:val="28"/>
        </w:rPr>
        <w:br/>
      </w:r>
      <w:r w:rsidR="00342CD4" w:rsidRPr="006C12A9">
        <w:rPr>
          <w:rFonts w:ascii="Times New Roman" w:hAnsi="Times New Roman" w:cs="Times New Roman"/>
          <w:color w:val="auto"/>
          <w:sz w:val="28"/>
          <w:szCs w:val="28"/>
        </w:rPr>
        <w:t>с учетом проведения специальной военной операции.</w:t>
      </w:r>
    </w:p>
    <w:p w:rsidR="00EE147B" w:rsidRPr="006C12A9" w:rsidRDefault="00EE147B" w:rsidP="000F0DED">
      <w:pPr>
        <w:pStyle w:val="af1"/>
        <w:spacing w:before="0" w:beforeAutospacing="0"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C12A9">
        <w:rPr>
          <w:rFonts w:ascii="Times New Roman" w:hAnsi="Times New Roman" w:cs="Times New Roman"/>
          <w:color w:val="auto"/>
          <w:sz w:val="28"/>
          <w:szCs w:val="28"/>
        </w:rPr>
        <w:t xml:space="preserve">Отдельные положения законопроекта потребуют внесения изменений в нормативные правовые акты федеральных органов исполнительной власти, в связи с чем законопроектом предусмотрен отлагательный срок вступления в силу указанных положений </w:t>
      </w:r>
      <w:r w:rsidR="00DD042A" w:rsidRPr="006C12A9">
        <w:rPr>
          <w:rFonts w:ascii="Times New Roman" w:hAnsi="Times New Roman" w:cs="Times New Roman"/>
          <w:color w:val="auto"/>
          <w:sz w:val="28"/>
          <w:szCs w:val="28"/>
        </w:rPr>
        <w:t>(180 дней)</w:t>
      </w:r>
      <w:r w:rsidRPr="006C12A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sectPr w:rsidR="00EE147B" w:rsidRPr="006C12A9" w:rsidSect="000F0DED">
      <w:headerReference w:type="default" r:id="rId6"/>
      <w:pgSz w:w="11906" w:h="16838"/>
      <w:pgMar w:top="1304" w:right="851" w:bottom="1701" w:left="1701" w:header="0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323" w:rsidRDefault="00175323" w:rsidP="00175323">
      <w:pPr>
        <w:spacing w:after="0" w:line="240" w:lineRule="auto"/>
      </w:pPr>
      <w:r>
        <w:separator/>
      </w:r>
    </w:p>
  </w:endnote>
  <w:endnote w:type="continuationSeparator" w:id="0">
    <w:p w:rsidR="00175323" w:rsidRDefault="00175323" w:rsidP="0017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roman"/>
    <w:pitch w:val="default"/>
  </w:font>
  <w:font w:name="Noto Sans Devanagari">
    <w:altName w:val="Times New Roman"/>
    <w:charset w:val="00"/>
    <w:family w:val="swiss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396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323" w:rsidRDefault="00175323" w:rsidP="00175323">
      <w:pPr>
        <w:spacing w:after="0" w:line="240" w:lineRule="auto"/>
      </w:pPr>
      <w:r>
        <w:separator/>
      </w:r>
    </w:p>
  </w:footnote>
  <w:footnote w:type="continuationSeparator" w:id="0">
    <w:p w:rsidR="00175323" w:rsidRDefault="00175323" w:rsidP="0017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8156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F0DED" w:rsidRDefault="000F0DED">
        <w:pPr>
          <w:pStyle w:val="ab"/>
          <w:jc w:val="center"/>
        </w:pPr>
      </w:p>
      <w:p w:rsidR="000F0DED" w:rsidRPr="000F0DED" w:rsidRDefault="000F0DED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0DE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0DE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0DE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5CA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0F0DE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A7"/>
    <w:rsid w:val="00023857"/>
    <w:rsid w:val="00044D94"/>
    <w:rsid w:val="000524B9"/>
    <w:rsid w:val="00054207"/>
    <w:rsid w:val="00066798"/>
    <w:rsid w:val="000A0E00"/>
    <w:rsid w:val="000C2BF6"/>
    <w:rsid w:val="000C7E33"/>
    <w:rsid w:val="000E69C3"/>
    <w:rsid w:val="000F0DED"/>
    <w:rsid w:val="000F241F"/>
    <w:rsid w:val="0013209F"/>
    <w:rsid w:val="00175323"/>
    <w:rsid w:val="001C200E"/>
    <w:rsid w:val="001D7BDB"/>
    <w:rsid w:val="001F2B6E"/>
    <w:rsid w:val="00204463"/>
    <w:rsid w:val="00214486"/>
    <w:rsid w:val="0024280D"/>
    <w:rsid w:val="002460C4"/>
    <w:rsid w:val="00286AB1"/>
    <w:rsid w:val="00312BFB"/>
    <w:rsid w:val="00342CD4"/>
    <w:rsid w:val="00384299"/>
    <w:rsid w:val="003C0110"/>
    <w:rsid w:val="00401733"/>
    <w:rsid w:val="004531F2"/>
    <w:rsid w:val="00466A9C"/>
    <w:rsid w:val="00556377"/>
    <w:rsid w:val="00583A9D"/>
    <w:rsid w:val="005C3B4E"/>
    <w:rsid w:val="005D277E"/>
    <w:rsid w:val="00603A3E"/>
    <w:rsid w:val="00603AF7"/>
    <w:rsid w:val="00665E12"/>
    <w:rsid w:val="006C12A9"/>
    <w:rsid w:val="006E7451"/>
    <w:rsid w:val="00704FA7"/>
    <w:rsid w:val="007156A1"/>
    <w:rsid w:val="007369E3"/>
    <w:rsid w:val="0073760D"/>
    <w:rsid w:val="007A5F04"/>
    <w:rsid w:val="00806313"/>
    <w:rsid w:val="0081581E"/>
    <w:rsid w:val="008518EA"/>
    <w:rsid w:val="00857984"/>
    <w:rsid w:val="00885CA6"/>
    <w:rsid w:val="008975D6"/>
    <w:rsid w:val="008C5915"/>
    <w:rsid w:val="00917ABB"/>
    <w:rsid w:val="009414BD"/>
    <w:rsid w:val="0095325C"/>
    <w:rsid w:val="00963A8B"/>
    <w:rsid w:val="009745E5"/>
    <w:rsid w:val="009D7F60"/>
    <w:rsid w:val="00A05182"/>
    <w:rsid w:val="00A14FD3"/>
    <w:rsid w:val="00A3119E"/>
    <w:rsid w:val="00A818CE"/>
    <w:rsid w:val="00AD2E47"/>
    <w:rsid w:val="00B044FE"/>
    <w:rsid w:val="00B33D2F"/>
    <w:rsid w:val="00B3670B"/>
    <w:rsid w:val="00B802A3"/>
    <w:rsid w:val="00BC345B"/>
    <w:rsid w:val="00BC4BCA"/>
    <w:rsid w:val="00BD6B6A"/>
    <w:rsid w:val="00BE0531"/>
    <w:rsid w:val="00BF4C6E"/>
    <w:rsid w:val="00C11D67"/>
    <w:rsid w:val="00C308FF"/>
    <w:rsid w:val="00C56A7A"/>
    <w:rsid w:val="00C61AF5"/>
    <w:rsid w:val="00C8096B"/>
    <w:rsid w:val="00CD2839"/>
    <w:rsid w:val="00CF2B3C"/>
    <w:rsid w:val="00D144EC"/>
    <w:rsid w:val="00D75FD8"/>
    <w:rsid w:val="00D76A9E"/>
    <w:rsid w:val="00DA12AB"/>
    <w:rsid w:val="00DD042A"/>
    <w:rsid w:val="00EA0655"/>
    <w:rsid w:val="00ED0DC3"/>
    <w:rsid w:val="00EE147B"/>
    <w:rsid w:val="00EE36FB"/>
    <w:rsid w:val="00FC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FA45ECF"/>
  <w15:docId w15:val="{A0CD0CA6-5DD5-408C-850B-635772D6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B920EA"/>
  </w:style>
  <w:style w:type="character" w:customStyle="1" w:styleId="a4">
    <w:name w:val="Нижний колонтитул Знак"/>
    <w:basedOn w:val="a0"/>
    <w:uiPriority w:val="99"/>
    <w:qFormat/>
    <w:rsid w:val="00B920EA"/>
  </w:style>
  <w:style w:type="character" w:customStyle="1" w:styleId="a5">
    <w:name w:val="Текст выноски Знак"/>
    <w:basedOn w:val="a0"/>
    <w:uiPriority w:val="99"/>
    <w:semiHidden/>
    <w:qFormat/>
    <w:rsid w:val="002D026A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  <w:szCs w:val="20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Courier New" w:hAnsi="Courier New" w:cs="Courier New"/>
      <w:szCs w:val="20"/>
    </w:rPr>
  </w:style>
  <w:style w:type="paragraph" w:customStyle="1" w:styleId="ConsPlusDocList">
    <w:name w:val="ConsPlusDocList"/>
    <w:uiPriority w:val="99"/>
    <w:qFormat/>
    <w:pPr>
      <w:widowControl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qFormat/>
    <w:pPr>
      <w:widowControl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qFormat/>
    <w:pPr>
      <w:widowControl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qFormat/>
    <w:pPr>
      <w:widowControl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qFormat/>
    <w:pPr>
      <w:widowControl w:val="0"/>
    </w:pPr>
    <w:rPr>
      <w:rFonts w:ascii="Times New Roman" w:hAnsi="Times New Roman" w:cs="Times New Roman"/>
      <w:sz w:val="24"/>
      <w:szCs w:val="24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B920EA"/>
    <w:pPr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unhideWhenUsed/>
    <w:rsid w:val="00B920EA"/>
    <w:pPr>
      <w:tabs>
        <w:tab w:val="center" w:pos="4677"/>
        <w:tab w:val="right" w:pos="9355"/>
      </w:tabs>
    </w:pPr>
  </w:style>
  <w:style w:type="paragraph" w:styleId="ad">
    <w:name w:val="Balloon Text"/>
    <w:basedOn w:val="a"/>
    <w:uiPriority w:val="99"/>
    <w:semiHidden/>
    <w:unhideWhenUsed/>
    <w:qFormat/>
    <w:rsid w:val="002D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сноски Знак"/>
    <w:basedOn w:val="a0"/>
    <w:link w:val="af"/>
    <w:uiPriority w:val="99"/>
    <w:qFormat/>
    <w:rsid w:val="00175323"/>
    <w:rPr>
      <w:rFonts w:ascii="Calibri" w:eastAsia="Calibri" w:hAnsi="Calibri" w:cs="font396"/>
      <w:szCs w:val="20"/>
    </w:rPr>
  </w:style>
  <w:style w:type="character" w:styleId="af0">
    <w:name w:val="footnote reference"/>
    <w:uiPriority w:val="99"/>
    <w:rsid w:val="00175323"/>
    <w:rPr>
      <w:vertAlign w:val="superscript"/>
    </w:rPr>
  </w:style>
  <w:style w:type="paragraph" w:styleId="af">
    <w:name w:val="footnote text"/>
    <w:basedOn w:val="a"/>
    <w:link w:val="ae"/>
    <w:uiPriority w:val="99"/>
    <w:unhideWhenUsed/>
    <w:rsid w:val="00175323"/>
    <w:pPr>
      <w:spacing w:after="0" w:line="240" w:lineRule="auto"/>
    </w:pPr>
    <w:rPr>
      <w:rFonts w:ascii="Calibri" w:eastAsia="Calibri" w:hAnsi="Calibri" w:cs="font396"/>
      <w:sz w:val="20"/>
      <w:szCs w:val="20"/>
    </w:rPr>
  </w:style>
  <w:style w:type="character" w:customStyle="1" w:styleId="10">
    <w:name w:val="Текст сноски Знак1"/>
    <w:basedOn w:val="a0"/>
    <w:uiPriority w:val="99"/>
    <w:semiHidden/>
    <w:rsid w:val="00175323"/>
    <w:rPr>
      <w:szCs w:val="20"/>
    </w:rPr>
  </w:style>
  <w:style w:type="paragraph" w:styleId="af1">
    <w:name w:val="Normal (Web)"/>
    <w:basedOn w:val="a"/>
    <w:uiPriority w:val="99"/>
    <w:unhideWhenUsed/>
    <w:qFormat/>
    <w:rsid w:val="001D7BDB"/>
    <w:pPr>
      <w:suppressAutoHyphens w:val="0"/>
      <w:spacing w:before="100" w:beforeAutospacing="1" w:after="119"/>
    </w:pPr>
    <w:rPr>
      <w:rFonts w:eastAsia="Times New Roman"/>
      <w:color w:val="000000"/>
      <w:sz w:val="24"/>
      <w:szCs w:val="24"/>
    </w:rPr>
  </w:style>
  <w:style w:type="character" w:customStyle="1" w:styleId="af2">
    <w:name w:val="Правильный формат Знак"/>
    <w:basedOn w:val="a0"/>
    <w:link w:val="af3"/>
    <w:locked/>
    <w:rsid w:val="00B33D2F"/>
    <w:rPr>
      <w:spacing w:val="-8"/>
      <w:sz w:val="28"/>
      <w:szCs w:val="28"/>
    </w:rPr>
  </w:style>
  <w:style w:type="paragraph" w:customStyle="1" w:styleId="af3">
    <w:name w:val="Правильный формат"/>
    <w:basedOn w:val="a"/>
    <w:link w:val="af2"/>
    <w:qFormat/>
    <w:rsid w:val="00B33D2F"/>
    <w:pPr>
      <w:autoSpaceDN w:val="0"/>
      <w:spacing w:after="0" w:line="240" w:lineRule="auto"/>
      <w:ind w:firstLine="709"/>
      <w:jc w:val="both"/>
    </w:pPr>
    <w:rPr>
      <w:spacing w:val="-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Федерального закона N 804768-7"О внесении изменений в Кодекс Российской Федерации об административных правонарушениях в части усиления ответственности за осуществление незаконной частной охранной деятельности"(ред., внесенная в ГД ФС РФ, текст по с</vt:lpstr>
    </vt:vector>
  </TitlesOfParts>
  <Company>КонсультантПлюс Версия 4023.00.50</Company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Федерального закона N 804768-7"О внесении изменений в Кодекс Российской Федерации об административных правонарушениях в части усиления ответственности за осуществление незаконной частной охранной деятельности"(ред., внесенная в ГД ФС РФ, текст по с</dc:title>
  <dc:creator>Жаринов Сергей Александрович</dc:creator>
  <cp:lastModifiedBy>ЛАЗУТКИН Сергей Николаевич</cp:lastModifiedBy>
  <cp:revision>10</cp:revision>
  <cp:lastPrinted>2026-05-29T08:08:00Z</cp:lastPrinted>
  <dcterms:created xsi:type="dcterms:W3CDTF">2026-05-19T08:05:00Z</dcterms:created>
  <dcterms:modified xsi:type="dcterms:W3CDTF">2026-06-03T12:20:00Z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4023.00.50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