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6ADF6A" w14:textId="77777777" w:rsidR="008576E4" w:rsidRDefault="008576E4">
      <w:pPr>
        <w:spacing w:after="0"/>
        <w:jc w:val="center"/>
        <w:rPr>
          <w:rFonts w:ascii="Times New Roman" w:hAnsi="Times New Roman"/>
          <w:b/>
          <w:sz w:val="26"/>
        </w:rPr>
      </w:pPr>
    </w:p>
    <w:p w14:paraId="13A20C9E" w14:textId="0FB955A3" w:rsidR="008576E4" w:rsidRPr="00743674" w:rsidRDefault="008576E4">
      <w:pPr>
        <w:spacing w:after="0"/>
        <w:jc w:val="center"/>
        <w:rPr>
          <w:rFonts w:ascii="Times New Roman" w:hAnsi="Times New Roman"/>
          <w:b/>
          <w:sz w:val="28"/>
          <w:szCs w:val="28"/>
        </w:rPr>
      </w:pPr>
      <w:r w:rsidRPr="00743674">
        <w:rPr>
          <w:rFonts w:ascii="Times New Roman" w:hAnsi="Times New Roman"/>
          <w:b/>
          <w:sz w:val="28"/>
          <w:szCs w:val="28"/>
        </w:rPr>
        <w:t>ПОЯСНИТЕЛЬНАЯ ЗАПИСКА</w:t>
      </w:r>
    </w:p>
    <w:p w14:paraId="54170B81" w14:textId="4D6048A4" w:rsidR="008576E4" w:rsidRPr="00743674" w:rsidRDefault="008576E4">
      <w:pPr>
        <w:spacing w:after="0"/>
        <w:jc w:val="center"/>
        <w:rPr>
          <w:rFonts w:ascii="Times New Roman" w:hAnsi="Times New Roman"/>
          <w:b/>
          <w:sz w:val="28"/>
          <w:szCs w:val="28"/>
        </w:rPr>
      </w:pPr>
      <w:r w:rsidRPr="00743674">
        <w:rPr>
          <w:rFonts w:ascii="Times New Roman" w:hAnsi="Times New Roman"/>
          <w:b/>
          <w:sz w:val="28"/>
          <w:szCs w:val="28"/>
        </w:rPr>
        <w:t>к проекту федерального закона «О внесении изменений в Федеральный закон «Об акционерных обществах»</w:t>
      </w:r>
    </w:p>
    <w:p w14:paraId="5D442DA5" w14:textId="77777777" w:rsidR="008576E4" w:rsidRPr="00743674" w:rsidRDefault="008576E4">
      <w:pPr>
        <w:spacing w:after="0"/>
        <w:jc w:val="center"/>
        <w:rPr>
          <w:rFonts w:ascii="Times New Roman" w:hAnsi="Times New Roman"/>
          <w:b/>
          <w:sz w:val="28"/>
          <w:szCs w:val="28"/>
        </w:rPr>
      </w:pPr>
    </w:p>
    <w:p w14:paraId="3810F92A" w14:textId="77777777" w:rsidR="0053452F" w:rsidRPr="00743674" w:rsidRDefault="0053452F" w:rsidP="00A95BC6">
      <w:pPr>
        <w:spacing w:after="0"/>
        <w:jc w:val="both"/>
        <w:rPr>
          <w:b/>
          <w:i/>
          <w:sz w:val="28"/>
          <w:szCs w:val="28"/>
          <w:u w:val="single"/>
        </w:rPr>
      </w:pPr>
    </w:p>
    <w:p w14:paraId="7E339E84" w14:textId="199F8820" w:rsidR="003E5D06" w:rsidRPr="00743674" w:rsidRDefault="00A95BC6" w:rsidP="00DE7B13">
      <w:pPr>
        <w:spacing w:after="0" w:line="360" w:lineRule="auto"/>
        <w:ind w:firstLine="709"/>
        <w:jc w:val="both"/>
        <w:rPr>
          <w:rFonts w:ascii="Times New Roman" w:hAnsi="Times New Roman"/>
          <w:sz w:val="28"/>
          <w:szCs w:val="28"/>
        </w:rPr>
      </w:pPr>
      <w:r w:rsidRPr="00743674">
        <w:rPr>
          <w:rFonts w:ascii="Times New Roman" w:hAnsi="Times New Roman"/>
          <w:sz w:val="28"/>
          <w:szCs w:val="28"/>
        </w:rPr>
        <w:t xml:space="preserve">В настоящее время участились случаи направления Банком России в </w:t>
      </w:r>
      <w:r w:rsidR="00F135CC" w:rsidRPr="00743674">
        <w:rPr>
          <w:rFonts w:ascii="Times New Roman" w:hAnsi="Times New Roman"/>
          <w:sz w:val="28"/>
          <w:szCs w:val="28"/>
        </w:rPr>
        <w:t>Федеральное агентство по управлению государственным имуществом (</w:t>
      </w:r>
      <w:r w:rsidRPr="00743674">
        <w:rPr>
          <w:rFonts w:ascii="Times New Roman" w:hAnsi="Times New Roman"/>
          <w:sz w:val="28"/>
          <w:szCs w:val="28"/>
        </w:rPr>
        <w:t>Росимущество</w:t>
      </w:r>
      <w:r w:rsidR="00F135CC" w:rsidRPr="00743674">
        <w:rPr>
          <w:rFonts w:ascii="Times New Roman" w:hAnsi="Times New Roman"/>
          <w:sz w:val="28"/>
          <w:szCs w:val="28"/>
        </w:rPr>
        <w:t>)</w:t>
      </w:r>
      <w:r w:rsidRPr="00743674">
        <w:rPr>
          <w:rFonts w:ascii="Times New Roman" w:hAnsi="Times New Roman"/>
          <w:sz w:val="28"/>
          <w:szCs w:val="28"/>
        </w:rPr>
        <w:t xml:space="preserve"> предписаний об устранении нарушений законодательства Российской Федерации в части не направления обязательного предложения </w:t>
      </w:r>
      <w:r w:rsidR="0053452F" w:rsidRPr="00743674">
        <w:rPr>
          <w:rFonts w:ascii="Times New Roman" w:hAnsi="Times New Roman"/>
          <w:sz w:val="28"/>
          <w:szCs w:val="28"/>
        </w:rPr>
        <w:t>акционерам в</w:t>
      </w:r>
      <w:r w:rsidR="003E5D06" w:rsidRPr="00743674">
        <w:rPr>
          <w:rFonts w:ascii="Times New Roman" w:hAnsi="Times New Roman"/>
          <w:sz w:val="28"/>
          <w:szCs w:val="28"/>
        </w:rPr>
        <w:t xml:space="preserve"> случае, если Российск</w:t>
      </w:r>
      <w:r w:rsidR="0053452F" w:rsidRPr="00743674">
        <w:rPr>
          <w:rFonts w:ascii="Times New Roman" w:hAnsi="Times New Roman"/>
          <w:sz w:val="28"/>
          <w:szCs w:val="28"/>
        </w:rPr>
        <w:t>ая</w:t>
      </w:r>
      <w:r w:rsidR="003E5D06" w:rsidRPr="00743674">
        <w:rPr>
          <w:rFonts w:ascii="Times New Roman" w:hAnsi="Times New Roman"/>
          <w:sz w:val="28"/>
          <w:szCs w:val="28"/>
        </w:rPr>
        <w:t xml:space="preserve"> Федераци</w:t>
      </w:r>
      <w:r w:rsidR="0053452F" w:rsidRPr="00743674">
        <w:rPr>
          <w:rFonts w:ascii="Times New Roman" w:hAnsi="Times New Roman"/>
          <w:sz w:val="28"/>
          <w:szCs w:val="28"/>
        </w:rPr>
        <w:t>я</w:t>
      </w:r>
      <w:r w:rsidR="003E5D06" w:rsidRPr="00743674">
        <w:rPr>
          <w:rFonts w:ascii="Times New Roman" w:hAnsi="Times New Roman"/>
          <w:sz w:val="28"/>
          <w:szCs w:val="28"/>
        </w:rPr>
        <w:t xml:space="preserve"> стала владельцем более 30 % акций акционерного общества на основании решения суда. </w:t>
      </w:r>
    </w:p>
    <w:p w14:paraId="1D551B20" w14:textId="40E4F056" w:rsidR="003E5D06" w:rsidRDefault="00591327" w:rsidP="0053452F">
      <w:pPr>
        <w:spacing w:after="0" w:line="360" w:lineRule="auto"/>
        <w:ind w:firstLine="708"/>
        <w:jc w:val="both"/>
        <w:rPr>
          <w:rFonts w:ascii="Times New Roman" w:hAnsi="Times New Roman"/>
          <w:sz w:val="28"/>
          <w:szCs w:val="28"/>
        </w:rPr>
      </w:pPr>
      <w:r w:rsidRPr="00743674">
        <w:rPr>
          <w:rFonts w:ascii="Times New Roman" w:hAnsi="Times New Roman"/>
          <w:sz w:val="28"/>
          <w:szCs w:val="28"/>
        </w:rPr>
        <w:t>При этом направлени</w:t>
      </w:r>
      <w:r w:rsidR="0053452F" w:rsidRPr="00743674">
        <w:rPr>
          <w:rFonts w:ascii="Times New Roman" w:hAnsi="Times New Roman"/>
          <w:sz w:val="28"/>
          <w:szCs w:val="28"/>
        </w:rPr>
        <w:t>е</w:t>
      </w:r>
      <w:r w:rsidRPr="00743674">
        <w:rPr>
          <w:rFonts w:ascii="Times New Roman" w:hAnsi="Times New Roman"/>
          <w:sz w:val="28"/>
          <w:szCs w:val="28"/>
        </w:rPr>
        <w:t xml:space="preserve"> соответствующих предписаний от Банка России и их последующее неисполнение со стороны Росимущества </w:t>
      </w:r>
      <w:r w:rsidR="0053452F" w:rsidRPr="00743674">
        <w:rPr>
          <w:rFonts w:ascii="Times New Roman" w:hAnsi="Times New Roman"/>
          <w:sz w:val="28"/>
          <w:szCs w:val="28"/>
        </w:rPr>
        <w:t xml:space="preserve">влекут риски привлечения Росимущества к административной ответственности и блокировку возможности голосовать по акциям, принадлежащим Российской Федерации до 30 %. </w:t>
      </w:r>
    </w:p>
    <w:p w14:paraId="29E4DC60" w14:textId="7105C9F9" w:rsidR="00743674" w:rsidRPr="00743674" w:rsidRDefault="00743674" w:rsidP="0053452F">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При этом </w:t>
      </w:r>
      <w:r w:rsidRPr="00743674">
        <w:rPr>
          <w:rFonts w:ascii="Times New Roman" w:hAnsi="Times New Roman"/>
          <w:sz w:val="28"/>
          <w:szCs w:val="28"/>
        </w:rPr>
        <w:t>Росимущество не относится к субъектам экономической деятельности. Извлечение прибыли не является его основной задачей. Владение ценными бумагами акционерного общества направлено исключительно на обеспечение интересов публичного собственника-Российской Федерации в рамках исполнения судебного акта. Росимущество осуществляет временное владение переданными ему акциями, чтобы впоследствии реализовать их частным инвесторам, за счет чего пополнить доходную часть бюджета Российской Федерации. При этом выкуп Росимуществом ценных бумаг у миноритарных акционеров общества, напротив, приведет к незапланированным расходам государства.</w:t>
      </w:r>
    </w:p>
    <w:p w14:paraId="64FE6720" w14:textId="0D326AAB" w:rsidR="00591327" w:rsidRPr="00743674" w:rsidRDefault="00743674" w:rsidP="0053452F">
      <w:pPr>
        <w:spacing w:after="0" w:line="360" w:lineRule="auto"/>
        <w:ind w:firstLine="708"/>
        <w:jc w:val="both"/>
        <w:rPr>
          <w:rFonts w:ascii="Times New Roman" w:hAnsi="Times New Roman"/>
          <w:sz w:val="28"/>
          <w:szCs w:val="28"/>
        </w:rPr>
      </w:pPr>
      <w:r>
        <w:rPr>
          <w:rFonts w:ascii="Times New Roman" w:hAnsi="Times New Roman"/>
          <w:sz w:val="28"/>
          <w:szCs w:val="28"/>
        </w:rPr>
        <w:t>Соответствующие обращения были</w:t>
      </w:r>
      <w:r w:rsidR="00F135CC" w:rsidRPr="00743674">
        <w:rPr>
          <w:rFonts w:ascii="Times New Roman" w:hAnsi="Times New Roman"/>
          <w:sz w:val="28"/>
          <w:szCs w:val="28"/>
        </w:rPr>
        <w:t xml:space="preserve"> направлены </w:t>
      </w:r>
      <w:r w:rsidR="0053452F" w:rsidRPr="00743674">
        <w:rPr>
          <w:rFonts w:ascii="Times New Roman" w:hAnsi="Times New Roman"/>
          <w:sz w:val="28"/>
          <w:szCs w:val="28"/>
        </w:rPr>
        <w:t>в адрес Центрального банка Российской Федерации, Генеральной прокуратуры Российской Федерации, Мин</w:t>
      </w:r>
      <w:r>
        <w:rPr>
          <w:rFonts w:ascii="Times New Roman" w:hAnsi="Times New Roman"/>
          <w:sz w:val="28"/>
          <w:szCs w:val="28"/>
        </w:rPr>
        <w:t>истерства финансов Российской Федерации</w:t>
      </w:r>
      <w:r w:rsidR="0053452F" w:rsidRPr="00743674">
        <w:rPr>
          <w:rFonts w:ascii="Times New Roman" w:hAnsi="Times New Roman"/>
          <w:sz w:val="28"/>
          <w:szCs w:val="28"/>
        </w:rPr>
        <w:t xml:space="preserve"> с обоснованием позиции в отношении неприменения соответствующих обязательств к случаям обращения в доход Российской Федерации акций на основании судебных решений. Генеральной прокуратурой Российской Федерации и Минфином России указанные предложения поддержаны.</w:t>
      </w:r>
    </w:p>
    <w:p w14:paraId="0EC721ED" w14:textId="2C1D044D" w:rsidR="0053452F" w:rsidRPr="00743674" w:rsidRDefault="001E51C8" w:rsidP="0053452F">
      <w:pPr>
        <w:spacing w:after="0" w:line="360" w:lineRule="auto"/>
        <w:ind w:firstLine="708"/>
        <w:jc w:val="both"/>
        <w:rPr>
          <w:rFonts w:ascii="Times New Roman" w:hAnsi="Times New Roman"/>
          <w:sz w:val="28"/>
          <w:szCs w:val="28"/>
        </w:rPr>
      </w:pPr>
      <w:r w:rsidRPr="00743674">
        <w:rPr>
          <w:rFonts w:ascii="Times New Roman" w:hAnsi="Times New Roman"/>
          <w:sz w:val="28"/>
          <w:szCs w:val="28"/>
        </w:rPr>
        <w:lastRenderedPageBreak/>
        <w:t>П</w:t>
      </w:r>
      <w:r w:rsidR="0053452F" w:rsidRPr="00743674">
        <w:rPr>
          <w:rFonts w:ascii="Times New Roman" w:hAnsi="Times New Roman"/>
          <w:sz w:val="28"/>
          <w:szCs w:val="28"/>
        </w:rPr>
        <w:t xml:space="preserve">о ходатайству Росимущества получены соответствующие разъяснения суда (дело ПАО «ЮГК»). </w:t>
      </w:r>
    </w:p>
    <w:p w14:paraId="086D38C6" w14:textId="609C37C1" w:rsidR="006266E1" w:rsidRPr="00743674" w:rsidRDefault="00743674" w:rsidP="006266E1">
      <w:pPr>
        <w:pStyle w:val="a7"/>
        <w:spacing w:after="0" w:line="360" w:lineRule="auto"/>
        <w:ind w:firstLine="709"/>
        <w:jc w:val="both"/>
        <w:rPr>
          <w:rFonts w:ascii="Times New Roman" w:hAnsi="Times New Roman"/>
          <w:sz w:val="28"/>
          <w:szCs w:val="28"/>
        </w:rPr>
      </w:pPr>
      <w:r>
        <w:rPr>
          <w:rFonts w:ascii="Times New Roman" w:hAnsi="Times New Roman"/>
          <w:sz w:val="28"/>
          <w:szCs w:val="28"/>
        </w:rPr>
        <w:t>Одновременно с этим,</w:t>
      </w:r>
      <w:r w:rsidR="006266E1" w:rsidRPr="00743674">
        <w:rPr>
          <w:rFonts w:ascii="Times New Roman" w:hAnsi="Times New Roman"/>
          <w:sz w:val="28"/>
          <w:szCs w:val="28"/>
        </w:rPr>
        <w:t xml:space="preserve"> согласно положениям Бюджетного кодекса Российской Федерации, не предусмотрена отдельная статья расходов, допускающая финансирование приобретения акций и долей хозяйственных обществ за счёт средств федерального бюджета.</w:t>
      </w:r>
      <w:r w:rsidR="00F135CC" w:rsidRPr="00743674">
        <w:rPr>
          <w:rFonts w:ascii="Times New Roman" w:hAnsi="Times New Roman"/>
          <w:sz w:val="28"/>
          <w:szCs w:val="28"/>
        </w:rPr>
        <w:t xml:space="preserve"> Учитывая правила бюджетного процесса, обозначенное обстоятельства препятствует Росимуществу приобрести у миноритарных акционеров принадлежащие им ценные бумаги в порядке и сроки, установленные пунктом 1 статьи 84.2 от 26.12.1995 № 208-ФЗ «Об акционерных обществах».</w:t>
      </w:r>
    </w:p>
    <w:p w14:paraId="6127B5D5" w14:textId="7DEBD911" w:rsidR="0053452F" w:rsidRPr="00743674" w:rsidRDefault="00DE7B13" w:rsidP="006266E1">
      <w:pPr>
        <w:pStyle w:val="a7"/>
        <w:spacing w:after="0" w:line="360" w:lineRule="auto"/>
        <w:ind w:firstLine="709"/>
        <w:jc w:val="both"/>
        <w:rPr>
          <w:rFonts w:ascii="Times New Roman" w:hAnsi="Times New Roman"/>
          <w:sz w:val="28"/>
          <w:szCs w:val="28"/>
        </w:rPr>
      </w:pPr>
      <w:r w:rsidRPr="00743674">
        <w:rPr>
          <w:rFonts w:ascii="Times New Roman" w:hAnsi="Times New Roman"/>
          <w:spacing w:val="-7"/>
          <w:sz w:val="28"/>
          <w:szCs w:val="28"/>
        </w:rPr>
        <w:t>Законопроектом</w:t>
      </w:r>
      <w:r w:rsidR="006266E1" w:rsidRPr="00743674">
        <w:rPr>
          <w:rFonts w:ascii="Times New Roman" w:hAnsi="Times New Roman"/>
          <w:spacing w:val="-7"/>
          <w:sz w:val="28"/>
          <w:szCs w:val="28"/>
        </w:rPr>
        <w:t xml:space="preserve"> предлагается внести соответ</w:t>
      </w:r>
      <w:r w:rsidR="00F135CC" w:rsidRPr="00743674">
        <w:rPr>
          <w:rFonts w:ascii="Times New Roman" w:hAnsi="Times New Roman"/>
          <w:spacing w:val="-7"/>
          <w:sz w:val="28"/>
          <w:szCs w:val="28"/>
        </w:rPr>
        <w:t>ствующие изменения в Положения</w:t>
      </w:r>
      <w:r w:rsidR="006266E1" w:rsidRPr="00743674">
        <w:rPr>
          <w:rFonts w:ascii="Times New Roman" w:hAnsi="Times New Roman"/>
          <w:spacing w:val="-7"/>
          <w:sz w:val="28"/>
          <w:szCs w:val="28"/>
        </w:rPr>
        <w:t xml:space="preserve"> </w:t>
      </w:r>
      <w:r w:rsidR="006266E1" w:rsidRPr="00743674">
        <w:rPr>
          <w:rFonts w:ascii="Times New Roman" w:hAnsi="Times New Roman"/>
          <w:sz w:val="28"/>
          <w:szCs w:val="28"/>
        </w:rPr>
        <w:t xml:space="preserve">ст. 84.2 Федерального закона от 26.12.1995 № 208-ФЗ «Об акционерных обществах», сделав исключения из обязанности направления оферты для Российской Федерации в случае обращения соответствующих акций в доход Российской Федерации. </w:t>
      </w:r>
    </w:p>
    <w:p w14:paraId="08B27C61" w14:textId="71C74201" w:rsidR="006266E1" w:rsidRPr="00743674" w:rsidRDefault="00743674" w:rsidP="00743674">
      <w:pPr>
        <w:spacing w:after="0" w:line="360" w:lineRule="auto"/>
        <w:ind w:firstLine="708"/>
        <w:jc w:val="both"/>
        <w:rPr>
          <w:rFonts w:ascii="Times New Roman" w:hAnsi="Times New Roman"/>
          <w:sz w:val="28"/>
          <w:szCs w:val="28"/>
        </w:rPr>
      </w:pPr>
      <w:r w:rsidRPr="00743674">
        <w:rPr>
          <w:rFonts w:ascii="Times New Roman" w:hAnsi="Times New Roman"/>
          <w:sz w:val="28"/>
          <w:szCs w:val="28"/>
        </w:rPr>
        <w:t xml:space="preserve">Законопроект не противоречит актам более высокой юридической силы, </w:t>
      </w:r>
      <w:bookmarkStart w:id="0" w:name="_GoBack"/>
      <w:bookmarkEnd w:id="0"/>
      <w:r w:rsidRPr="00743674">
        <w:rPr>
          <w:rFonts w:ascii="Times New Roman" w:hAnsi="Times New Roman"/>
          <w:sz w:val="28"/>
          <w:szCs w:val="28"/>
        </w:rPr>
        <w:t>в том числе Договору о Евразийском экономическом союзе.</w:t>
      </w:r>
    </w:p>
    <w:sectPr w:rsidR="006266E1" w:rsidRPr="00743674" w:rsidSect="00641694">
      <w:pgSz w:w="11906" w:h="16838"/>
      <w:pgMar w:top="567" w:right="851" w:bottom="567"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7B6D5C" w14:textId="77777777" w:rsidR="00FE74CA" w:rsidRDefault="00FE74CA">
      <w:pPr>
        <w:spacing w:after="0" w:line="240" w:lineRule="auto"/>
      </w:pPr>
      <w:r>
        <w:separator/>
      </w:r>
    </w:p>
  </w:endnote>
  <w:endnote w:type="continuationSeparator" w:id="0">
    <w:p w14:paraId="34B1F493" w14:textId="77777777" w:rsidR="00FE74CA" w:rsidRDefault="00FE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D344E" w14:textId="77777777" w:rsidR="00FE74CA" w:rsidRDefault="00FE74CA">
      <w:pPr>
        <w:spacing w:after="0" w:line="240" w:lineRule="auto"/>
      </w:pPr>
      <w:r>
        <w:separator/>
      </w:r>
    </w:p>
  </w:footnote>
  <w:footnote w:type="continuationSeparator" w:id="0">
    <w:p w14:paraId="0E79EFC7" w14:textId="77777777" w:rsidR="00FE74CA" w:rsidRDefault="00FE74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A7261"/>
    <w:multiLevelType w:val="hybridMultilevel"/>
    <w:tmpl w:val="A11078C0"/>
    <w:lvl w:ilvl="0" w:tplc="F5F09786">
      <w:start w:val="1"/>
      <w:numFmt w:val="decimal"/>
      <w:lvlText w:val="%1)"/>
      <w:lvlJc w:val="left"/>
      <w:pPr>
        <w:widowControl/>
        <w:ind w:left="1174" w:hanging="465"/>
      </w:pPr>
    </w:lvl>
    <w:lvl w:ilvl="1" w:tplc="5F441CAC">
      <w:start w:val="1"/>
      <w:numFmt w:val="lowerLetter"/>
      <w:lvlText w:val="%2."/>
      <w:lvlJc w:val="left"/>
      <w:pPr>
        <w:widowControl/>
        <w:ind w:left="1789" w:hanging="360"/>
      </w:pPr>
    </w:lvl>
    <w:lvl w:ilvl="2" w:tplc="563A857E">
      <w:start w:val="1"/>
      <w:numFmt w:val="lowerRoman"/>
      <w:lvlText w:val="%3."/>
      <w:lvlJc w:val="right"/>
      <w:pPr>
        <w:widowControl/>
        <w:ind w:left="2509" w:hanging="180"/>
      </w:pPr>
    </w:lvl>
    <w:lvl w:ilvl="3" w:tplc="B052E96E">
      <w:start w:val="1"/>
      <w:numFmt w:val="decimal"/>
      <w:lvlText w:val="%4."/>
      <w:lvlJc w:val="left"/>
      <w:pPr>
        <w:widowControl/>
        <w:ind w:left="3229" w:hanging="360"/>
      </w:pPr>
    </w:lvl>
    <w:lvl w:ilvl="4" w:tplc="AF6680BE">
      <w:start w:val="1"/>
      <w:numFmt w:val="lowerLetter"/>
      <w:lvlText w:val="%5."/>
      <w:lvlJc w:val="left"/>
      <w:pPr>
        <w:widowControl/>
        <w:ind w:left="3949" w:hanging="360"/>
      </w:pPr>
    </w:lvl>
    <w:lvl w:ilvl="5" w:tplc="590A5418">
      <w:start w:val="1"/>
      <w:numFmt w:val="lowerRoman"/>
      <w:lvlText w:val="%6."/>
      <w:lvlJc w:val="right"/>
      <w:pPr>
        <w:widowControl/>
        <w:ind w:left="4669" w:hanging="180"/>
      </w:pPr>
    </w:lvl>
    <w:lvl w:ilvl="6" w:tplc="6F688844">
      <w:start w:val="1"/>
      <w:numFmt w:val="decimal"/>
      <w:lvlText w:val="%7."/>
      <w:lvlJc w:val="left"/>
      <w:pPr>
        <w:widowControl/>
        <w:ind w:left="5389" w:hanging="360"/>
      </w:pPr>
    </w:lvl>
    <w:lvl w:ilvl="7" w:tplc="17B6EC14">
      <w:start w:val="1"/>
      <w:numFmt w:val="lowerLetter"/>
      <w:lvlText w:val="%8."/>
      <w:lvlJc w:val="left"/>
      <w:pPr>
        <w:widowControl/>
        <w:ind w:left="6109" w:hanging="360"/>
      </w:pPr>
    </w:lvl>
    <w:lvl w:ilvl="8" w:tplc="40682CAA">
      <w:start w:val="1"/>
      <w:numFmt w:val="lowerRoman"/>
      <w:lvlText w:val="%9."/>
      <w:lvlJc w:val="right"/>
      <w:pPr>
        <w:widowControl/>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3CB"/>
    <w:rsid w:val="00072386"/>
    <w:rsid w:val="001E51C8"/>
    <w:rsid w:val="00294492"/>
    <w:rsid w:val="002E76FA"/>
    <w:rsid w:val="002F03CB"/>
    <w:rsid w:val="003D3EDD"/>
    <w:rsid w:val="003E5D06"/>
    <w:rsid w:val="0053452F"/>
    <w:rsid w:val="00591327"/>
    <w:rsid w:val="006266E1"/>
    <w:rsid w:val="00641694"/>
    <w:rsid w:val="00743674"/>
    <w:rsid w:val="008576E4"/>
    <w:rsid w:val="00A62DC5"/>
    <w:rsid w:val="00A95BC6"/>
    <w:rsid w:val="00BC60EC"/>
    <w:rsid w:val="00D8232D"/>
    <w:rsid w:val="00DD7572"/>
    <w:rsid w:val="00DE7B13"/>
    <w:rsid w:val="00DF50BB"/>
    <w:rsid w:val="00F135CC"/>
    <w:rsid w:val="00F76890"/>
    <w:rsid w:val="00FB1C6F"/>
    <w:rsid w:val="00FE7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58AB"/>
  <w15:docId w15:val="{E5875DB0-585A-406F-851E-27A6A28D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keepNext/>
      <w:keepLines/>
      <w:spacing w:before="480"/>
      <w:outlineLvl w:val="0"/>
    </w:pPr>
    <w:rPr>
      <w:rFonts w:ascii="Arial" w:hAnsi="Arial"/>
      <w:sz w:val="40"/>
    </w:rPr>
  </w:style>
  <w:style w:type="paragraph" w:styleId="2">
    <w:name w:val="heading 2"/>
    <w:basedOn w:val="a"/>
    <w:next w:val="a"/>
    <w:link w:val="20"/>
    <w:uiPriority w:val="9"/>
    <w:qFormat/>
    <w:pPr>
      <w:keepNext/>
      <w:keepLines/>
      <w:spacing w:before="360"/>
      <w:outlineLvl w:val="1"/>
    </w:pPr>
    <w:rPr>
      <w:rFonts w:ascii="Arial" w:hAnsi="Arial"/>
      <w:sz w:val="34"/>
    </w:rPr>
  </w:style>
  <w:style w:type="paragraph" w:styleId="3">
    <w:name w:val="heading 3"/>
    <w:basedOn w:val="a"/>
    <w:next w:val="a"/>
    <w:link w:val="30"/>
    <w:uiPriority w:val="9"/>
    <w:qFormat/>
    <w:pPr>
      <w:keepNext/>
      <w:keepLines/>
      <w:spacing w:before="320"/>
      <w:outlineLvl w:val="2"/>
    </w:pPr>
    <w:rPr>
      <w:rFonts w:ascii="Arial" w:hAnsi="Arial"/>
      <w:sz w:val="30"/>
    </w:rPr>
  </w:style>
  <w:style w:type="paragraph" w:styleId="4">
    <w:name w:val="heading 4"/>
    <w:basedOn w:val="a"/>
    <w:next w:val="a"/>
    <w:link w:val="40"/>
    <w:uiPriority w:val="9"/>
    <w:qFormat/>
    <w:pPr>
      <w:keepNext/>
      <w:keepLines/>
      <w:spacing w:before="320"/>
      <w:outlineLvl w:val="3"/>
    </w:pPr>
    <w:rPr>
      <w:rFonts w:ascii="Arial" w:hAnsi="Arial"/>
      <w:b/>
      <w:sz w:val="26"/>
    </w:rPr>
  </w:style>
  <w:style w:type="paragraph" w:styleId="5">
    <w:name w:val="heading 5"/>
    <w:basedOn w:val="a"/>
    <w:next w:val="a"/>
    <w:link w:val="50"/>
    <w:uiPriority w:val="9"/>
    <w:qFormat/>
    <w:pPr>
      <w:keepNext/>
      <w:keepLines/>
      <w:spacing w:before="320"/>
      <w:outlineLvl w:val="4"/>
    </w:pPr>
    <w:rPr>
      <w:rFonts w:ascii="Arial" w:hAnsi="Arial"/>
      <w:b/>
      <w:sz w:val="24"/>
    </w:rPr>
  </w:style>
  <w:style w:type="paragraph" w:styleId="6">
    <w:name w:val="heading 6"/>
    <w:basedOn w:val="a"/>
    <w:next w:val="a"/>
    <w:link w:val="60"/>
    <w:uiPriority w:val="9"/>
    <w:qFormat/>
    <w:pPr>
      <w:keepNext/>
      <w:keepLines/>
      <w:spacing w:before="320"/>
      <w:outlineLvl w:val="5"/>
    </w:pPr>
    <w:rPr>
      <w:rFonts w:ascii="Arial" w:hAnsi="Arial"/>
      <w:b/>
    </w:rPr>
  </w:style>
  <w:style w:type="paragraph" w:styleId="7">
    <w:name w:val="heading 7"/>
    <w:basedOn w:val="a"/>
    <w:next w:val="a"/>
    <w:link w:val="70"/>
    <w:uiPriority w:val="9"/>
    <w:qFormat/>
    <w:pPr>
      <w:keepNext/>
      <w:keepLines/>
      <w:spacing w:before="320"/>
      <w:outlineLvl w:val="6"/>
    </w:pPr>
    <w:rPr>
      <w:rFonts w:ascii="Arial" w:hAnsi="Arial"/>
      <w:b/>
      <w:i/>
    </w:rPr>
  </w:style>
  <w:style w:type="paragraph" w:styleId="8">
    <w:name w:val="heading 8"/>
    <w:basedOn w:val="a"/>
    <w:next w:val="a"/>
    <w:link w:val="80"/>
    <w:uiPriority w:val="9"/>
    <w:qFormat/>
    <w:pPr>
      <w:keepNext/>
      <w:keepLines/>
      <w:spacing w:before="320"/>
      <w:outlineLvl w:val="7"/>
    </w:pPr>
    <w:rPr>
      <w:rFonts w:ascii="Arial" w:hAnsi="Arial"/>
      <w:i/>
    </w:rPr>
  </w:style>
  <w:style w:type="paragraph" w:styleId="9">
    <w:name w:val="heading 9"/>
    <w:basedOn w:val="a"/>
    <w:next w:val="a"/>
    <w:link w:val="90"/>
    <w:uiPriority w:val="9"/>
    <w:qFormat/>
    <w:pPr>
      <w:keepNext/>
      <w:keepLines/>
      <w:spacing w:before="32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uiPriority w:val="99"/>
    <w:semiHidden/>
    <w:unhideWhenUsed/>
    <w:pPr>
      <w:spacing w:after="40" w:line="240" w:lineRule="auto"/>
    </w:pPr>
    <w:rPr>
      <w:sz w:val="18"/>
    </w:rPr>
  </w:style>
  <w:style w:type="paragraph" w:styleId="a4">
    <w:name w:val="endnote text"/>
    <w:basedOn w:val="a"/>
    <w:uiPriority w:val="99"/>
    <w:semiHidden/>
    <w:unhideWhenUsed/>
    <w:pPr>
      <w:spacing w:after="0" w:line="240" w:lineRule="auto"/>
    </w:pPr>
    <w:rPr>
      <w:sz w:val="20"/>
    </w:rPr>
  </w:style>
  <w:style w:type="character" w:customStyle="1" w:styleId="1">
    <w:name w:val="Обычный1"/>
  </w:style>
  <w:style w:type="paragraph" w:customStyle="1" w:styleId="CaptionChar">
    <w:name w:val="Caption Char"/>
    <w:basedOn w:val="12"/>
    <w:link w:val="CaptionChar0"/>
    <w:rPr>
      <w:b/>
      <w:color w:val="5B9BD5" w:themeColor="accent1"/>
      <w:sz w:val="18"/>
    </w:rPr>
  </w:style>
  <w:style w:type="character" w:customStyle="1" w:styleId="CaptionChar0">
    <w:name w:val="Caption Char"/>
    <w:basedOn w:val="a0"/>
    <w:link w:val="CaptionChar"/>
    <w:rPr>
      <w:b/>
      <w:color w:val="5B9BD5" w:themeColor="accent1"/>
      <w:sz w:val="18"/>
    </w:rPr>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style>
  <w:style w:type="paragraph" w:styleId="a5">
    <w:name w:val="No Spacing"/>
    <w:basedOn w:val="a"/>
    <w:link w:val="a6"/>
    <w:pPr>
      <w:spacing w:after="0" w:line="240" w:lineRule="auto"/>
    </w:pPr>
  </w:style>
  <w:style w:type="character" w:customStyle="1" w:styleId="a6">
    <w:name w:val="Без интервала Знак"/>
    <w:basedOn w:val="1"/>
    <w:link w:val="a5"/>
  </w:style>
  <w:style w:type="character" w:customStyle="1" w:styleId="70">
    <w:name w:val="Заголовок 7 Знак"/>
    <w:basedOn w:val="1"/>
    <w:link w:val="7"/>
    <w:rPr>
      <w:rFonts w:ascii="Arial" w:hAnsi="Arial"/>
      <w:b/>
      <w:i/>
    </w:rPr>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style>
  <w:style w:type="paragraph" w:styleId="a7">
    <w:name w:val="Body Text"/>
    <w:basedOn w:val="a"/>
    <w:link w:val="a8"/>
    <w:pPr>
      <w:spacing w:after="140"/>
    </w:pPr>
  </w:style>
  <w:style w:type="character" w:customStyle="1" w:styleId="a8">
    <w:name w:val="Основной текст Знак"/>
    <w:basedOn w:val="1"/>
    <w:link w:val="a7"/>
  </w:style>
  <w:style w:type="paragraph" w:styleId="a9">
    <w:name w:val="List Paragraph"/>
    <w:basedOn w:val="a"/>
    <w:link w:val="aa"/>
    <w:pPr>
      <w:ind w:left="720"/>
      <w:contextualSpacing/>
    </w:pPr>
  </w:style>
  <w:style w:type="character" w:customStyle="1" w:styleId="aa">
    <w:name w:val="Абзац списка Знак"/>
    <w:basedOn w:val="1"/>
    <w:link w:val="a9"/>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sz w:val="30"/>
    </w:rPr>
  </w:style>
  <w:style w:type="paragraph" w:styleId="ab">
    <w:name w:val="header"/>
    <w:basedOn w:val="a"/>
    <w:link w:val="ac"/>
    <w:pPr>
      <w:tabs>
        <w:tab w:val="center" w:pos="7143"/>
        <w:tab w:val="right" w:pos="14287"/>
      </w:tabs>
      <w:spacing w:after="0" w:line="240" w:lineRule="auto"/>
    </w:pPr>
  </w:style>
  <w:style w:type="character" w:customStyle="1" w:styleId="ac">
    <w:name w:val="Верхний колонтитул Знак"/>
    <w:basedOn w:val="1"/>
    <w:link w:val="ab"/>
  </w:style>
  <w:style w:type="paragraph" w:customStyle="1" w:styleId="Heading8Char">
    <w:name w:val="Heading 8 Char"/>
    <w:basedOn w:val="12"/>
    <w:link w:val="Heading8Char0"/>
    <w:rPr>
      <w:rFonts w:ascii="Arial" w:hAnsi="Arial"/>
      <w:i/>
    </w:rPr>
  </w:style>
  <w:style w:type="character" w:customStyle="1" w:styleId="Heading8Char0">
    <w:name w:val="Heading 8 Char"/>
    <w:basedOn w:val="a0"/>
    <w:link w:val="Heading8Char"/>
    <w:rPr>
      <w:rFonts w:ascii="Arial" w:hAnsi="Arial"/>
      <w:i/>
      <w:sz w:val="22"/>
    </w:rPr>
  </w:style>
  <w:style w:type="paragraph" w:customStyle="1" w:styleId="Heading7Char">
    <w:name w:val="Heading 7 Char"/>
    <w:basedOn w:val="12"/>
    <w:link w:val="Heading7Char0"/>
    <w:rPr>
      <w:rFonts w:ascii="Arial" w:hAnsi="Arial"/>
      <w:b/>
      <w:i/>
    </w:rPr>
  </w:style>
  <w:style w:type="character" w:customStyle="1" w:styleId="Heading7Char0">
    <w:name w:val="Heading 7 Char"/>
    <w:basedOn w:val="a0"/>
    <w:link w:val="Heading7Char"/>
    <w:rPr>
      <w:rFonts w:ascii="Arial" w:hAnsi="Arial"/>
      <w:b/>
      <w:i/>
      <w:sz w:val="22"/>
    </w:rPr>
  </w:style>
  <w:style w:type="character" w:customStyle="1" w:styleId="90">
    <w:name w:val="Заголовок 9 Знак"/>
    <w:basedOn w:val="1"/>
    <w:link w:val="9"/>
    <w:rPr>
      <w:rFonts w:ascii="Arial" w:hAnsi="Arial"/>
      <w:i/>
      <w:sz w:val="21"/>
    </w:rPr>
  </w:style>
  <w:style w:type="paragraph" w:styleId="ad">
    <w:name w:val="caption"/>
    <w:basedOn w:val="a"/>
    <w:link w:val="ae"/>
    <w:pPr>
      <w:spacing w:before="120" w:after="120"/>
    </w:pPr>
    <w:rPr>
      <w:i/>
      <w:sz w:val="24"/>
    </w:rPr>
  </w:style>
  <w:style w:type="character" w:customStyle="1" w:styleId="ae">
    <w:name w:val="Название объекта Знак"/>
    <w:basedOn w:val="1"/>
    <w:link w:val="ad"/>
    <w:rPr>
      <w:i/>
      <w:sz w:val="24"/>
    </w:rPr>
  </w:style>
  <w:style w:type="paragraph" w:customStyle="1" w:styleId="13">
    <w:name w:val="Заголовок1"/>
    <w:basedOn w:val="a"/>
    <w:next w:val="a7"/>
    <w:link w:val="23"/>
    <w:pPr>
      <w:keepNext/>
      <w:spacing w:before="240" w:after="120"/>
    </w:pPr>
    <w:rPr>
      <w:rFonts w:ascii="Liberation Sans" w:hAnsi="Liberation Sans"/>
      <w:sz w:val="28"/>
    </w:rPr>
  </w:style>
  <w:style w:type="character" w:customStyle="1" w:styleId="23">
    <w:name w:val="Заголовок2"/>
    <w:basedOn w:val="1"/>
    <w:link w:val="13"/>
    <w:rPr>
      <w:rFonts w:ascii="Liberation Sans" w:hAnsi="Liberation Sans"/>
      <w:sz w:val="28"/>
    </w:rPr>
  </w:style>
  <w:style w:type="paragraph" w:customStyle="1" w:styleId="Heading6Char">
    <w:name w:val="Heading 6 Char"/>
    <w:basedOn w:val="12"/>
    <w:link w:val="Heading6Char0"/>
    <w:rPr>
      <w:rFonts w:ascii="Arial" w:hAnsi="Arial"/>
      <w:b/>
    </w:rPr>
  </w:style>
  <w:style w:type="character" w:customStyle="1" w:styleId="Heading6Char0">
    <w:name w:val="Heading 6 Char"/>
    <w:basedOn w:val="a0"/>
    <w:link w:val="Heading6Char"/>
    <w:rPr>
      <w:rFonts w:ascii="Arial" w:hAnsi="Arial"/>
      <w:b/>
      <w:sz w:val="22"/>
    </w:rPr>
  </w:style>
  <w:style w:type="paragraph" w:customStyle="1" w:styleId="QuoteChar">
    <w:name w:val="Quote Char"/>
    <w:link w:val="QuoteChar0"/>
    <w:rPr>
      <w:i/>
    </w:rPr>
  </w:style>
  <w:style w:type="character" w:customStyle="1" w:styleId="QuoteChar0">
    <w:name w:val="Quote Char"/>
    <w:link w:val="QuoteChar"/>
    <w:rPr>
      <w:i/>
    </w:rPr>
  </w:style>
  <w:style w:type="paragraph" w:styleId="af">
    <w:name w:val="table of figures"/>
    <w:basedOn w:val="a"/>
    <w:next w:val="a"/>
    <w:link w:val="af0"/>
    <w:pPr>
      <w:spacing w:after="0"/>
    </w:pPr>
  </w:style>
  <w:style w:type="character" w:customStyle="1" w:styleId="af0">
    <w:name w:val="Перечень рисунков Знак"/>
    <w:basedOn w:val="1"/>
    <w:link w:val="af"/>
  </w:style>
  <w:style w:type="paragraph" w:customStyle="1" w:styleId="Heading3Char">
    <w:name w:val="Heading 3 Char"/>
    <w:basedOn w:val="12"/>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styleId="31">
    <w:name w:val="toc 3"/>
    <w:basedOn w:val="a"/>
    <w:next w:val="a"/>
    <w:link w:val="32"/>
    <w:uiPriority w:val="39"/>
    <w:pPr>
      <w:spacing w:after="57"/>
      <w:ind w:left="567"/>
    </w:pPr>
  </w:style>
  <w:style w:type="character" w:customStyle="1" w:styleId="32">
    <w:name w:val="Оглавление 3 Знак"/>
    <w:basedOn w:val="1"/>
    <w:link w:val="31"/>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customStyle="1" w:styleId="14">
    <w:name w:val="Знак концевой сноски1"/>
    <w:link w:val="af1"/>
    <w:rPr>
      <w:vertAlign w:val="superscript"/>
    </w:rPr>
  </w:style>
  <w:style w:type="character" w:styleId="af1">
    <w:name w:val="endnote reference"/>
    <w:link w:val="14"/>
    <w:rPr>
      <w:vertAlign w:val="superscript"/>
    </w:rPr>
  </w:style>
  <w:style w:type="paragraph" w:styleId="af2">
    <w:name w:val="List"/>
    <w:basedOn w:val="a7"/>
    <w:link w:val="af3"/>
  </w:style>
  <w:style w:type="character" w:customStyle="1" w:styleId="af3">
    <w:name w:val="Список Знак"/>
    <w:basedOn w:val="a8"/>
    <w:link w:val="af2"/>
  </w:style>
  <w:style w:type="character" w:customStyle="1" w:styleId="50">
    <w:name w:val="Заголовок 5 Знак"/>
    <w:basedOn w:val="1"/>
    <w:link w:val="5"/>
    <w:rPr>
      <w:rFonts w:ascii="Arial" w:hAnsi="Arial"/>
      <w:b/>
      <w:sz w:val="24"/>
    </w:rPr>
  </w:style>
  <w:style w:type="paragraph" w:customStyle="1" w:styleId="Heading4Char">
    <w:name w:val="Heading 4 Char"/>
    <w:basedOn w:val="12"/>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character" w:customStyle="1" w:styleId="11">
    <w:name w:val="Заголовок 1 Знак"/>
    <w:basedOn w:val="1"/>
    <w:link w:val="10"/>
    <w:rPr>
      <w:rFonts w:ascii="Arial" w:hAnsi="Arial"/>
      <w:sz w:val="40"/>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Heading5Char">
    <w:name w:val="Heading 5 Char"/>
    <w:basedOn w:val="12"/>
    <w:link w:val="Heading5Char0"/>
    <w:rPr>
      <w:rFonts w:ascii="Arial" w:hAnsi="Arial"/>
      <w:b/>
      <w:sz w:val="24"/>
    </w:rPr>
  </w:style>
  <w:style w:type="character" w:customStyle="1" w:styleId="Heading5Char0">
    <w:name w:val="Heading 5 Char"/>
    <w:basedOn w:val="a0"/>
    <w:link w:val="Heading5Char"/>
    <w:rPr>
      <w:rFonts w:ascii="Arial" w:hAnsi="Arial"/>
      <w:b/>
      <w:sz w:val="24"/>
    </w:rPr>
  </w:style>
  <w:style w:type="paragraph" w:customStyle="1" w:styleId="15">
    <w:name w:val="Гиперссылка1"/>
    <w:link w:val="af4"/>
    <w:rPr>
      <w:color w:val="0563C1" w:themeColor="hyperlink"/>
      <w:u w:val="single"/>
    </w:rPr>
  </w:style>
  <w:style w:type="character" w:styleId="af4">
    <w:name w:val="Hyperlink"/>
    <w:link w:val="15"/>
    <w:rPr>
      <w:color w:val="0563C1" w:themeColor="hyperlink"/>
      <w:u w:val="single"/>
    </w:rPr>
  </w:style>
  <w:style w:type="paragraph" w:customStyle="1" w:styleId="Footnote">
    <w:name w:val="Footnote"/>
    <w:basedOn w:val="a"/>
    <w:link w:val="Footnote0"/>
    <w:pPr>
      <w:spacing w:after="40" w:line="240" w:lineRule="auto"/>
    </w:pPr>
    <w:rPr>
      <w:sz w:val="18"/>
    </w:rPr>
  </w:style>
  <w:style w:type="character" w:customStyle="1" w:styleId="Footnote0">
    <w:name w:val="Footnote"/>
    <w:basedOn w:val="1"/>
    <w:link w:val="Footnote"/>
    <w:rPr>
      <w:sz w:val="18"/>
    </w:rPr>
  </w:style>
  <w:style w:type="character" w:customStyle="1" w:styleId="80">
    <w:name w:val="Заголовок 8 Знак"/>
    <w:basedOn w:val="1"/>
    <w:link w:val="8"/>
    <w:rPr>
      <w:rFonts w:ascii="Arial" w:hAnsi="Arial"/>
      <w:i/>
    </w:rPr>
  </w:style>
  <w:style w:type="paragraph" w:styleId="16">
    <w:name w:val="toc 1"/>
    <w:basedOn w:val="a"/>
    <w:next w:val="a"/>
    <w:link w:val="17"/>
    <w:uiPriority w:val="39"/>
    <w:pPr>
      <w:spacing w:after="57"/>
    </w:pPr>
  </w:style>
  <w:style w:type="character" w:customStyle="1" w:styleId="17">
    <w:name w:val="Оглавление 1 Знак"/>
    <w:basedOn w:val="1"/>
    <w:link w:val="16"/>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8">
    <w:name w:val="Знак сноски1"/>
    <w:link w:val="af5"/>
    <w:rPr>
      <w:vertAlign w:val="superscript"/>
    </w:rPr>
  </w:style>
  <w:style w:type="character" w:styleId="af5">
    <w:name w:val="footnote reference"/>
    <w:link w:val="18"/>
    <w:rPr>
      <w:vertAlign w:val="superscript"/>
    </w:rPr>
  </w:style>
  <w:style w:type="paragraph" w:customStyle="1" w:styleId="FooterChar">
    <w:name w:val="Footer Char"/>
    <w:basedOn w:val="12"/>
    <w:link w:val="FooterChar0"/>
  </w:style>
  <w:style w:type="character" w:customStyle="1" w:styleId="FooterChar0">
    <w:name w:val="Footer Char"/>
    <w:basedOn w:val="a0"/>
    <w:link w:val="FooterChar"/>
  </w:style>
  <w:style w:type="paragraph" w:styleId="af6">
    <w:name w:val="Intense Quote"/>
    <w:basedOn w:val="a"/>
    <w:next w:val="a"/>
    <w:link w:val="af7"/>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7">
    <w:name w:val="Выделенная цитата Знак"/>
    <w:basedOn w:val="1"/>
    <w:link w:val="af6"/>
    <w:rPr>
      <w:i/>
    </w:rPr>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style>
  <w:style w:type="paragraph" w:styleId="af8">
    <w:name w:val="footer"/>
    <w:basedOn w:val="a"/>
    <w:link w:val="af9"/>
    <w:pPr>
      <w:tabs>
        <w:tab w:val="center" w:pos="7143"/>
        <w:tab w:val="right" w:pos="14287"/>
      </w:tabs>
      <w:spacing w:after="0" w:line="240" w:lineRule="auto"/>
    </w:pPr>
  </w:style>
  <w:style w:type="character" w:customStyle="1" w:styleId="af9">
    <w:name w:val="Нижний колонтитул Знак"/>
    <w:basedOn w:val="1"/>
    <w:link w:val="af8"/>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style>
  <w:style w:type="paragraph" w:customStyle="1" w:styleId="12">
    <w:name w:val="Основной шрифт абзаца1"/>
  </w:style>
  <w:style w:type="paragraph" w:customStyle="1" w:styleId="SubtitleChar">
    <w:name w:val="Subtitle Char"/>
    <w:basedOn w:val="12"/>
    <w:link w:val="SubtitleChar0"/>
    <w:rPr>
      <w:sz w:val="24"/>
    </w:rPr>
  </w:style>
  <w:style w:type="character" w:customStyle="1" w:styleId="SubtitleChar0">
    <w:name w:val="Subtitle Char"/>
    <w:basedOn w:val="a0"/>
    <w:link w:val="SubtitleChar"/>
    <w:rPr>
      <w:sz w:val="24"/>
    </w:rPr>
  </w:style>
  <w:style w:type="paragraph" w:styleId="24">
    <w:name w:val="Quote"/>
    <w:basedOn w:val="a"/>
    <w:next w:val="a"/>
    <w:link w:val="25"/>
    <w:pPr>
      <w:ind w:left="720" w:right="720"/>
    </w:pPr>
    <w:rPr>
      <w:i/>
    </w:rPr>
  </w:style>
  <w:style w:type="character" w:customStyle="1" w:styleId="25">
    <w:name w:val="Цитата 2 Знак"/>
    <w:basedOn w:val="1"/>
    <w:link w:val="24"/>
    <w:rPr>
      <w:i/>
    </w:rP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styleId="afa">
    <w:name w:val="TOC Heading"/>
    <w:link w:val="afb"/>
  </w:style>
  <w:style w:type="character" w:customStyle="1" w:styleId="afb">
    <w:name w:val="Заголовок оглавления Знак"/>
    <w:link w:val="afa"/>
  </w:style>
  <w:style w:type="paragraph" w:customStyle="1" w:styleId="Heading9Char">
    <w:name w:val="Heading 9 Char"/>
    <w:basedOn w:val="12"/>
    <w:link w:val="Heading9Char0"/>
    <w:rPr>
      <w:rFonts w:ascii="Arial" w:hAnsi="Arial"/>
      <w:i/>
      <w:sz w:val="21"/>
    </w:rPr>
  </w:style>
  <w:style w:type="character" w:customStyle="1" w:styleId="Heading9Char0">
    <w:name w:val="Heading 9 Char"/>
    <w:basedOn w:val="a0"/>
    <w:link w:val="Heading9Char"/>
    <w:rPr>
      <w:rFonts w:ascii="Arial" w:hAnsi="Arial"/>
      <w:i/>
      <w:sz w:val="21"/>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styleId="afc">
    <w:name w:val="Balloon Text"/>
    <w:basedOn w:val="a"/>
    <w:link w:val="afd"/>
    <w:pPr>
      <w:spacing w:after="0" w:line="240" w:lineRule="auto"/>
    </w:pPr>
    <w:rPr>
      <w:rFonts w:ascii="Segoe UI" w:hAnsi="Segoe UI"/>
      <w:sz w:val="18"/>
    </w:rPr>
  </w:style>
  <w:style w:type="character" w:customStyle="1" w:styleId="afd">
    <w:name w:val="Текст выноски Знак"/>
    <w:basedOn w:val="1"/>
    <w:link w:val="afc"/>
    <w:rPr>
      <w:rFonts w:ascii="Segoe UI" w:hAnsi="Segoe UI"/>
      <w:sz w:val="18"/>
    </w:rPr>
  </w:style>
  <w:style w:type="paragraph" w:customStyle="1" w:styleId="HeaderChar">
    <w:name w:val="Header Char"/>
    <w:basedOn w:val="12"/>
    <w:link w:val="HeaderChar0"/>
  </w:style>
  <w:style w:type="character" w:customStyle="1" w:styleId="HeaderChar0">
    <w:name w:val="Header Char"/>
    <w:basedOn w:val="a0"/>
    <w:link w:val="HeaderChar"/>
  </w:style>
  <w:style w:type="paragraph" w:styleId="afe">
    <w:name w:val="Subtitle"/>
    <w:basedOn w:val="a"/>
    <w:next w:val="a"/>
    <w:link w:val="aff"/>
    <w:uiPriority w:val="11"/>
    <w:qFormat/>
    <w:pPr>
      <w:spacing w:before="200"/>
    </w:pPr>
    <w:rPr>
      <w:sz w:val="24"/>
    </w:rPr>
  </w:style>
  <w:style w:type="character" w:customStyle="1" w:styleId="aff">
    <w:name w:val="Подзаголовок Знак"/>
    <w:basedOn w:val="1"/>
    <w:link w:val="afe"/>
    <w:rPr>
      <w:sz w:val="24"/>
    </w:rPr>
  </w:style>
  <w:style w:type="paragraph" w:customStyle="1" w:styleId="Heading2Char">
    <w:name w:val="Heading 2 Char"/>
    <w:basedOn w:val="12"/>
    <w:link w:val="Heading2Char0"/>
    <w:rPr>
      <w:rFonts w:ascii="Arial" w:hAnsi="Arial"/>
      <w:sz w:val="34"/>
    </w:rPr>
  </w:style>
  <w:style w:type="character" w:customStyle="1" w:styleId="Heading2Char0">
    <w:name w:val="Heading 2 Char"/>
    <w:basedOn w:val="a0"/>
    <w:link w:val="Heading2Char"/>
    <w:rPr>
      <w:rFonts w:ascii="Arial" w:hAnsi="Arial"/>
      <w:sz w:val="34"/>
    </w:rPr>
  </w:style>
  <w:style w:type="paragraph" w:styleId="aff0">
    <w:name w:val="Title"/>
    <w:basedOn w:val="a"/>
    <w:next w:val="a"/>
    <w:link w:val="aff1"/>
    <w:uiPriority w:val="10"/>
    <w:qFormat/>
    <w:pPr>
      <w:spacing w:before="300"/>
      <w:contextualSpacing/>
    </w:pPr>
    <w:rPr>
      <w:sz w:val="48"/>
    </w:rPr>
  </w:style>
  <w:style w:type="character" w:customStyle="1" w:styleId="aff1">
    <w:name w:val="Заголовок Знак"/>
    <w:basedOn w:val="1"/>
    <w:link w:val="aff0"/>
    <w:rPr>
      <w:sz w:val="48"/>
    </w:rPr>
  </w:style>
  <w:style w:type="character" w:customStyle="1" w:styleId="40">
    <w:name w:val="Заголовок 4 Знак"/>
    <w:basedOn w:val="1"/>
    <w:link w:val="4"/>
    <w:rPr>
      <w:rFonts w:ascii="Arial" w:hAnsi="Arial"/>
      <w:b/>
      <w:sz w:val="26"/>
    </w:rPr>
  </w:style>
  <w:style w:type="paragraph" w:styleId="aff2">
    <w:name w:val="index heading"/>
    <w:basedOn w:val="a"/>
    <w:link w:val="aff3"/>
  </w:style>
  <w:style w:type="character" w:customStyle="1" w:styleId="aff3">
    <w:name w:val="Указатель Знак"/>
    <w:basedOn w:val="1"/>
    <w:link w:val="aff2"/>
  </w:style>
  <w:style w:type="character" w:customStyle="1" w:styleId="20">
    <w:name w:val="Заголовок 2 Знак"/>
    <w:basedOn w:val="1"/>
    <w:link w:val="2"/>
    <w:rPr>
      <w:rFonts w:ascii="Arial" w:hAnsi="Arial"/>
      <w:sz w:val="34"/>
    </w:rPr>
  </w:style>
  <w:style w:type="character" w:customStyle="1" w:styleId="60">
    <w:name w:val="Заголовок 6 Знак"/>
    <w:basedOn w:val="1"/>
    <w:link w:val="6"/>
    <w:rPr>
      <w:rFonts w:ascii="Arial" w:hAnsi="Arial"/>
      <w:b/>
    </w:rPr>
  </w:style>
  <w:style w:type="table" w:customStyle="1" w:styleId="Lined-Accent6">
    <w:name w:val="Lined - Accent 6"/>
    <w:basedOn w:val="a1"/>
    <w:rPr>
      <w:color w:val="404040"/>
      <w:sz w:val="20"/>
    </w:rPr>
    <w:tblPr/>
  </w:style>
  <w:style w:type="table" w:customStyle="1" w:styleId="ListTable6Colorful-Accent5">
    <w:name w:val="List Table 6 Colorful - Accent 5"/>
    <w:basedOn w:val="a1"/>
    <w:tblPr>
      <w:tblBorders>
        <w:top w:val="single" w:sz="4" w:space="0" w:color="8DA9DB" w:themeColor="accent5" w:themeTint="9A"/>
        <w:bottom w:val="single" w:sz="4" w:space="0" w:color="8DA9DB" w:themeColor="accent5" w:themeTint="9A"/>
      </w:tblBorders>
    </w:tblPr>
  </w:style>
  <w:style w:type="table" w:styleId="33">
    <w:name w:val="Plain Table 3"/>
    <w:basedOn w:val="a1"/>
    <w:tblPr/>
  </w:style>
  <w:style w:type="table" w:customStyle="1" w:styleId="Lined-Accent5">
    <w:name w:val="Lined - Accent 5"/>
    <w:basedOn w:val="a1"/>
    <w:rPr>
      <w:color w:val="404040"/>
      <w:sz w:val="20"/>
    </w:rPr>
    <w:tblPr/>
  </w:style>
  <w:style w:type="table" w:customStyle="1" w:styleId="GridTable6Colorful-Accent3">
    <w:name w:val="Grid Table 6 Colorful - Accent 3"/>
    <w:basedOn w:val="a1"/>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styleId="-2">
    <w:name w:val="Grid Table 2"/>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7Colorful-Accent1">
    <w:name w:val="Grid Table 7 Colorful - Accent 1"/>
    <w:basedOn w:val="a1"/>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customStyle="1" w:styleId="BorderedLined-Accent4">
    <w:name w:val="Bordered &amp; Lined - Accent 4"/>
    <w:basedOn w:val="a1"/>
    <w:rPr>
      <w:color w:val="404040"/>
      <w:sz w:val="2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Bordered-Accent5">
    <w:name w:val="Bordered - Accent 5"/>
    <w:basedOn w:val="a1"/>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customStyle="1" w:styleId="ListTable6Colorful-Accent1">
    <w:name w:val="List Table 6 Colorful - Accent 1"/>
    <w:basedOn w:val="a1"/>
    <w:tblPr>
      <w:tblBorders>
        <w:top w:val="single" w:sz="4" w:space="0" w:color="5B9BD5" w:themeColor="accent1"/>
        <w:bottom w:val="single" w:sz="4" w:space="0" w:color="5B9BD5" w:themeColor="accent1"/>
      </w:tblBorders>
    </w:tblPr>
  </w:style>
  <w:style w:type="table" w:customStyle="1" w:styleId="BorderedLined-Accent2">
    <w:name w:val="Bordered &amp; Lined - Accent 2"/>
    <w:basedOn w:val="a1"/>
    <w:rPr>
      <w:color w:val="404040"/>
      <w:sz w:val="2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styleId="-5">
    <w:name w:val="Grid Table 5 Dark"/>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6">
    <w:name w:val="List Table 4 - Accent 6"/>
    <w:basedOn w:val="a1"/>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ListTable7Colorful-Accent1">
    <w:name w:val="List Table 7 Colorful - Accent 1"/>
    <w:basedOn w:val="a1"/>
    <w:tblPr>
      <w:tblBorders>
        <w:right w:val="single" w:sz="4" w:space="0" w:color="5B9BD5" w:themeColor="accent1"/>
      </w:tblBorders>
    </w:tblPr>
  </w:style>
  <w:style w:type="table" w:customStyle="1" w:styleId="GridTable5Dark-Accent5">
    <w:name w:val="Grid Table 5 Dark - Accent 5"/>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5">
    <w:name w:val="List Table 7 Colorful - Accent 5"/>
    <w:basedOn w:val="a1"/>
    <w:tblPr>
      <w:tblBorders>
        <w:right w:val="single" w:sz="4" w:space="0" w:color="8DA9DB" w:themeColor="accent5" w:themeTint="9A"/>
      </w:tblBorders>
    </w:tblPr>
  </w:style>
  <w:style w:type="table" w:customStyle="1" w:styleId="GridTable1Light-Accent6">
    <w:name w:val="Grid Table 1 Light - Accent 6"/>
    <w:basedOn w:val="a1"/>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ned-Accent">
    <w:name w:val="Lined - Accent"/>
    <w:basedOn w:val="a1"/>
    <w:rPr>
      <w:color w:val="404040"/>
      <w:sz w:val="20"/>
    </w:rPr>
    <w:tblPr/>
  </w:style>
  <w:style w:type="table" w:styleId="19">
    <w:name w:val="Plain Table 1"/>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2-Accent4">
    <w:name w:val="List Table 2 - Accent 4"/>
    <w:basedOn w:val="a1"/>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ListTable5Dark-Accent5">
    <w:name w:val="List Table 5 Dark - Accent 5"/>
    <w:basedOn w:val="a1"/>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style>
  <w:style w:type="table" w:customStyle="1" w:styleId="GridTable4-Accent5">
    <w:name w:val="Grid Table 4 - Accent 5"/>
    <w:basedOn w:val="a1"/>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customStyle="1" w:styleId="GridTable4-Accent3">
    <w:name w:val="Grid Table 4 - Accent 3"/>
    <w:basedOn w:val="a1"/>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customStyle="1" w:styleId="GridTable7Colorful-Accent5">
    <w:name w:val="Grid Table 7 Colorful - Accent 5"/>
    <w:basedOn w:val="a1"/>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styleId="-6">
    <w:name w:val="Grid Table 6 Colorful"/>
    <w:basedOn w:val="a1"/>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BorderedLined-Accent1">
    <w:name w:val="Bordered &amp; Lined - Accent 1"/>
    <w:basedOn w:val="a1"/>
    <w:rPr>
      <w:color w:val="404040"/>
      <w:sz w:val="2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style>
  <w:style w:type="table" w:customStyle="1" w:styleId="ListTable1Light-Accent6">
    <w:name w:val="List Table 1 Light - Accent 6"/>
    <w:basedOn w:val="a1"/>
    <w:tblPr/>
  </w:style>
  <w:style w:type="table" w:customStyle="1" w:styleId="ListTable5Dark-Accent3">
    <w:name w:val="List Table 5 Dark - Accent 3"/>
    <w:basedOn w:val="a1"/>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GridTable1Light-Accent2">
    <w:name w:val="Grid Table 1 Light - Accent 2"/>
    <w:basedOn w:val="a1"/>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GridTable4-Accent4">
    <w:name w:val="Grid Table 4 - Accent 4"/>
    <w:basedOn w:val="a1"/>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GridTable5Dark-Accent4">
    <w:name w:val="Grid Table 5 Dark- Accent 4"/>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4">
    <w:name w:val="Grid Table 7 Colorful - Accent 4"/>
    <w:basedOn w:val="a1"/>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4-Accent2">
    <w:name w:val="Grid Table 4 - Accent 2"/>
    <w:basedOn w:val="a1"/>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GridTable2-Accent1">
    <w:name w:val="Grid Table 2 - Accent 1"/>
    <w:basedOn w:val="a1"/>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ListTable1Light-Accent1">
    <w:name w:val="List Table 1 Light - Accent 1"/>
    <w:basedOn w:val="a1"/>
    <w:tblPr/>
  </w:style>
  <w:style w:type="table" w:styleId="-7">
    <w:name w:val="Grid Table 7 Colorful"/>
    <w:basedOn w:val="a1"/>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5Dark-Accent2">
    <w:name w:val="List Table 5 Dark - Accent 2"/>
    <w:basedOn w:val="a1"/>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GridTable6Colorful-Accent1">
    <w:name w:val="Grid Table 6 Colorful - Accent 1"/>
    <w:basedOn w:val="a1"/>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customStyle="1" w:styleId="GridTable6Colorful-Accent5">
    <w:name w:val="Grid Table 6 Colorful - Accent 5"/>
    <w:basedOn w:val="a1"/>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style>
  <w:style w:type="table" w:customStyle="1" w:styleId="ListTable3-Accent3">
    <w:name w:val="List Table 3 - Accent 3"/>
    <w:basedOn w:val="a1"/>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BorderedLined-Accent3">
    <w:name w:val="Bordered &amp; Lined - Accent 3"/>
    <w:basedOn w:val="a1"/>
    <w:rPr>
      <w:color w:val="404040"/>
      <w:sz w:val="2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Bordered-Accent3">
    <w:name w:val="Bordered - Accent 3"/>
    <w:basedOn w:val="a1"/>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GridTable3-Accent1">
    <w:name w:val="Grid Table 3 - Accent 1"/>
    <w:basedOn w:val="a1"/>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ListTable7Colorful-Accent2">
    <w:name w:val="List Table 7 Colorful - Accent 2"/>
    <w:basedOn w:val="a1"/>
    <w:tblPr>
      <w:tblBorders>
        <w:right w:val="single" w:sz="4" w:space="0" w:color="F4B184" w:themeColor="accent2" w:themeTint="97"/>
      </w:tblBorders>
    </w:tblPr>
  </w:style>
  <w:style w:type="table" w:styleId="-1">
    <w:name w:val="List Table 1 Light"/>
    <w:basedOn w:val="a1"/>
    <w:tblPr/>
  </w:style>
  <w:style w:type="table" w:customStyle="1" w:styleId="BorderedLined-Accent">
    <w:name w:val="Bordered &amp; Lined - Accent"/>
    <w:basedOn w:val="a1"/>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GridTable6Colorful-Accent4">
    <w:name w:val="Grid Table 6 Colorful - Accent 4"/>
    <w:basedOn w:val="a1"/>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7Colorful-Accent2">
    <w:name w:val="Grid Table 7 Colorful - Accent 2"/>
    <w:basedOn w:val="a1"/>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4-Accent4">
    <w:name w:val="List Table 4 - Accent 4"/>
    <w:basedOn w:val="a1"/>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ListTable4-Accent2">
    <w:name w:val="List Table 4 - Accent 2"/>
    <w:basedOn w:val="a1"/>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6Colorful-Accent6">
    <w:name w:val="Grid Table 6 Colorful - Accent 6"/>
    <w:basedOn w:val="a1"/>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ListTable3-Accent4">
    <w:name w:val="List Table 3 - Accent 4"/>
    <w:basedOn w:val="a1"/>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GridTable7Colorful-Accent6">
    <w:name w:val="Grid Table 7 Colorful - Accent 6"/>
    <w:basedOn w:val="a1"/>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stTable4-Accent5">
    <w:name w:val="List Table 4 - Accent 5"/>
    <w:basedOn w:val="a1"/>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style>
  <w:style w:type="table" w:customStyle="1" w:styleId="GridTable1Light-Accent4">
    <w:name w:val="Grid Table 1 Light - Accent 4"/>
    <w:basedOn w:val="a1"/>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3-Accent3">
    <w:name w:val="Grid Table 3 - Accent 3"/>
    <w:basedOn w:val="a1"/>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styleId="-3">
    <w:name w:val="List Table 3"/>
    <w:basedOn w:val="a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5Dark-Accent2">
    <w:name w:val="Grid Table 5 Dark - Accent 2"/>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6">
    <w:name w:val="Bordered &amp; Lined - Accent 6"/>
    <w:basedOn w:val="a1"/>
    <w:rPr>
      <w:color w:val="404040"/>
      <w:sz w:val="2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ListTable7Colorful-Accent3">
    <w:name w:val="List Table 7 Colorful - Accent 3"/>
    <w:basedOn w:val="a1"/>
    <w:tblPr>
      <w:tblBorders>
        <w:right w:val="single" w:sz="4" w:space="0" w:color="C9C9C9" w:themeColor="accent3" w:themeTint="98"/>
      </w:tblBorders>
    </w:tblPr>
  </w:style>
  <w:style w:type="table" w:customStyle="1" w:styleId="GridTable2-Accent3">
    <w:name w:val="Grid Table 2 - Accent 3"/>
    <w:basedOn w:val="a1"/>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Accent1">
    <w:name w:val="Bordered - Accent 1"/>
    <w:basedOn w:val="a1"/>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customStyle="1" w:styleId="ListTable3-Accent5">
    <w:name w:val="List Table 3 - Accent 5"/>
    <w:basedOn w:val="a1"/>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style>
  <w:style w:type="table" w:customStyle="1" w:styleId="GridTable4-Accent6">
    <w:name w:val="Grid Table 4 - Accent 6"/>
    <w:basedOn w:val="a1"/>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GridTable3-Accent6">
    <w:name w:val="Grid Table 3 - Accent 6"/>
    <w:basedOn w:val="a1"/>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5Dark-Accent3">
    <w:name w:val="Grid Table 5 Dark - Accent 3"/>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2">
    <w:name w:val="Grid Table 2 - Accent 2"/>
    <w:basedOn w:val="a1"/>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ned-Accent4">
    <w:name w:val="Lined - Accent 4"/>
    <w:basedOn w:val="a1"/>
    <w:rPr>
      <w:color w:val="404040"/>
      <w:sz w:val="20"/>
    </w:rPr>
    <w:tblPr/>
  </w:style>
  <w:style w:type="table" w:styleId="aff4">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2-Accent5">
    <w:name w:val="Grid Table 2 - Accent 5"/>
    <w:basedOn w:val="a1"/>
    <w:tblPr>
      <w:tblBorders>
        <w:bottom w:val="single" w:sz="4" w:space="0" w:color="4472C4" w:themeColor="accent5"/>
        <w:insideH w:val="single" w:sz="4" w:space="0" w:color="4472C4" w:themeColor="accent5"/>
        <w:insideV w:val="single" w:sz="4" w:space="0" w:color="4472C4" w:themeColor="accent5"/>
      </w:tblBorders>
    </w:tblPr>
  </w:style>
  <w:style w:type="table" w:customStyle="1" w:styleId="GridTable3-Accent5">
    <w:name w:val="Grid Table 3 - Accent 5"/>
    <w:basedOn w:val="a1"/>
    <w:tblPr>
      <w:tblBorders>
        <w:bottom w:val="single" w:sz="4" w:space="0" w:color="4472C4" w:themeColor="accent5"/>
        <w:insideH w:val="single" w:sz="4" w:space="0" w:color="4472C4" w:themeColor="accent5"/>
        <w:insideV w:val="single" w:sz="4" w:space="0" w:color="4472C4" w:themeColor="accent5"/>
      </w:tblBorders>
    </w:tblPr>
  </w:style>
  <w:style w:type="table" w:customStyle="1" w:styleId="ListTable1Light-Accent4">
    <w:name w:val="List Table 1 Light - Accent 4"/>
    <w:basedOn w:val="a1"/>
    <w:tblPr/>
  </w:style>
  <w:style w:type="table" w:customStyle="1" w:styleId="GridTable3-Accent4">
    <w:name w:val="Grid Table 3 - Accent 4"/>
    <w:basedOn w:val="a1"/>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3">
    <w:name w:val="Lined - Accent 3"/>
    <w:basedOn w:val="a1"/>
    <w:rPr>
      <w:color w:val="404040"/>
      <w:sz w:val="20"/>
    </w:rPr>
    <w:tblPr/>
  </w:style>
  <w:style w:type="table" w:styleId="-4">
    <w:name w:val="Grid Table 4"/>
    <w:basedOn w:val="a1"/>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1Light-Accent2">
    <w:name w:val="List Table 1 Light - Accent 2"/>
    <w:basedOn w:val="a1"/>
    <w:tblPr/>
  </w:style>
  <w:style w:type="table" w:customStyle="1" w:styleId="GridTable4-Accent1">
    <w:name w:val="Grid Table 4 - Accent 1"/>
    <w:basedOn w:val="a1"/>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style>
  <w:style w:type="table" w:customStyle="1" w:styleId="Lined-Accent2">
    <w:name w:val="Lined - Accent 2"/>
    <w:basedOn w:val="a1"/>
    <w:rPr>
      <w:color w:val="404040"/>
      <w:sz w:val="20"/>
    </w:rPr>
    <w:tblPr/>
  </w:style>
  <w:style w:type="table" w:customStyle="1" w:styleId="GridTable1Light-Accent5">
    <w:name w:val="Grid Table 1 Light - Accent 5"/>
    <w:basedOn w:val="a1"/>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styleId="43">
    <w:name w:val="Plain Table 4"/>
    <w:basedOn w:val="a1"/>
    <w:tblPr/>
  </w:style>
  <w:style w:type="table" w:customStyle="1" w:styleId="GridTable5Dark-Accent1">
    <w:name w:val="Grid Table 5 Dark- Accent 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1Light-Accent5">
    <w:name w:val="List Table 1 Light - Accent 5"/>
    <w:basedOn w:val="a1"/>
    <w:tblPr/>
  </w:style>
  <w:style w:type="table" w:customStyle="1" w:styleId="ListTable5Dark-Accent1">
    <w:name w:val="List Table 5 Dark - Accent 1"/>
    <w:basedOn w:val="a1"/>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style>
  <w:style w:type="table" w:customStyle="1" w:styleId="ListTable2-Accent1">
    <w:name w:val="List Table 2 - Accent 1"/>
    <w:basedOn w:val="a1"/>
    <w:tblPr>
      <w:tblBorders>
        <w:top w:val="single" w:sz="4" w:space="0" w:color="A2C6E7" w:themeColor="accent1" w:themeTint="90"/>
        <w:bottom w:val="single" w:sz="4" w:space="0" w:color="A2C6E7" w:themeColor="accent1" w:themeTint="90"/>
        <w:insideH w:val="single" w:sz="4" w:space="0" w:color="A2C6E7" w:themeColor="accent1" w:themeTint="90"/>
      </w:tblBorders>
    </w:tblPr>
  </w:style>
  <w:style w:type="table" w:customStyle="1" w:styleId="Bordered-Accent2">
    <w:name w:val="Bordered - Accent 2"/>
    <w:basedOn w:val="a1"/>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stTable6Colorful-Accent2">
    <w:name w:val="List Table 6 Colorful - Accent 2"/>
    <w:basedOn w:val="a1"/>
    <w:tblPr>
      <w:tblBorders>
        <w:top w:val="single" w:sz="4" w:space="0" w:color="F4B184" w:themeColor="accent2" w:themeTint="97"/>
        <w:bottom w:val="single" w:sz="4" w:space="0" w:color="F4B184" w:themeColor="accent2" w:themeTint="97"/>
      </w:tblBorders>
    </w:tblPr>
  </w:style>
  <w:style w:type="table" w:customStyle="1" w:styleId="GridTable3-Accent2">
    <w:name w:val="Grid Table 3 - Accent 2"/>
    <w:basedOn w:val="a1"/>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1Light-Accent3">
    <w:name w:val="Grid Table 1 Light - Accent 3"/>
    <w:basedOn w:val="a1"/>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styleId="-40">
    <w:name w:val="List Table 4"/>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ListTable3-Accent1">
    <w:name w:val="List Table 3 - Accent 1"/>
    <w:basedOn w:val="a1"/>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style>
  <w:style w:type="table" w:styleId="-50">
    <w:name w:val="List Table 5 Dark"/>
    <w:basedOn w:val="a1"/>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styleId="26">
    <w:name w:val="Plain Table 2"/>
    <w:basedOn w:val="a1"/>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ListTable4-Accent1">
    <w:name w:val="List Table 4 - Accent 1"/>
    <w:basedOn w:val="a1"/>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style>
  <w:style w:type="table" w:customStyle="1" w:styleId="ListTable6Colorful-Accent3">
    <w:name w:val="List Table 6 Colorful - Accent 3"/>
    <w:basedOn w:val="a1"/>
    <w:tblPr>
      <w:tblBorders>
        <w:top w:val="single" w:sz="4" w:space="0" w:color="C9C9C9" w:themeColor="accent3" w:themeTint="98"/>
        <w:bottom w:val="single" w:sz="4" w:space="0" w:color="C9C9C9" w:themeColor="accent3" w:themeTint="98"/>
      </w:tblBorders>
    </w:tblPr>
  </w:style>
  <w:style w:type="table" w:customStyle="1" w:styleId="Bordered">
    <w:name w:val="Bordered"/>
    <w:basedOn w:val="a1"/>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stTable1Light-Accent3">
    <w:name w:val="List Table 1 Light - Accent 3"/>
    <w:basedOn w:val="a1"/>
    <w:tblPr/>
  </w:style>
  <w:style w:type="table" w:customStyle="1" w:styleId="ListTable5Dark-Accent6">
    <w:name w:val="List Table 5 Dark - Accent 6"/>
    <w:basedOn w:val="a1"/>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2-Accent2">
    <w:name w:val="List Table 2 - Accent 2"/>
    <w:basedOn w:val="a1"/>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GridTable5Dark-Accent6">
    <w:name w:val="Grid Table 5 Dark - Accent 6"/>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60">
    <w:name w:val="List Table 6 Colorful"/>
    <w:basedOn w:val="a1"/>
    <w:tblPr>
      <w:tblBorders>
        <w:top w:val="single" w:sz="4" w:space="0" w:color="7F7F7F" w:themeColor="text1" w:themeTint="80"/>
        <w:bottom w:val="single" w:sz="4" w:space="0" w:color="7F7F7F" w:themeColor="text1" w:themeTint="80"/>
      </w:tblBorders>
    </w:tblPr>
  </w:style>
  <w:style w:type="table" w:customStyle="1" w:styleId="ListTable7Colorful-Accent6">
    <w:name w:val="List Table 7 Colorful - Accent 6"/>
    <w:basedOn w:val="a1"/>
    <w:tblPr>
      <w:tblBorders>
        <w:right w:val="single" w:sz="4" w:space="0" w:color="A9D08E" w:themeColor="accent6" w:themeTint="98"/>
      </w:tblBorders>
    </w:tblPr>
  </w:style>
  <w:style w:type="table" w:customStyle="1" w:styleId="Bordered-Accent4">
    <w:name w:val="Bordered - Accent 4"/>
    <w:basedOn w:val="a1"/>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styleId="53">
    <w:name w:val="Plain Table 5"/>
    <w:basedOn w:val="a1"/>
    <w:tblPr/>
  </w:style>
  <w:style w:type="table" w:customStyle="1" w:styleId="Bordered-Accent6">
    <w:name w:val="Bordered - Accent 6"/>
    <w:basedOn w:val="a1"/>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2-Accent6">
    <w:name w:val="Grid Table 2 - Accent 6"/>
    <w:basedOn w:val="a1"/>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ned-Accent1">
    <w:name w:val="Lined - Accent 1"/>
    <w:basedOn w:val="a1"/>
    <w:rPr>
      <w:color w:val="404040"/>
      <w:sz w:val="20"/>
    </w:rPr>
    <w:tblPr/>
  </w:style>
  <w:style w:type="table" w:customStyle="1" w:styleId="ListTable6Colorful-Accent4">
    <w:name w:val="List Table 6 Colorful - Accent 4"/>
    <w:basedOn w:val="a1"/>
    <w:tblPr>
      <w:tblBorders>
        <w:top w:val="single" w:sz="4" w:space="0" w:color="FFD865" w:themeColor="accent4" w:themeTint="9A"/>
        <w:bottom w:val="single" w:sz="4" w:space="0" w:color="FFD865" w:themeColor="accent4" w:themeTint="9A"/>
      </w:tblBorders>
    </w:tblPr>
  </w:style>
  <w:style w:type="table" w:styleId="-30">
    <w:name w:val="Grid Table 3"/>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20">
    <w:name w:val="List Table 2"/>
    <w:basedOn w:val="a1"/>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TableGridLight">
    <w:name w:val="Table Grid Light"/>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6Colorful-Accent6">
    <w:name w:val="List Table 6 Colorful - Accent 6"/>
    <w:basedOn w:val="a1"/>
    <w:tblPr>
      <w:tblBorders>
        <w:top w:val="single" w:sz="4" w:space="0" w:color="A9D08E" w:themeColor="accent6" w:themeTint="98"/>
        <w:bottom w:val="single" w:sz="4" w:space="0" w:color="A9D08E" w:themeColor="accent6" w:themeTint="98"/>
      </w:tblBorders>
    </w:tblPr>
  </w:style>
  <w:style w:type="table" w:styleId="-10">
    <w:name w:val="Grid Table 1 Light"/>
    <w:basedOn w:val="a1"/>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7Colorful-Accent3">
    <w:name w:val="Grid Table 7 Colorful - Accent 3"/>
    <w:basedOn w:val="a1"/>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7Colorful-Accent4">
    <w:name w:val="List Table 7 Colorful - Accent 4"/>
    <w:basedOn w:val="a1"/>
    <w:tblPr>
      <w:tblBorders>
        <w:right w:val="single" w:sz="4" w:space="0" w:color="FFD865" w:themeColor="accent4" w:themeTint="9A"/>
      </w:tblBorders>
    </w:tblPr>
  </w:style>
  <w:style w:type="table" w:customStyle="1" w:styleId="ListTable2-Accent3">
    <w:name w:val="List Table 2 - Accent 3"/>
    <w:basedOn w:val="a1"/>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ListTable5Dark-Accent4">
    <w:name w:val="List Table 5 Dark - Accent 4"/>
    <w:basedOn w:val="a1"/>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BorderedLined-Accent5">
    <w:name w:val="Bordered &amp; Lined - Accent 5"/>
    <w:basedOn w:val="a1"/>
    <w:rPr>
      <w:color w:val="404040"/>
      <w:sz w:val="2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style>
  <w:style w:type="table" w:customStyle="1" w:styleId="ListTable2-Accent5">
    <w:name w:val="List Table 2 - Accent 5"/>
    <w:basedOn w:val="a1"/>
    <w:tblPr>
      <w:tblBorders>
        <w:top w:val="single" w:sz="4" w:space="0" w:color="95AFDD" w:themeColor="accent5" w:themeTint="90"/>
        <w:bottom w:val="single" w:sz="4" w:space="0" w:color="95AFDD" w:themeColor="accent5" w:themeTint="90"/>
        <w:insideH w:val="single" w:sz="4" w:space="0" w:color="95AFDD" w:themeColor="accent5" w:themeTint="90"/>
      </w:tblBorders>
    </w:tblPr>
  </w:style>
  <w:style w:type="table" w:customStyle="1" w:styleId="ListTable3-Accent6">
    <w:name w:val="List Table 3 - Accent 6"/>
    <w:basedOn w:val="a1"/>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ListTable2-Accent6">
    <w:name w:val="List Table 2 - Accent 6"/>
    <w:basedOn w:val="a1"/>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GridTable1Light-Accent1">
    <w:name w:val="Grid Table 1 Light - Accent 1"/>
    <w:basedOn w:val="a1"/>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customStyle="1" w:styleId="ListTable3-Accent2">
    <w:name w:val="List Table 3 - Accent 2"/>
    <w:basedOn w:val="a1"/>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ListTable4-Accent3">
    <w:name w:val="List Table 4 - Accent 3"/>
    <w:basedOn w:val="a1"/>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GridTable2-Accent4">
    <w:name w:val="Grid Table 2 - Accent 4"/>
    <w:basedOn w:val="a1"/>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6Colorful-Accent2">
    <w:name w:val="Grid Table 6 Colorful - Accent 2"/>
    <w:basedOn w:val="a1"/>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styleId="-70">
    <w:name w:val="List Table 7 Colorful"/>
    <w:basedOn w:val="a1"/>
    <w:tblPr>
      <w:tblBorders>
        <w:right w:val="single" w:sz="4" w:space="0" w:color="7F7F7F" w:themeColor="text1" w:themeTint="8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433</Words>
  <Characters>2470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Яшин Алексей Алексеевич</dc:creator>
  <cp:lastModifiedBy>User</cp:lastModifiedBy>
  <cp:revision>7</cp:revision>
  <dcterms:created xsi:type="dcterms:W3CDTF">2025-11-19T07:37:00Z</dcterms:created>
  <dcterms:modified xsi:type="dcterms:W3CDTF">2026-05-26T08:04:00Z</dcterms:modified>
</cp:coreProperties>
</file>