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18790" w14:textId="2B4D7253" w:rsidR="00C73AFF" w:rsidRDefault="00C73AFF" w:rsidP="00C73AFF">
      <w:pPr>
        <w:spacing w:after="0" w:line="240" w:lineRule="auto"/>
        <w:ind w:left="4320"/>
        <w:rPr>
          <w:rFonts w:ascii="Times New Roman" w:hAnsi="Times New Roman"/>
          <w:sz w:val="28"/>
          <w:szCs w:val="28"/>
        </w:rPr>
      </w:pPr>
      <w:r>
        <w:rPr>
          <w:rFonts w:ascii="Times New Roman" w:hAnsi="Times New Roman"/>
          <w:sz w:val="28"/>
          <w:szCs w:val="28"/>
        </w:rPr>
        <w:t xml:space="preserve">    </w:t>
      </w:r>
      <w:r w:rsidRPr="008944B8">
        <w:rPr>
          <w:rFonts w:ascii="Times New Roman" w:hAnsi="Times New Roman"/>
          <w:sz w:val="28"/>
          <w:szCs w:val="28"/>
        </w:rPr>
        <w:t>Вносится депутат</w:t>
      </w:r>
      <w:r>
        <w:rPr>
          <w:rFonts w:ascii="Times New Roman" w:hAnsi="Times New Roman"/>
          <w:sz w:val="28"/>
          <w:szCs w:val="28"/>
        </w:rPr>
        <w:t xml:space="preserve">ами </w:t>
      </w:r>
      <w:r w:rsidRPr="008944B8">
        <w:rPr>
          <w:rFonts w:ascii="Times New Roman" w:hAnsi="Times New Roman"/>
          <w:sz w:val="28"/>
          <w:szCs w:val="28"/>
        </w:rPr>
        <w:t>Государственной</w:t>
      </w:r>
      <w:r>
        <w:rPr>
          <w:rFonts w:ascii="Times New Roman" w:hAnsi="Times New Roman"/>
          <w:sz w:val="28"/>
          <w:szCs w:val="28"/>
        </w:rPr>
        <w:br/>
        <w:t xml:space="preserve">    </w:t>
      </w:r>
      <w:r w:rsidRPr="008944B8">
        <w:rPr>
          <w:rFonts w:ascii="Times New Roman" w:hAnsi="Times New Roman"/>
          <w:sz w:val="28"/>
          <w:szCs w:val="28"/>
        </w:rPr>
        <w:t>Думы</w:t>
      </w:r>
      <w:r>
        <w:rPr>
          <w:rFonts w:ascii="Times New Roman" w:hAnsi="Times New Roman"/>
          <w:sz w:val="28"/>
          <w:szCs w:val="28"/>
        </w:rPr>
        <w:t xml:space="preserve"> </w:t>
      </w:r>
      <w:proofErr w:type="spellStart"/>
      <w:r>
        <w:rPr>
          <w:rFonts w:ascii="Times New Roman" w:hAnsi="Times New Roman"/>
          <w:sz w:val="28"/>
          <w:szCs w:val="28"/>
        </w:rPr>
        <w:t>А.Г.Аксаковым</w:t>
      </w:r>
      <w:proofErr w:type="spellEnd"/>
      <w:r>
        <w:rPr>
          <w:rFonts w:ascii="Times New Roman" w:hAnsi="Times New Roman"/>
          <w:sz w:val="28"/>
          <w:szCs w:val="28"/>
        </w:rPr>
        <w:t>,</w:t>
      </w:r>
      <w:r w:rsidR="009E2A9B">
        <w:rPr>
          <w:rFonts w:ascii="Times New Roman" w:hAnsi="Times New Roman"/>
          <w:sz w:val="28"/>
          <w:szCs w:val="28"/>
        </w:rPr>
        <w:t xml:space="preserve"> А.Н.Свистуновым</w:t>
      </w:r>
      <w:bookmarkStart w:id="0" w:name="_GoBack"/>
      <w:bookmarkEnd w:id="0"/>
    </w:p>
    <w:p w14:paraId="563A9DA4" w14:textId="77777777" w:rsidR="00C73AFF" w:rsidRDefault="00C73AFF" w:rsidP="00C73AFF">
      <w:pPr>
        <w:spacing w:after="0" w:line="240" w:lineRule="auto"/>
        <w:ind w:left="4320"/>
        <w:rPr>
          <w:rFonts w:ascii="Times New Roman" w:hAnsi="Times New Roman"/>
          <w:sz w:val="28"/>
          <w:szCs w:val="28"/>
        </w:rPr>
      </w:pPr>
    </w:p>
    <w:p w14:paraId="21BE8003" w14:textId="77777777" w:rsidR="00C73AFF" w:rsidRDefault="00C73AFF" w:rsidP="00C73AFF">
      <w:pPr>
        <w:spacing w:after="0" w:line="240" w:lineRule="auto"/>
        <w:ind w:left="4320"/>
        <w:rPr>
          <w:rFonts w:ascii="Times New Roman" w:hAnsi="Times New Roman"/>
          <w:sz w:val="28"/>
          <w:szCs w:val="28"/>
        </w:rPr>
      </w:pPr>
    </w:p>
    <w:p w14:paraId="2441A7FE" w14:textId="77777777" w:rsidR="00C73AFF" w:rsidRDefault="00C73AFF" w:rsidP="00C73AFF">
      <w:pPr>
        <w:spacing w:after="0" w:line="240" w:lineRule="auto"/>
        <w:ind w:left="4320"/>
        <w:rPr>
          <w:rFonts w:ascii="Times New Roman" w:hAnsi="Times New Roman"/>
          <w:sz w:val="28"/>
          <w:szCs w:val="28"/>
        </w:rPr>
      </w:pPr>
    </w:p>
    <w:p w14:paraId="05D677E5" w14:textId="77777777" w:rsidR="00C73AFF" w:rsidRDefault="00C73AFF" w:rsidP="00C73AFF">
      <w:pPr>
        <w:spacing w:after="0" w:line="240" w:lineRule="auto"/>
        <w:ind w:left="4320"/>
        <w:rPr>
          <w:rFonts w:ascii="Times New Roman" w:hAnsi="Times New Roman"/>
          <w:sz w:val="28"/>
          <w:szCs w:val="28"/>
        </w:rPr>
      </w:pPr>
    </w:p>
    <w:p w14:paraId="29C3B849" w14:textId="77777777" w:rsidR="00C73AFF" w:rsidRPr="008944B8" w:rsidRDefault="00C73AFF" w:rsidP="00C73AFF">
      <w:pPr>
        <w:spacing w:after="0" w:line="240" w:lineRule="auto"/>
        <w:ind w:left="4320"/>
        <w:rPr>
          <w:rFonts w:ascii="Times New Roman" w:hAnsi="Times New Roman"/>
          <w:sz w:val="28"/>
          <w:szCs w:val="28"/>
        </w:rPr>
      </w:pPr>
      <w:r>
        <w:rPr>
          <w:rFonts w:ascii="Times New Roman" w:hAnsi="Times New Roman"/>
          <w:sz w:val="28"/>
          <w:szCs w:val="28"/>
        </w:rPr>
        <w:t xml:space="preserve">    </w:t>
      </w:r>
      <w:r w:rsidRPr="008944B8">
        <w:rPr>
          <w:rFonts w:ascii="Times New Roman" w:hAnsi="Times New Roman"/>
          <w:sz w:val="28"/>
          <w:szCs w:val="28"/>
        </w:rPr>
        <w:t>Проект № _____________</w:t>
      </w:r>
    </w:p>
    <w:p w14:paraId="54819E16" w14:textId="77777777" w:rsidR="00C73AFF" w:rsidRDefault="00C73AFF" w:rsidP="00C73AFF">
      <w:pPr>
        <w:rPr>
          <w:rFonts w:ascii="Times New Roman" w:hAnsi="Times New Roman"/>
          <w:sz w:val="28"/>
          <w:szCs w:val="28"/>
        </w:rPr>
      </w:pPr>
    </w:p>
    <w:p w14:paraId="40D760E6" w14:textId="77777777" w:rsidR="00613A27" w:rsidRDefault="00613A27" w:rsidP="00BE48D4">
      <w:pPr>
        <w:spacing w:after="0" w:line="360" w:lineRule="atLeast"/>
        <w:jc w:val="center"/>
        <w:rPr>
          <w:rFonts w:ascii="Times New Roman" w:hAnsi="Times New Roman"/>
          <w:b/>
          <w:color w:val="auto"/>
          <w:sz w:val="28"/>
          <w:szCs w:val="28"/>
        </w:rPr>
      </w:pPr>
    </w:p>
    <w:p w14:paraId="0B9A9C78" w14:textId="77777777" w:rsidR="00C73AFF" w:rsidRPr="004977A3" w:rsidRDefault="00C73AFF" w:rsidP="00BE48D4">
      <w:pPr>
        <w:spacing w:after="0" w:line="360" w:lineRule="atLeast"/>
        <w:jc w:val="center"/>
        <w:rPr>
          <w:rFonts w:ascii="Times New Roman" w:hAnsi="Times New Roman"/>
          <w:b/>
          <w:color w:val="auto"/>
          <w:sz w:val="28"/>
          <w:szCs w:val="28"/>
        </w:rPr>
      </w:pPr>
    </w:p>
    <w:p w14:paraId="21AD37C4" w14:textId="77777777" w:rsidR="00BE48D4" w:rsidRPr="004977A3" w:rsidRDefault="00BE48D4" w:rsidP="00BE48D4">
      <w:pPr>
        <w:spacing w:after="0" w:line="360" w:lineRule="atLeast"/>
        <w:jc w:val="center"/>
        <w:rPr>
          <w:rFonts w:ascii="Times New Roman" w:hAnsi="Times New Roman"/>
          <w:b/>
          <w:color w:val="auto"/>
          <w:sz w:val="28"/>
          <w:szCs w:val="28"/>
        </w:rPr>
      </w:pPr>
      <w:r w:rsidRPr="004977A3">
        <w:rPr>
          <w:rFonts w:ascii="Times New Roman" w:hAnsi="Times New Roman"/>
          <w:b/>
          <w:color w:val="auto"/>
          <w:sz w:val="28"/>
          <w:szCs w:val="28"/>
        </w:rPr>
        <w:t>ФЕДЕРАЛЬНЫЙ ЗАКОН</w:t>
      </w:r>
    </w:p>
    <w:p w14:paraId="0D411660" w14:textId="77777777" w:rsidR="00BE48D4" w:rsidRPr="004977A3" w:rsidRDefault="00BE48D4" w:rsidP="00BE48D4">
      <w:pPr>
        <w:spacing w:after="0" w:line="360" w:lineRule="atLeast"/>
        <w:jc w:val="both"/>
        <w:rPr>
          <w:rFonts w:ascii="Times New Roman" w:hAnsi="Times New Roman"/>
          <w:b/>
          <w:color w:val="auto"/>
          <w:sz w:val="28"/>
          <w:szCs w:val="28"/>
        </w:rPr>
      </w:pPr>
    </w:p>
    <w:p w14:paraId="63F969FE" w14:textId="512AE9CD" w:rsidR="00890C84" w:rsidRPr="001323AC" w:rsidRDefault="00890C84" w:rsidP="00890C84">
      <w:pPr>
        <w:spacing w:after="0"/>
        <w:jc w:val="center"/>
        <w:rPr>
          <w:rFonts w:ascii="Times New Roman" w:hAnsi="Times New Roman"/>
          <w:b/>
          <w:sz w:val="28"/>
          <w:szCs w:val="28"/>
          <w:lang w:eastAsia="x-none"/>
        </w:rPr>
      </w:pPr>
      <w:r w:rsidRPr="001323AC">
        <w:rPr>
          <w:rFonts w:ascii="Times New Roman" w:hAnsi="Times New Roman"/>
          <w:b/>
          <w:bCs/>
          <w:sz w:val="28"/>
          <w:szCs w:val="28"/>
        </w:rPr>
        <w:t xml:space="preserve">О внесении изменений в </w:t>
      </w:r>
      <w:r w:rsidRPr="001323AC">
        <w:rPr>
          <w:rFonts w:ascii="Times New Roman" w:hAnsi="Times New Roman"/>
          <w:b/>
          <w:sz w:val="28"/>
          <w:szCs w:val="28"/>
        </w:rPr>
        <w:t xml:space="preserve">статью 18 Федерального закона </w:t>
      </w:r>
      <w:r>
        <w:rPr>
          <w:rFonts w:ascii="Times New Roman" w:hAnsi="Times New Roman"/>
          <w:b/>
          <w:sz w:val="28"/>
          <w:szCs w:val="28"/>
        </w:rPr>
        <w:br/>
      </w:r>
      <w:r w:rsidRPr="001323AC">
        <w:rPr>
          <w:rFonts w:ascii="Times New Roman" w:hAnsi="Times New Roman"/>
          <w:b/>
          <w:sz w:val="28"/>
          <w:szCs w:val="28"/>
        </w:rPr>
        <w:t xml:space="preserve">«О Центральном банке Российской Федерации (Банке России)» </w:t>
      </w:r>
      <w:r>
        <w:rPr>
          <w:rFonts w:ascii="Times New Roman" w:hAnsi="Times New Roman"/>
          <w:b/>
          <w:sz w:val="28"/>
          <w:szCs w:val="28"/>
        </w:rPr>
        <w:br/>
      </w:r>
      <w:r w:rsidRPr="001323AC">
        <w:rPr>
          <w:rFonts w:ascii="Times New Roman" w:hAnsi="Times New Roman"/>
          <w:b/>
          <w:sz w:val="28"/>
          <w:szCs w:val="28"/>
        </w:rPr>
        <w:t xml:space="preserve">и Федеральный закон «О валютном регулировании </w:t>
      </w:r>
      <w:r w:rsidRPr="001323AC">
        <w:rPr>
          <w:rFonts w:ascii="Times New Roman" w:hAnsi="Times New Roman"/>
          <w:b/>
          <w:sz w:val="28"/>
          <w:szCs w:val="28"/>
        </w:rPr>
        <w:br/>
        <w:t>и валютном контроле»</w:t>
      </w:r>
    </w:p>
    <w:p w14:paraId="5820C785" w14:textId="77777777" w:rsidR="008D57AF" w:rsidRPr="004977A3" w:rsidRDefault="008D57AF" w:rsidP="006658FA">
      <w:pPr>
        <w:spacing w:after="0" w:line="312" w:lineRule="auto"/>
        <w:jc w:val="both"/>
        <w:rPr>
          <w:rFonts w:ascii="Times New Roman" w:hAnsi="Times New Roman"/>
          <w:color w:val="auto"/>
          <w:sz w:val="28"/>
          <w:szCs w:val="28"/>
        </w:rPr>
      </w:pPr>
    </w:p>
    <w:p w14:paraId="7C93128D" w14:textId="77777777" w:rsidR="00EB6C7F" w:rsidRPr="004977A3" w:rsidRDefault="00EB6C7F" w:rsidP="00C73AFF">
      <w:pPr>
        <w:spacing w:after="0" w:line="360" w:lineRule="auto"/>
        <w:ind w:firstLine="709"/>
        <w:jc w:val="both"/>
        <w:rPr>
          <w:rFonts w:ascii="Times New Roman" w:hAnsi="Times New Roman"/>
          <w:b/>
          <w:color w:val="auto"/>
          <w:sz w:val="28"/>
          <w:szCs w:val="28"/>
        </w:rPr>
      </w:pPr>
      <w:r w:rsidRPr="004977A3">
        <w:rPr>
          <w:rFonts w:ascii="Times New Roman" w:hAnsi="Times New Roman"/>
          <w:b/>
          <w:color w:val="auto"/>
          <w:sz w:val="28"/>
          <w:szCs w:val="28"/>
        </w:rPr>
        <w:t>Статья 1</w:t>
      </w:r>
    </w:p>
    <w:p w14:paraId="313BB83D" w14:textId="77777777" w:rsidR="00EB6C7F" w:rsidRPr="004977A3" w:rsidRDefault="00EB6C7F" w:rsidP="00C73AFF">
      <w:pPr>
        <w:spacing w:after="0" w:line="360" w:lineRule="auto"/>
        <w:ind w:firstLine="709"/>
        <w:jc w:val="both"/>
        <w:rPr>
          <w:rFonts w:ascii="Times New Roman" w:hAnsi="Times New Roman"/>
          <w:b/>
          <w:color w:val="auto"/>
          <w:sz w:val="28"/>
          <w:szCs w:val="28"/>
        </w:rPr>
      </w:pPr>
    </w:p>
    <w:p w14:paraId="5B17D027" w14:textId="77777777" w:rsidR="002D787B" w:rsidRPr="004977A3" w:rsidRDefault="002D787B"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 xml:space="preserve">Внести в статью 18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2008, № 44, ст. 4982; 2011, № 27, ст. 3873; № 48, ст. 6728; 2013, № 27, ст. 3438, 3476; № 30, ст. 4084; 2014, № 19, ст. 2317; № </w:t>
      </w:r>
      <w:proofErr w:type="gramStart"/>
      <w:r w:rsidRPr="004977A3">
        <w:rPr>
          <w:rFonts w:ascii="Times New Roman" w:hAnsi="Times New Roman"/>
          <w:color w:val="auto"/>
          <w:sz w:val="28"/>
          <w:szCs w:val="28"/>
        </w:rPr>
        <w:t>45, ст. 6154; № 52, ст. 7543; 2015, № 1, ст. 37; 2017, № 18, ст. 2661; 2018, № 18, ст. 2557; № 32, ст. 5115; 2019, № 18, ст. 2198; 2020, № 14, ст. 2021; 2021, № 1, ст. 18, 53; № 17, ст. 2878; № 27, ст. 5187; № 50, ст. 8405; 2022, № 1, ст. 12, 53; 2023, № 29, ст. 5316;</w:t>
      </w:r>
      <w:proofErr w:type="gramEnd"/>
      <w:r w:rsidRPr="004977A3">
        <w:rPr>
          <w:rFonts w:ascii="Times New Roman" w:hAnsi="Times New Roman"/>
          <w:color w:val="auto"/>
          <w:sz w:val="28"/>
          <w:szCs w:val="28"/>
        </w:rPr>
        <w:t xml:space="preserve"> № </w:t>
      </w:r>
      <w:proofErr w:type="gramStart"/>
      <w:r w:rsidRPr="004977A3">
        <w:rPr>
          <w:rFonts w:ascii="Times New Roman" w:hAnsi="Times New Roman"/>
          <w:color w:val="auto"/>
          <w:sz w:val="28"/>
          <w:szCs w:val="28"/>
        </w:rPr>
        <w:t>31, ст. 5766; 2024, № 18, ст. 2410; № 33, ст. 4971; № 53, ст. 8531, 8532) следующие изменения:</w:t>
      </w:r>
      <w:proofErr w:type="gramEnd"/>
    </w:p>
    <w:p w14:paraId="3B9959C3" w14:textId="45715F57" w:rsidR="00EB6C7F" w:rsidRPr="004977A3" w:rsidRDefault="002D787B" w:rsidP="00C73AFF">
      <w:pPr>
        <w:spacing w:after="0" w:line="360" w:lineRule="auto"/>
        <w:ind w:firstLine="709"/>
        <w:jc w:val="both"/>
        <w:rPr>
          <w:rFonts w:ascii="Times New Roman" w:hAnsi="Times New Roman"/>
          <w:color w:val="FF0000"/>
          <w:sz w:val="28"/>
          <w:szCs w:val="28"/>
        </w:rPr>
      </w:pPr>
      <w:r w:rsidRPr="004977A3">
        <w:rPr>
          <w:rFonts w:ascii="Times New Roman" w:hAnsi="Times New Roman"/>
          <w:color w:val="auto"/>
          <w:sz w:val="28"/>
          <w:szCs w:val="28"/>
        </w:rPr>
        <w:t>1) ч</w:t>
      </w:r>
      <w:r w:rsidR="00EB6C7F" w:rsidRPr="004977A3">
        <w:rPr>
          <w:rFonts w:ascii="Times New Roman" w:hAnsi="Times New Roman"/>
          <w:color w:val="auto"/>
          <w:sz w:val="28"/>
          <w:szCs w:val="28"/>
        </w:rPr>
        <w:t>асть</w:t>
      </w:r>
      <w:r w:rsidR="007C5AF6" w:rsidRPr="004977A3">
        <w:rPr>
          <w:rFonts w:ascii="Times New Roman" w:hAnsi="Times New Roman"/>
          <w:color w:val="auto"/>
          <w:sz w:val="28"/>
          <w:szCs w:val="28"/>
        </w:rPr>
        <w:t xml:space="preserve"> первую </w:t>
      </w:r>
      <w:r w:rsidR="00F37EA6" w:rsidRPr="004977A3">
        <w:rPr>
          <w:rFonts w:ascii="Times New Roman" w:hAnsi="Times New Roman"/>
          <w:color w:val="auto"/>
          <w:sz w:val="28"/>
          <w:szCs w:val="28"/>
        </w:rPr>
        <w:t>дополнить пунктом 17</w:t>
      </w:r>
      <w:r w:rsidR="00F37EA6" w:rsidRPr="00C73AFF">
        <w:rPr>
          <w:rFonts w:ascii="Times New Roman" w:hAnsi="Times New Roman"/>
          <w:color w:val="auto"/>
          <w:sz w:val="28"/>
          <w:szCs w:val="28"/>
          <w:vertAlign w:val="superscript"/>
        </w:rPr>
        <w:t>22</w:t>
      </w:r>
      <w:r w:rsidR="00EB6C7F" w:rsidRPr="004977A3">
        <w:rPr>
          <w:rFonts w:ascii="Times New Roman" w:hAnsi="Times New Roman"/>
          <w:color w:val="auto"/>
          <w:sz w:val="28"/>
          <w:szCs w:val="28"/>
        </w:rPr>
        <w:t xml:space="preserve"> следующего содержания:</w:t>
      </w:r>
    </w:p>
    <w:p w14:paraId="05154F68" w14:textId="29636BD7" w:rsidR="002D787B" w:rsidRPr="004977A3" w:rsidRDefault="0092617A"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«17</w:t>
      </w:r>
      <w:r w:rsidRPr="00C73AFF">
        <w:rPr>
          <w:rFonts w:ascii="Times New Roman" w:hAnsi="Times New Roman"/>
          <w:color w:val="auto"/>
          <w:sz w:val="28"/>
          <w:szCs w:val="28"/>
          <w:vertAlign w:val="superscript"/>
        </w:rPr>
        <w:t>22</w:t>
      </w:r>
      <w:r w:rsidR="00EB6C7F" w:rsidRPr="004977A3">
        <w:rPr>
          <w:rFonts w:ascii="Times New Roman" w:hAnsi="Times New Roman"/>
          <w:color w:val="auto"/>
          <w:sz w:val="28"/>
          <w:szCs w:val="28"/>
        </w:rPr>
        <w:t xml:space="preserve">) определяет </w:t>
      </w:r>
      <w:r w:rsidR="008C5C9B" w:rsidRPr="004977A3">
        <w:rPr>
          <w:rFonts w:ascii="Times New Roman" w:hAnsi="Times New Roman"/>
          <w:color w:val="auto"/>
          <w:sz w:val="28"/>
          <w:szCs w:val="28"/>
        </w:rPr>
        <w:t xml:space="preserve">круг пользователей платформы цифрового рубля и </w:t>
      </w:r>
      <w:r w:rsidR="00EB6C7F" w:rsidRPr="004977A3">
        <w:rPr>
          <w:rFonts w:ascii="Times New Roman" w:hAnsi="Times New Roman"/>
          <w:color w:val="auto"/>
          <w:sz w:val="28"/>
          <w:szCs w:val="28"/>
        </w:rPr>
        <w:t xml:space="preserve">перечень случаев использования </w:t>
      </w:r>
      <w:r w:rsidR="008C5C9B" w:rsidRPr="004977A3">
        <w:rPr>
          <w:rFonts w:ascii="Times New Roman" w:hAnsi="Times New Roman"/>
          <w:color w:val="auto"/>
          <w:sz w:val="28"/>
          <w:szCs w:val="28"/>
        </w:rPr>
        <w:t xml:space="preserve">ими </w:t>
      </w:r>
      <w:r w:rsidR="00EB6C7F" w:rsidRPr="004977A3">
        <w:rPr>
          <w:rFonts w:ascii="Times New Roman" w:hAnsi="Times New Roman"/>
          <w:color w:val="auto"/>
          <w:sz w:val="28"/>
          <w:szCs w:val="28"/>
        </w:rPr>
        <w:t xml:space="preserve">цифровых рублей </w:t>
      </w:r>
      <w:r w:rsidR="005F3679" w:rsidRPr="004977A3">
        <w:rPr>
          <w:rFonts w:ascii="Times New Roman" w:hAnsi="Times New Roman"/>
          <w:color w:val="auto"/>
          <w:sz w:val="28"/>
          <w:szCs w:val="28"/>
        </w:rPr>
        <w:t xml:space="preserve">в качестве средства платежа </w:t>
      </w:r>
      <w:r w:rsidR="00EB6C7F" w:rsidRPr="004977A3">
        <w:rPr>
          <w:rFonts w:ascii="Times New Roman" w:hAnsi="Times New Roman"/>
          <w:color w:val="auto"/>
          <w:sz w:val="28"/>
          <w:szCs w:val="28"/>
        </w:rPr>
        <w:t>при совершении валютных операций</w:t>
      </w:r>
      <w:proofErr w:type="gramStart"/>
      <w:r w:rsidR="00EB6C7F" w:rsidRPr="004977A3">
        <w:rPr>
          <w:rFonts w:ascii="Times New Roman" w:hAnsi="Times New Roman"/>
          <w:color w:val="auto"/>
          <w:sz w:val="28"/>
          <w:szCs w:val="28"/>
        </w:rPr>
        <w:t>;»</w:t>
      </w:r>
      <w:proofErr w:type="gramEnd"/>
      <w:r w:rsidR="002D787B" w:rsidRPr="004977A3">
        <w:rPr>
          <w:rFonts w:ascii="Times New Roman" w:hAnsi="Times New Roman"/>
          <w:color w:val="auto"/>
          <w:sz w:val="28"/>
          <w:szCs w:val="28"/>
        </w:rPr>
        <w:t>;</w:t>
      </w:r>
    </w:p>
    <w:p w14:paraId="1D93F9C9" w14:textId="77777777" w:rsidR="00EB6C7F" w:rsidRDefault="002D787B" w:rsidP="00C73AFF">
      <w:pPr>
        <w:spacing w:after="0" w:line="360" w:lineRule="auto"/>
        <w:ind w:firstLine="709"/>
        <w:jc w:val="both"/>
        <w:rPr>
          <w:rFonts w:ascii="Times New Roman" w:hAnsi="Times New Roman"/>
          <w:color w:val="auto"/>
          <w:sz w:val="28"/>
          <w:szCs w:val="28"/>
        </w:rPr>
      </w:pPr>
      <w:r w:rsidRPr="006E6BD0">
        <w:rPr>
          <w:rFonts w:ascii="Times New Roman" w:hAnsi="Times New Roman"/>
          <w:color w:val="auto"/>
          <w:sz w:val="28"/>
          <w:szCs w:val="28"/>
        </w:rPr>
        <w:lastRenderedPageBreak/>
        <w:t>2) </w:t>
      </w:r>
      <w:r w:rsidR="00C66964" w:rsidRPr="006E6BD0">
        <w:rPr>
          <w:rFonts w:ascii="Times New Roman" w:hAnsi="Times New Roman"/>
          <w:color w:val="auto"/>
          <w:sz w:val="28"/>
          <w:szCs w:val="28"/>
        </w:rPr>
        <w:t>часть</w:t>
      </w:r>
      <w:r w:rsidRPr="006E6BD0">
        <w:rPr>
          <w:rFonts w:ascii="Times New Roman" w:hAnsi="Times New Roman"/>
          <w:color w:val="auto"/>
          <w:sz w:val="28"/>
          <w:szCs w:val="28"/>
        </w:rPr>
        <w:t xml:space="preserve"> вторую после слов «перечни цен, индексов и иных показателей» дополнить словами «, определения круга пользователей платформы цифрового рубля и перечня случаев использования ими цифровых рублей в качестве средства платежа при совершении валютных операций»</w:t>
      </w:r>
      <w:r w:rsidR="00EB6C7F" w:rsidRPr="006E6BD0">
        <w:rPr>
          <w:rFonts w:ascii="Times New Roman" w:hAnsi="Times New Roman"/>
          <w:color w:val="auto"/>
          <w:sz w:val="28"/>
          <w:szCs w:val="28"/>
        </w:rPr>
        <w:t>.</w:t>
      </w:r>
    </w:p>
    <w:p w14:paraId="0ACC0EEC" w14:textId="77777777" w:rsidR="00890C84" w:rsidRDefault="00890C84" w:rsidP="00890C84">
      <w:pPr>
        <w:spacing w:after="0" w:line="240" w:lineRule="auto"/>
        <w:ind w:firstLine="709"/>
        <w:jc w:val="both"/>
        <w:rPr>
          <w:rFonts w:ascii="Times New Roman" w:hAnsi="Times New Roman"/>
          <w:b/>
          <w:color w:val="auto"/>
          <w:sz w:val="28"/>
          <w:szCs w:val="28"/>
        </w:rPr>
      </w:pPr>
    </w:p>
    <w:p w14:paraId="186CB04E" w14:textId="77777777" w:rsidR="003706A6" w:rsidRPr="004977A3" w:rsidRDefault="003706A6" w:rsidP="00C73AFF">
      <w:pPr>
        <w:spacing w:after="0" w:line="360" w:lineRule="auto"/>
        <w:ind w:firstLine="709"/>
        <w:jc w:val="both"/>
        <w:rPr>
          <w:rFonts w:ascii="Times New Roman" w:hAnsi="Times New Roman"/>
          <w:b/>
          <w:color w:val="auto"/>
          <w:sz w:val="28"/>
          <w:szCs w:val="28"/>
        </w:rPr>
      </w:pPr>
      <w:r w:rsidRPr="004977A3">
        <w:rPr>
          <w:rFonts w:ascii="Times New Roman" w:hAnsi="Times New Roman"/>
          <w:b/>
          <w:color w:val="auto"/>
          <w:sz w:val="28"/>
          <w:szCs w:val="28"/>
        </w:rPr>
        <w:t xml:space="preserve">Статья </w:t>
      </w:r>
      <w:r w:rsidR="00EB6C7F" w:rsidRPr="004977A3">
        <w:rPr>
          <w:rFonts w:ascii="Times New Roman" w:hAnsi="Times New Roman"/>
          <w:b/>
          <w:color w:val="auto"/>
          <w:sz w:val="28"/>
          <w:szCs w:val="28"/>
        </w:rPr>
        <w:t>2</w:t>
      </w:r>
    </w:p>
    <w:p w14:paraId="4F280B67" w14:textId="662CEBC6" w:rsidR="003706A6" w:rsidRPr="004977A3" w:rsidRDefault="003706A6"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 xml:space="preserve">Внести в Федеральный закон от 10 декабря 2003 года № 173-ФЗ </w:t>
      </w:r>
      <w:r w:rsidR="00C73AFF">
        <w:rPr>
          <w:rFonts w:ascii="Times New Roman" w:hAnsi="Times New Roman"/>
          <w:color w:val="auto"/>
          <w:sz w:val="28"/>
          <w:szCs w:val="28"/>
        </w:rPr>
        <w:br/>
      </w:r>
      <w:r w:rsidRPr="004977A3">
        <w:rPr>
          <w:rFonts w:ascii="Times New Roman" w:hAnsi="Times New Roman"/>
          <w:color w:val="auto"/>
          <w:sz w:val="28"/>
          <w:szCs w:val="28"/>
        </w:rPr>
        <w:t xml:space="preserve">«О валютном регулировании и валютном контроле» (Собрание законодательства Российской Федерации, 2003, № 50, ст. 4859; 2004, № 27, ст. 2711; 2005, № 30, ст. 3101; 2007, № 22, ст. 2563; № 29, ст. 3480; 2010, № 47, ст. 6028; 2011, № 29, ст. 4291; № 48, ст. 6728; № 50, ст. 7348, 7351; 2013, № 11, ст. 1076; № 27, ст. 3447; № 30, ст. 4084; 2014, № 11, ст. 1098; 2015, № 27, ст. 3972; № 48, ст. 6716; 2016, № 27, ст. 4218; 2017, № 47, ст. 6851; 2018, № 1, ст. 11, 54; № 15, ст. 2035; № 31, ст. 4835; № 32, ст. 5086; № 49, ст. 7524; № </w:t>
      </w:r>
      <w:proofErr w:type="gramStart"/>
      <w:r w:rsidRPr="004977A3">
        <w:rPr>
          <w:rFonts w:ascii="Times New Roman" w:hAnsi="Times New Roman"/>
          <w:color w:val="auto"/>
          <w:sz w:val="28"/>
          <w:szCs w:val="28"/>
        </w:rPr>
        <w:t xml:space="preserve">52, ст. 8103; 2019, № 31, ст. 4424; № 42, ст. 5806; № 49, ст. 6957; 2020, № 31, ст. 5050; № 52, ст. 8592; 2021, № 8, ст. 1199; № 27, ст. 5051, 5052, 5187; 2022, № 29, ст. 5320; № 50, ст. 8805; 2023, № 31, ст. 5766; 2024, № 1, ст. 28; № 12, ст. 1569; </w:t>
      </w:r>
      <w:r w:rsidRPr="004977A3">
        <w:rPr>
          <w:rFonts w:ascii="Times New Roman" w:hAnsi="Times New Roman"/>
          <w:bCs/>
          <w:color w:val="auto"/>
          <w:sz w:val="28"/>
          <w:szCs w:val="28"/>
        </w:rPr>
        <w:t>№ 33, ст. 4919)</w:t>
      </w:r>
      <w:r w:rsidRPr="004977A3">
        <w:rPr>
          <w:rFonts w:ascii="Times New Roman" w:hAnsi="Times New Roman"/>
          <w:b/>
          <w:bCs/>
          <w:color w:val="auto"/>
          <w:sz w:val="28"/>
          <w:szCs w:val="28"/>
        </w:rPr>
        <w:t xml:space="preserve"> </w:t>
      </w:r>
      <w:r w:rsidRPr="004977A3">
        <w:rPr>
          <w:rFonts w:ascii="Times New Roman" w:hAnsi="Times New Roman"/>
          <w:color w:val="auto"/>
          <w:sz w:val="28"/>
          <w:szCs w:val="28"/>
        </w:rPr>
        <w:t>следующие изменения:</w:t>
      </w:r>
      <w:proofErr w:type="gramEnd"/>
    </w:p>
    <w:p w14:paraId="4E4A5631" w14:textId="77777777" w:rsidR="003706A6" w:rsidRPr="004977A3" w:rsidRDefault="00B658E5" w:rsidP="00C73AFF">
      <w:pPr>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1</w:t>
      </w:r>
      <w:r w:rsidR="003706A6" w:rsidRPr="004977A3">
        <w:rPr>
          <w:rFonts w:ascii="Times New Roman" w:hAnsi="Times New Roman"/>
          <w:color w:val="auto"/>
          <w:sz w:val="28"/>
          <w:szCs w:val="28"/>
        </w:rPr>
        <w:t>) в статье 19:</w:t>
      </w:r>
    </w:p>
    <w:p w14:paraId="14D98599" w14:textId="77777777" w:rsidR="003706A6" w:rsidRPr="004977A3" w:rsidRDefault="003706A6"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а) в части 1:</w:t>
      </w:r>
    </w:p>
    <w:p w14:paraId="77E6F25B" w14:textId="77777777" w:rsidR="00032906" w:rsidRPr="00DF1749" w:rsidRDefault="00032906" w:rsidP="00C73AFF">
      <w:pPr>
        <w:spacing w:after="0" w:line="360" w:lineRule="auto"/>
        <w:ind w:firstLine="709"/>
        <w:jc w:val="both"/>
        <w:rPr>
          <w:rFonts w:ascii="Times New Roman" w:hAnsi="Times New Roman"/>
          <w:color w:val="auto"/>
          <w:sz w:val="28"/>
          <w:szCs w:val="28"/>
        </w:rPr>
      </w:pPr>
      <w:r w:rsidRPr="00DF1749">
        <w:rPr>
          <w:rFonts w:ascii="Times New Roman" w:hAnsi="Times New Roman"/>
          <w:color w:val="auto"/>
          <w:sz w:val="28"/>
          <w:szCs w:val="28"/>
        </w:rPr>
        <w:t>в пункте 1 слова «иностранной валюты или валюты Российской Федерации, причитающейся» заменить словами «</w:t>
      </w:r>
      <w:r>
        <w:rPr>
          <w:rFonts w:ascii="Times New Roman" w:hAnsi="Times New Roman"/>
          <w:color w:val="auto"/>
          <w:sz w:val="28"/>
          <w:szCs w:val="28"/>
        </w:rPr>
        <w:t xml:space="preserve">, </w:t>
      </w:r>
      <w:r w:rsidRPr="00DF1749">
        <w:rPr>
          <w:rFonts w:ascii="Times New Roman" w:hAnsi="Times New Roman"/>
          <w:color w:val="auto"/>
          <w:sz w:val="28"/>
          <w:szCs w:val="28"/>
        </w:rPr>
        <w:t>на свои счета цифрового рубля денежных средств, причитающихся»;</w:t>
      </w:r>
    </w:p>
    <w:p w14:paraId="79388218" w14:textId="77777777" w:rsidR="00890C84" w:rsidRPr="00890C84" w:rsidRDefault="003706A6" w:rsidP="00890C84">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в пункте 3 слова «</w:t>
      </w:r>
      <w:r w:rsidRPr="00890C84">
        <w:rPr>
          <w:rFonts w:ascii="Times New Roman" w:hAnsi="Times New Roman"/>
          <w:color w:val="auto"/>
          <w:sz w:val="28"/>
          <w:szCs w:val="28"/>
        </w:rPr>
        <w:t>иностранной валюты или валюты Российской Федерации, причитающейся» заменить словами «</w:t>
      </w:r>
      <w:r w:rsidR="00166731" w:rsidRPr="00890C84">
        <w:rPr>
          <w:rFonts w:ascii="Times New Roman" w:hAnsi="Times New Roman"/>
          <w:color w:val="auto"/>
          <w:sz w:val="28"/>
          <w:szCs w:val="28"/>
        </w:rPr>
        <w:t xml:space="preserve">, </w:t>
      </w:r>
      <w:r w:rsidRPr="00890C84">
        <w:rPr>
          <w:rFonts w:ascii="Times New Roman" w:hAnsi="Times New Roman"/>
          <w:color w:val="auto"/>
          <w:sz w:val="28"/>
          <w:szCs w:val="28"/>
        </w:rPr>
        <w:t>на свои счета цифрового рубля денежных средств, причитающихся»;</w:t>
      </w:r>
    </w:p>
    <w:p w14:paraId="18285537" w14:textId="07E3D2ED" w:rsidR="003706A6" w:rsidRPr="00890C84" w:rsidRDefault="003706A6" w:rsidP="00890C84">
      <w:pPr>
        <w:spacing w:after="0" w:line="360" w:lineRule="auto"/>
        <w:ind w:firstLine="709"/>
        <w:jc w:val="both"/>
        <w:rPr>
          <w:rFonts w:ascii="Times New Roman" w:hAnsi="Times New Roman"/>
          <w:color w:val="auto"/>
          <w:sz w:val="28"/>
          <w:szCs w:val="28"/>
        </w:rPr>
      </w:pPr>
      <w:r w:rsidRPr="00890C84">
        <w:rPr>
          <w:rFonts w:ascii="Times New Roman" w:hAnsi="Times New Roman"/>
          <w:color w:val="auto"/>
          <w:sz w:val="28"/>
          <w:szCs w:val="28"/>
        </w:rPr>
        <w:t>б) в пункте 1 части 1</w:t>
      </w:r>
      <w:r w:rsidRPr="00890C84">
        <w:rPr>
          <w:rFonts w:ascii="Times New Roman" w:hAnsi="Times New Roman"/>
          <w:color w:val="auto"/>
          <w:sz w:val="28"/>
          <w:szCs w:val="28"/>
          <w:vertAlign w:val="superscript"/>
        </w:rPr>
        <w:t>1</w:t>
      </w:r>
      <w:r w:rsidRPr="00890C84">
        <w:rPr>
          <w:rFonts w:ascii="Times New Roman" w:hAnsi="Times New Roman"/>
          <w:color w:val="auto"/>
          <w:sz w:val="28"/>
          <w:szCs w:val="28"/>
        </w:rPr>
        <w:t xml:space="preserve"> слова «иностранной валюты и (или) валюты Российской Федерации» заменить словами «</w:t>
      </w:r>
      <w:r w:rsidR="00166731" w:rsidRPr="00890C84">
        <w:rPr>
          <w:rFonts w:ascii="Times New Roman" w:hAnsi="Times New Roman"/>
          <w:color w:val="auto"/>
          <w:sz w:val="28"/>
          <w:szCs w:val="28"/>
        </w:rPr>
        <w:t xml:space="preserve">, </w:t>
      </w:r>
      <w:r w:rsidRPr="00890C84">
        <w:rPr>
          <w:rFonts w:ascii="Times New Roman" w:hAnsi="Times New Roman"/>
          <w:color w:val="auto"/>
          <w:sz w:val="28"/>
          <w:szCs w:val="28"/>
        </w:rPr>
        <w:t>на свои счета цифрового рубля денежных средств»;</w:t>
      </w:r>
    </w:p>
    <w:p w14:paraId="5E59EEC7" w14:textId="77777777" w:rsidR="003706A6" w:rsidRPr="00890C84" w:rsidRDefault="003706A6" w:rsidP="00890C84">
      <w:pPr>
        <w:pStyle w:val="a7"/>
        <w:spacing w:beforeAutospacing="0" w:after="0" w:afterAutospacing="0" w:line="384" w:lineRule="auto"/>
        <w:ind w:firstLine="709"/>
        <w:jc w:val="both"/>
        <w:rPr>
          <w:color w:val="auto"/>
          <w:sz w:val="28"/>
          <w:szCs w:val="28"/>
        </w:rPr>
      </w:pPr>
      <w:r w:rsidRPr="00890C84">
        <w:rPr>
          <w:color w:val="auto"/>
          <w:sz w:val="28"/>
          <w:szCs w:val="28"/>
        </w:rPr>
        <w:lastRenderedPageBreak/>
        <w:t>в) в части 2:</w:t>
      </w:r>
    </w:p>
    <w:p w14:paraId="3B2A334B" w14:textId="38A40BEF" w:rsidR="00032906" w:rsidRPr="00DF1749" w:rsidRDefault="00890C84" w:rsidP="00890C84">
      <w:pPr>
        <w:pStyle w:val="a7"/>
        <w:spacing w:beforeAutospacing="0" w:after="0" w:afterAutospacing="0" w:line="384" w:lineRule="auto"/>
        <w:ind w:firstLine="709"/>
        <w:jc w:val="both"/>
        <w:rPr>
          <w:color w:val="auto"/>
          <w:sz w:val="28"/>
          <w:szCs w:val="28"/>
        </w:rPr>
      </w:pPr>
      <w:r w:rsidRPr="00890C84">
        <w:rPr>
          <w:color w:val="auto"/>
          <w:sz w:val="28"/>
          <w:szCs w:val="28"/>
        </w:rPr>
        <w:t xml:space="preserve">в абзаце первом </w:t>
      </w:r>
      <w:r w:rsidR="00032906" w:rsidRPr="00890C84">
        <w:rPr>
          <w:color w:val="auto"/>
          <w:sz w:val="28"/>
          <w:szCs w:val="28"/>
        </w:rPr>
        <w:t>слова «иностранную</w:t>
      </w:r>
      <w:r w:rsidR="00032906" w:rsidRPr="00DF1749">
        <w:rPr>
          <w:color w:val="auto"/>
          <w:sz w:val="28"/>
          <w:szCs w:val="28"/>
        </w:rPr>
        <w:t xml:space="preserve"> валюту или валюту Российской Федерации» заменить словами «, на свои счета цифрового рубля денежные средства»;</w:t>
      </w:r>
    </w:p>
    <w:p w14:paraId="5CFE8668" w14:textId="77777777" w:rsidR="003706A6" w:rsidRPr="004977A3" w:rsidRDefault="003706A6" w:rsidP="00890C84">
      <w:pPr>
        <w:pStyle w:val="a7"/>
        <w:spacing w:beforeAutospacing="0" w:after="0" w:afterAutospacing="0" w:line="384" w:lineRule="auto"/>
        <w:ind w:firstLine="709"/>
        <w:jc w:val="both"/>
        <w:rPr>
          <w:color w:val="auto"/>
          <w:sz w:val="28"/>
          <w:szCs w:val="28"/>
        </w:rPr>
      </w:pPr>
      <w:r w:rsidRPr="004977A3">
        <w:rPr>
          <w:color w:val="auto"/>
          <w:sz w:val="28"/>
          <w:szCs w:val="28"/>
        </w:rPr>
        <w:t xml:space="preserve">пункт 2 после слов «в уполномоченных банках» дополнить словами «, </w:t>
      </w:r>
      <w:r w:rsidR="00D03645" w:rsidRPr="004977A3">
        <w:rPr>
          <w:color w:val="auto"/>
          <w:sz w:val="28"/>
          <w:szCs w:val="28"/>
        </w:rPr>
        <w:t xml:space="preserve">на </w:t>
      </w:r>
      <w:r w:rsidR="00BA6095" w:rsidRPr="004977A3">
        <w:rPr>
          <w:color w:val="auto"/>
          <w:sz w:val="28"/>
          <w:szCs w:val="28"/>
        </w:rPr>
        <w:t xml:space="preserve">их </w:t>
      </w:r>
      <w:r w:rsidRPr="004977A3">
        <w:rPr>
          <w:color w:val="auto"/>
          <w:sz w:val="28"/>
          <w:szCs w:val="28"/>
        </w:rPr>
        <w:t>счет</w:t>
      </w:r>
      <w:r w:rsidR="00BA6095" w:rsidRPr="004977A3">
        <w:rPr>
          <w:color w:val="auto"/>
          <w:sz w:val="28"/>
          <w:szCs w:val="28"/>
        </w:rPr>
        <w:t>а</w:t>
      </w:r>
      <w:r w:rsidRPr="004977A3">
        <w:rPr>
          <w:color w:val="auto"/>
          <w:sz w:val="28"/>
          <w:szCs w:val="28"/>
        </w:rPr>
        <w:t xml:space="preserve"> цифрового рубля»;</w:t>
      </w:r>
    </w:p>
    <w:p w14:paraId="2B772C88" w14:textId="77777777" w:rsidR="003706A6" w:rsidRPr="004977A3" w:rsidRDefault="003706A6" w:rsidP="00890C84">
      <w:pPr>
        <w:pStyle w:val="a7"/>
        <w:spacing w:beforeAutospacing="0" w:after="0" w:afterAutospacing="0" w:line="384" w:lineRule="auto"/>
        <w:ind w:firstLine="709"/>
        <w:jc w:val="both"/>
        <w:rPr>
          <w:color w:val="auto"/>
          <w:sz w:val="28"/>
          <w:szCs w:val="28"/>
        </w:rPr>
      </w:pPr>
      <w:r w:rsidRPr="004977A3">
        <w:rPr>
          <w:color w:val="auto"/>
          <w:sz w:val="28"/>
          <w:szCs w:val="28"/>
        </w:rPr>
        <w:t xml:space="preserve">пункт 9 после слов «в уполномоченном банке» дополнить словами «, </w:t>
      </w:r>
      <w:r w:rsidR="00867EF0" w:rsidRPr="004977A3">
        <w:rPr>
          <w:color w:val="auto"/>
          <w:sz w:val="28"/>
          <w:szCs w:val="28"/>
        </w:rPr>
        <w:t xml:space="preserve">на </w:t>
      </w:r>
      <w:r w:rsidR="00D03645" w:rsidRPr="004977A3">
        <w:rPr>
          <w:color w:val="auto"/>
          <w:sz w:val="28"/>
          <w:szCs w:val="28"/>
        </w:rPr>
        <w:t xml:space="preserve">его </w:t>
      </w:r>
      <w:r w:rsidRPr="004977A3">
        <w:rPr>
          <w:color w:val="auto"/>
          <w:sz w:val="28"/>
          <w:szCs w:val="28"/>
        </w:rPr>
        <w:t>счет цифрового рубля»;</w:t>
      </w:r>
    </w:p>
    <w:p w14:paraId="15F434B3" w14:textId="77777777" w:rsidR="003706A6" w:rsidRPr="004977A3" w:rsidRDefault="003706A6" w:rsidP="00890C84">
      <w:pPr>
        <w:pStyle w:val="a7"/>
        <w:spacing w:beforeAutospacing="0" w:after="0" w:afterAutospacing="0" w:line="384" w:lineRule="auto"/>
        <w:ind w:firstLine="709"/>
        <w:jc w:val="both"/>
        <w:rPr>
          <w:color w:val="auto"/>
          <w:sz w:val="28"/>
          <w:szCs w:val="28"/>
        </w:rPr>
      </w:pPr>
      <w:r w:rsidRPr="004977A3">
        <w:rPr>
          <w:color w:val="auto"/>
          <w:sz w:val="28"/>
          <w:szCs w:val="28"/>
        </w:rPr>
        <w:t>в пункте 14 слова «иностранной валюты или валюты Российской Федерации, причитающейся» заменить словами «</w:t>
      </w:r>
      <w:r w:rsidR="00166731" w:rsidRPr="004977A3">
        <w:rPr>
          <w:color w:val="auto"/>
          <w:sz w:val="28"/>
          <w:szCs w:val="28"/>
        </w:rPr>
        <w:t xml:space="preserve">, </w:t>
      </w:r>
      <w:r w:rsidRPr="004977A3">
        <w:rPr>
          <w:color w:val="auto"/>
          <w:sz w:val="28"/>
          <w:szCs w:val="28"/>
        </w:rPr>
        <w:t>на свои счета цифрового рубля денежных средств, причитающихся»;</w:t>
      </w:r>
    </w:p>
    <w:p w14:paraId="549681F4" w14:textId="77777777" w:rsidR="008A5BCA" w:rsidRDefault="000C37F2" w:rsidP="00890C84">
      <w:pPr>
        <w:pStyle w:val="a7"/>
        <w:spacing w:beforeAutospacing="0" w:after="0" w:afterAutospacing="0" w:line="384" w:lineRule="auto"/>
        <w:ind w:firstLine="709"/>
        <w:jc w:val="both"/>
        <w:rPr>
          <w:color w:val="auto"/>
          <w:sz w:val="28"/>
          <w:szCs w:val="28"/>
        </w:rPr>
      </w:pPr>
      <w:r w:rsidRPr="004977A3">
        <w:rPr>
          <w:color w:val="auto"/>
          <w:sz w:val="28"/>
          <w:szCs w:val="28"/>
        </w:rPr>
        <w:t>г) част</w:t>
      </w:r>
      <w:r w:rsidR="008A5BCA">
        <w:rPr>
          <w:color w:val="auto"/>
          <w:sz w:val="28"/>
          <w:szCs w:val="28"/>
        </w:rPr>
        <w:t>ь</w:t>
      </w:r>
      <w:r w:rsidRPr="004977A3">
        <w:rPr>
          <w:color w:val="auto"/>
          <w:sz w:val="28"/>
          <w:szCs w:val="28"/>
        </w:rPr>
        <w:t xml:space="preserve"> 4 </w:t>
      </w:r>
      <w:r w:rsidR="008A5BCA">
        <w:rPr>
          <w:color w:val="auto"/>
          <w:sz w:val="28"/>
          <w:szCs w:val="28"/>
        </w:rPr>
        <w:t>изложить в следующей редакции:</w:t>
      </w:r>
    </w:p>
    <w:p w14:paraId="2D04600F" w14:textId="77777777" w:rsidR="008A5BCA" w:rsidRDefault="008A5BCA" w:rsidP="00890C84">
      <w:pPr>
        <w:pStyle w:val="a7"/>
        <w:spacing w:beforeAutospacing="0" w:after="0" w:afterAutospacing="0" w:line="396" w:lineRule="auto"/>
        <w:ind w:firstLine="709"/>
        <w:jc w:val="both"/>
        <w:rPr>
          <w:color w:val="auto"/>
          <w:sz w:val="28"/>
          <w:szCs w:val="28"/>
        </w:rPr>
      </w:pPr>
      <w:r>
        <w:rPr>
          <w:color w:val="auto"/>
          <w:sz w:val="28"/>
          <w:szCs w:val="28"/>
        </w:rPr>
        <w:t>«4. </w:t>
      </w:r>
      <w:proofErr w:type="gramStart"/>
      <w:r w:rsidRPr="008A5BCA">
        <w:rPr>
          <w:color w:val="auto"/>
          <w:sz w:val="28"/>
          <w:szCs w:val="28"/>
        </w:rPr>
        <w:t>Резидент признается исполнившим обязанность, предусмотренную пунктом 1 части 1 настоящей статьи, в случае, если он обеспечил получение страховой выплаты по договору страхования рисков неисполнения нерезидентом обязательств по заключенному с таким нерезидентом внешнеторговому договору (контракту), договору займа на свои банковские счета, открытые в уполномоченных банках, на свои счета цифрового рубля и (или) на банковские счета, открытые в уполномоченных банках, счета цифрового</w:t>
      </w:r>
      <w:proofErr w:type="gramEnd"/>
      <w:r w:rsidRPr="008A5BCA">
        <w:rPr>
          <w:color w:val="auto"/>
          <w:sz w:val="28"/>
          <w:szCs w:val="28"/>
        </w:rPr>
        <w:t xml:space="preserve"> </w:t>
      </w:r>
      <w:proofErr w:type="gramStart"/>
      <w:r w:rsidRPr="008A5BCA">
        <w:rPr>
          <w:color w:val="auto"/>
          <w:sz w:val="28"/>
          <w:szCs w:val="28"/>
        </w:rPr>
        <w:t xml:space="preserve">рубля резидента, являющегося выгодоприобретателем по такому договору страхования,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законом </w:t>
      </w:r>
      <w:r>
        <w:rPr>
          <w:color w:val="auto"/>
          <w:sz w:val="28"/>
          <w:szCs w:val="28"/>
        </w:rPr>
        <w:t>от 8 декабря 2003 года № 164-ФЗ «</w:t>
      </w:r>
      <w:r w:rsidRPr="008A5BCA">
        <w:rPr>
          <w:color w:val="auto"/>
          <w:sz w:val="28"/>
          <w:szCs w:val="28"/>
        </w:rPr>
        <w:t>Об основах государственного регулирова</w:t>
      </w:r>
      <w:r>
        <w:rPr>
          <w:color w:val="auto"/>
          <w:sz w:val="28"/>
          <w:szCs w:val="28"/>
        </w:rPr>
        <w:t>ния внешнеторговой деятельности»</w:t>
      </w:r>
      <w:r w:rsidRPr="008A5BCA">
        <w:rPr>
          <w:color w:val="auto"/>
          <w:sz w:val="28"/>
          <w:szCs w:val="28"/>
        </w:rPr>
        <w:t xml:space="preserve"> порядком осуществления деятельности по страхованию экспортных кредитов и </w:t>
      </w:r>
      <w:r w:rsidRPr="008A5BCA">
        <w:rPr>
          <w:color w:val="auto"/>
          <w:sz w:val="28"/>
          <w:szCs w:val="28"/>
        </w:rPr>
        <w:lastRenderedPageBreak/>
        <w:t>инвестиций от предпринимательских и (или) политических рисков, при условии, что</w:t>
      </w:r>
      <w:proofErr w:type="gramEnd"/>
      <w:r w:rsidRPr="008A5BCA">
        <w:rPr>
          <w:color w:val="auto"/>
          <w:sz w:val="28"/>
          <w:szCs w:val="28"/>
        </w:rPr>
        <w:t xml:space="preserve">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w:t>
      </w:r>
      <w:proofErr w:type="gramStart"/>
      <w:r w:rsidRPr="008A5BCA">
        <w:rPr>
          <w:color w:val="auto"/>
          <w:sz w:val="28"/>
          <w:szCs w:val="28"/>
        </w:rPr>
        <w:t>.</w:t>
      </w:r>
      <w:r>
        <w:rPr>
          <w:color w:val="auto"/>
          <w:sz w:val="28"/>
          <w:szCs w:val="28"/>
        </w:rPr>
        <w:t>»;</w:t>
      </w:r>
      <w:proofErr w:type="gramEnd"/>
    </w:p>
    <w:p w14:paraId="1BE5E0F0" w14:textId="645DEE82" w:rsidR="003706A6" w:rsidRPr="004977A3" w:rsidRDefault="003706A6" w:rsidP="00C73AFF">
      <w:pPr>
        <w:pStyle w:val="a7"/>
        <w:spacing w:beforeAutospacing="0" w:after="0" w:afterAutospacing="0" w:line="360" w:lineRule="auto"/>
        <w:ind w:firstLine="709"/>
        <w:jc w:val="both"/>
        <w:rPr>
          <w:color w:val="auto"/>
          <w:sz w:val="28"/>
          <w:szCs w:val="28"/>
        </w:rPr>
      </w:pPr>
      <w:r w:rsidRPr="004977A3">
        <w:rPr>
          <w:color w:val="auto"/>
          <w:sz w:val="28"/>
          <w:szCs w:val="28"/>
        </w:rPr>
        <w:t>д) в части 4</w:t>
      </w:r>
      <w:r w:rsidRPr="00C73AFF">
        <w:rPr>
          <w:color w:val="auto"/>
          <w:sz w:val="28"/>
          <w:szCs w:val="28"/>
          <w:vertAlign w:val="superscript"/>
        </w:rPr>
        <w:t>1</w:t>
      </w:r>
      <w:r w:rsidRPr="004977A3">
        <w:rPr>
          <w:color w:val="auto"/>
          <w:sz w:val="28"/>
          <w:szCs w:val="28"/>
        </w:rPr>
        <w:t xml:space="preserve"> слова «и (или) на банковские счета, открытые в уполномоченных банках резидента</w:t>
      </w:r>
      <w:r w:rsidR="00032906">
        <w:rPr>
          <w:color w:val="auto"/>
          <w:sz w:val="28"/>
          <w:szCs w:val="28"/>
        </w:rPr>
        <w:t>, являющегося выгодоприобретателем, иностранной валюты или валюты Российской Федерации</w:t>
      </w:r>
      <w:r w:rsidRPr="004977A3">
        <w:rPr>
          <w:color w:val="auto"/>
          <w:sz w:val="28"/>
          <w:szCs w:val="28"/>
        </w:rPr>
        <w:t>» заменить словами «</w:t>
      </w:r>
      <w:r w:rsidR="00B6112E" w:rsidRPr="004977A3">
        <w:rPr>
          <w:color w:val="auto"/>
          <w:sz w:val="28"/>
          <w:szCs w:val="28"/>
        </w:rPr>
        <w:t xml:space="preserve">на </w:t>
      </w:r>
      <w:r w:rsidR="006B7995" w:rsidRPr="004977A3">
        <w:rPr>
          <w:color w:val="auto"/>
          <w:sz w:val="28"/>
          <w:szCs w:val="28"/>
        </w:rPr>
        <w:t xml:space="preserve">свои </w:t>
      </w:r>
      <w:r w:rsidR="002B627D" w:rsidRPr="004977A3">
        <w:rPr>
          <w:color w:val="auto"/>
          <w:sz w:val="28"/>
          <w:szCs w:val="28"/>
        </w:rPr>
        <w:t>счет</w:t>
      </w:r>
      <w:r w:rsidR="006B7995" w:rsidRPr="004977A3">
        <w:rPr>
          <w:color w:val="auto"/>
          <w:sz w:val="28"/>
          <w:szCs w:val="28"/>
        </w:rPr>
        <w:t>а</w:t>
      </w:r>
      <w:r w:rsidR="002B627D" w:rsidRPr="004977A3">
        <w:rPr>
          <w:color w:val="auto"/>
          <w:sz w:val="28"/>
          <w:szCs w:val="28"/>
        </w:rPr>
        <w:t xml:space="preserve"> цифрового рубля и (или)</w:t>
      </w:r>
      <w:r w:rsidRPr="004977A3">
        <w:rPr>
          <w:color w:val="auto"/>
          <w:sz w:val="28"/>
          <w:szCs w:val="28"/>
        </w:rPr>
        <w:t xml:space="preserve"> </w:t>
      </w:r>
      <w:r w:rsidR="002B627D" w:rsidRPr="004977A3">
        <w:rPr>
          <w:color w:val="auto"/>
          <w:sz w:val="28"/>
          <w:szCs w:val="28"/>
        </w:rPr>
        <w:t xml:space="preserve">на </w:t>
      </w:r>
      <w:r w:rsidRPr="004977A3">
        <w:rPr>
          <w:color w:val="auto"/>
          <w:sz w:val="28"/>
          <w:szCs w:val="28"/>
        </w:rPr>
        <w:t>банковские счета, открытые в уполномоченных банках, счет</w:t>
      </w:r>
      <w:r w:rsidR="006B7995" w:rsidRPr="004977A3">
        <w:rPr>
          <w:color w:val="auto"/>
          <w:sz w:val="28"/>
          <w:szCs w:val="28"/>
        </w:rPr>
        <w:t>а</w:t>
      </w:r>
      <w:r w:rsidRPr="004977A3">
        <w:rPr>
          <w:color w:val="auto"/>
          <w:sz w:val="28"/>
          <w:szCs w:val="28"/>
        </w:rPr>
        <w:t xml:space="preserve"> цифрового рубля резидента</w:t>
      </w:r>
      <w:r w:rsidR="002B627D" w:rsidRPr="004977A3">
        <w:rPr>
          <w:color w:val="auto"/>
          <w:sz w:val="28"/>
          <w:szCs w:val="28"/>
        </w:rPr>
        <w:t>,</w:t>
      </w:r>
      <w:r w:rsidR="00032906" w:rsidRPr="00032906">
        <w:rPr>
          <w:color w:val="auto"/>
          <w:sz w:val="28"/>
          <w:szCs w:val="28"/>
        </w:rPr>
        <w:t xml:space="preserve"> являющегося выгодоприобретателем</w:t>
      </w:r>
      <w:r w:rsidR="00032906">
        <w:rPr>
          <w:color w:val="auto"/>
          <w:sz w:val="28"/>
          <w:szCs w:val="28"/>
        </w:rPr>
        <w:t>, денежных средств</w:t>
      </w:r>
      <w:r w:rsidRPr="004977A3">
        <w:rPr>
          <w:color w:val="auto"/>
          <w:sz w:val="28"/>
          <w:szCs w:val="28"/>
        </w:rPr>
        <w:t>»;</w:t>
      </w:r>
    </w:p>
    <w:p w14:paraId="5CF32796" w14:textId="0293DA6E" w:rsidR="003706A6" w:rsidRPr="00361E33" w:rsidRDefault="003706A6" w:rsidP="00C73AFF">
      <w:pPr>
        <w:pStyle w:val="a7"/>
        <w:spacing w:beforeAutospacing="0" w:after="0" w:afterAutospacing="0" w:line="360" w:lineRule="auto"/>
        <w:ind w:firstLine="709"/>
        <w:jc w:val="both"/>
        <w:rPr>
          <w:color w:val="auto"/>
          <w:sz w:val="28"/>
          <w:szCs w:val="28"/>
        </w:rPr>
      </w:pPr>
      <w:r w:rsidRPr="004977A3">
        <w:rPr>
          <w:color w:val="auto"/>
          <w:sz w:val="28"/>
          <w:szCs w:val="28"/>
        </w:rPr>
        <w:t>е) </w:t>
      </w:r>
      <w:r w:rsidR="000C37F2" w:rsidRPr="004977A3">
        <w:rPr>
          <w:color w:val="auto"/>
          <w:sz w:val="28"/>
          <w:szCs w:val="28"/>
        </w:rPr>
        <w:t>част</w:t>
      </w:r>
      <w:r w:rsidR="00DF1749" w:rsidRPr="004977A3">
        <w:rPr>
          <w:color w:val="auto"/>
          <w:sz w:val="28"/>
          <w:szCs w:val="28"/>
        </w:rPr>
        <w:t>ь</w:t>
      </w:r>
      <w:r w:rsidRPr="004977A3">
        <w:rPr>
          <w:color w:val="auto"/>
          <w:sz w:val="28"/>
          <w:szCs w:val="28"/>
        </w:rPr>
        <w:t xml:space="preserve"> 4</w:t>
      </w:r>
      <w:r w:rsidRPr="00C73AFF">
        <w:rPr>
          <w:color w:val="auto"/>
          <w:sz w:val="28"/>
          <w:szCs w:val="28"/>
          <w:vertAlign w:val="superscript"/>
        </w:rPr>
        <w:t>3</w:t>
      </w:r>
      <w:r w:rsidRPr="004977A3">
        <w:rPr>
          <w:color w:val="auto"/>
          <w:sz w:val="28"/>
          <w:szCs w:val="28"/>
        </w:rPr>
        <w:t xml:space="preserve"> после слов «в уполномоченных банках</w:t>
      </w:r>
      <w:proofErr w:type="gramStart"/>
      <w:r w:rsidRPr="004977A3">
        <w:rPr>
          <w:color w:val="auto"/>
          <w:sz w:val="28"/>
          <w:szCs w:val="28"/>
        </w:rPr>
        <w:t>,»</w:t>
      </w:r>
      <w:proofErr w:type="gramEnd"/>
      <w:r w:rsidRPr="004977A3">
        <w:rPr>
          <w:color w:val="auto"/>
          <w:sz w:val="28"/>
          <w:szCs w:val="28"/>
        </w:rPr>
        <w:t xml:space="preserve"> до</w:t>
      </w:r>
      <w:r w:rsidR="006B7995" w:rsidRPr="004977A3">
        <w:rPr>
          <w:color w:val="auto"/>
          <w:sz w:val="28"/>
          <w:szCs w:val="28"/>
        </w:rPr>
        <w:t>полнить словами «</w:t>
      </w:r>
      <w:r w:rsidR="00B6112E" w:rsidRPr="004977A3">
        <w:rPr>
          <w:color w:val="auto"/>
          <w:sz w:val="28"/>
          <w:szCs w:val="28"/>
        </w:rPr>
        <w:t xml:space="preserve">на </w:t>
      </w:r>
      <w:r w:rsidR="006B7995" w:rsidRPr="00361E33">
        <w:rPr>
          <w:color w:val="auto"/>
          <w:sz w:val="28"/>
          <w:szCs w:val="28"/>
        </w:rPr>
        <w:t xml:space="preserve">свои счета </w:t>
      </w:r>
      <w:r w:rsidRPr="00361E33">
        <w:rPr>
          <w:color w:val="auto"/>
          <w:sz w:val="28"/>
          <w:szCs w:val="28"/>
        </w:rPr>
        <w:t>цифрового рубля»;</w:t>
      </w:r>
    </w:p>
    <w:p w14:paraId="77427B82" w14:textId="7D2F6255" w:rsidR="00FB6E8E" w:rsidRPr="00361E33" w:rsidRDefault="000C37F2" w:rsidP="00C73AFF">
      <w:pPr>
        <w:pStyle w:val="a7"/>
        <w:spacing w:beforeAutospacing="0" w:after="0" w:afterAutospacing="0" w:line="360" w:lineRule="auto"/>
        <w:ind w:firstLine="709"/>
        <w:jc w:val="both"/>
        <w:rPr>
          <w:color w:val="auto"/>
          <w:sz w:val="28"/>
          <w:szCs w:val="28"/>
        </w:rPr>
      </w:pPr>
      <w:r w:rsidRPr="00361E33">
        <w:rPr>
          <w:color w:val="auto"/>
          <w:sz w:val="28"/>
          <w:szCs w:val="28"/>
        </w:rPr>
        <w:t>ж) </w:t>
      </w:r>
      <w:r w:rsidR="007F7F3F" w:rsidRPr="00361E33">
        <w:rPr>
          <w:color w:val="auto"/>
          <w:sz w:val="28"/>
          <w:szCs w:val="28"/>
        </w:rPr>
        <w:t xml:space="preserve">абзац первый </w:t>
      </w:r>
      <w:r w:rsidRPr="00361E33">
        <w:rPr>
          <w:color w:val="auto"/>
          <w:sz w:val="28"/>
          <w:szCs w:val="28"/>
        </w:rPr>
        <w:t>част</w:t>
      </w:r>
      <w:r w:rsidR="007F7F3F" w:rsidRPr="00361E33">
        <w:rPr>
          <w:color w:val="auto"/>
          <w:sz w:val="28"/>
          <w:szCs w:val="28"/>
        </w:rPr>
        <w:t>и</w:t>
      </w:r>
      <w:r w:rsidRPr="00361E33">
        <w:rPr>
          <w:color w:val="auto"/>
          <w:sz w:val="28"/>
          <w:szCs w:val="28"/>
        </w:rPr>
        <w:t xml:space="preserve"> 4</w:t>
      </w:r>
      <w:r w:rsidRPr="00C73AFF">
        <w:rPr>
          <w:color w:val="auto"/>
          <w:sz w:val="28"/>
          <w:szCs w:val="28"/>
          <w:vertAlign w:val="superscript"/>
        </w:rPr>
        <w:t>4</w:t>
      </w:r>
      <w:r w:rsidRPr="00361E33">
        <w:rPr>
          <w:color w:val="auto"/>
          <w:sz w:val="28"/>
          <w:szCs w:val="28"/>
        </w:rPr>
        <w:t xml:space="preserve"> </w:t>
      </w:r>
      <w:r w:rsidR="00FB6E8E" w:rsidRPr="00361E33">
        <w:rPr>
          <w:color w:val="auto"/>
          <w:sz w:val="28"/>
          <w:szCs w:val="28"/>
        </w:rPr>
        <w:t>изложить в следующей редакции:</w:t>
      </w:r>
    </w:p>
    <w:p w14:paraId="4C891825" w14:textId="1DDC55D0" w:rsidR="00FB6E8E" w:rsidRDefault="00FB6E8E" w:rsidP="00C73AFF">
      <w:pPr>
        <w:pStyle w:val="a7"/>
        <w:spacing w:beforeAutospacing="0" w:after="0" w:afterAutospacing="0" w:line="360" w:lineRule="auto"/>
        <w:ind w:firstLine="709"/>
        <w:jc w:val="both"/>
        <w:rPr>
          <w:color w:val="auto"/>
          <w:sz w:val="28"/>
          <w:szCs w:val="28"/>
        </w:rPr>
      </w:pPr>
      <w:r w:rsidRPr="00361E33">
        <w:rPr>
          <w:color w:val="auto"/>
          <w:sz w:val="28"/>
          <w:szCs w:val="28"/>
        </w:rPr>
        <w:t>«4</w:t>
      </w:r>
      <w:r w:rsidRPr="00C73AFF">
        <w:rPr>
          <w:color w:val="auto"/>
          <w:sz w:val="28"/>
          <w:szCs w:val="28"/>
          <w:vertAlign w:val="superscript"/>
        </w:rPr>
        <w:t>4</w:t>
      </w:r>
      <w:r w:rsidRPr="00361E33">
        <w:rPr>
          <w:color w:val="auto"/>
          <w:sz w:val="28"/>
          <w:szCs w:val="28"/>
        </w:rPr>
        <w:t>. </w:t>
      </w:r>
      <w:proofErr w:type="gramStart"/>
      <w:r w:rsidRPr="00361E33">
        <w:rPr>
          <w:color w:val="auto"/>
          <w:sz w:val="28"/>
          <w:szCs w:val="28"/>
        </w:rPr>
        <w:t>Наряду со</w:t>
      </w:r>
      <w:r w:rsidRPr="00FB6E8E">
        <w:rPr>
          <w:color w:val="auto"/>
          <w:sz w:val="28"/>
          <w:szCs w:val="28"/>
        </w:rPr>
        <w:t xml:space="preserve"> случаями, указанными в части 4 настоящей статьи, резидент признается исполнившим обязанность, предусмотренную пунктом 1 части 1 настоящей статьи, в случае, если он обеспечил получение от страховой организации - резидента, не включенной в перечень страховых организаций - резидентов, указанный в абзаце втором настоящей части, страхового возмещения (страховой выплаты) по договору страхования рисков неисполнения нерезидентом обязательств по заключенному с этим нерезидентом внешнеторговому</w:t>
      </w:r>
      <w:proofErr w:type="gramEnd"/>
      <w:r w:rsidRPr="00FB6E8E">
        <w:rPr>
          <w:color w:val="auto"/>
          <w:sz w:val="28"/>
          <w:szCs w:val="28"/>
        </w:rPr>
        <w:t xml:space="preserve"> </w:t>
      </w:r>
      <w:proofErr w:type="gramStart"/>
      <w:r w:rsidRPr="00FB6E8E">
        <w:rPr>
          <w:color w:val="auto"/>
          <w:sz w:val="28"/>
          <w:szCs w:val="28"/>
        </w:rPr>
        <w:t xml:space="preserve">договору (контракту), на свои банковские счета, открытые в уполномоченных банках, на свои счета цифрового рубля и (или) на банковские счета, открытые в уполномоченных банках, счета цифрового рубля резидента, являющегося выгодоприобретателем по такому договору страхования, при наступлении страхового случая, предусмотренного таким договором страхования, при условии, что определенное таким договором страхования значение соотношения страховой суммы и страховой стоимости </w:t>
      </w:r>
      <w:r w:rsidRPr="00FB6E8E">
        <w:rPr>
          <w:color w:val="auto"/>
          <w:sz w:val="28"/>
          <w:szCs w:val="28"/>
        </w:rPr>
        <w:lastRenderedPageBreak/>
        <w:t>(уровень страхового возмещения) равно</w:t>
      </w:r>
      <w:proofErr w:type="gramEnd"/>
      <w:r w:rsidRPr="00FB6E8E">
        <w:rPr>
          <w:color w:val="auto"/>
          <w:sz w:val="28"/>
          <w:szCs w:val="28"/>
        </w:rPr>
        <w:t xml:space="preserve"> установленному указанным в части 4 настоящей статьи поряд</w:t>
      </w:r>
      <w:r>
        <w:rPr>
          <w:color w:val="auto"/>
          <w:sz w:val="28"/>
          <w:szCs w:val="28"/>
        </w:rPr>
        <w:t>ком значению или превышает его</w:t>
      </w:r>
      <w:proofErr w:type="gramStart"/>
      <w:r>
        <w:rPr>
          <w:color w:val="auto"/>
          <w:sz w:val="28"/>
          <w:szCs w:val="28"/>
        </w:rPr>
        <w:t>.»;</w:t>
      </w:r>
      <w:proofErr w:type="gramEnd"/>
    </w:p>
    <w:p w14:paraId="42702F43" w14:textId="28D4CB94" w:rsidR="003706A6" w:rsidRPr="004977A3" w:rsidRDefault="003706A6"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з) </w:t>
      </w:r>
      <w:r w:rsidR="000C37F2" w:rsidRPr="004977A3">
        <w:rPr>
          <w:rFonts w:ascii="Times New Roman" w:hAnsi="Times New Roman"/>
          <w:color w:val="auto"/>
          <w:sz w:val="28"/>
          <w:szCs w:val="28"/>
        </w:rPr>
        <w:t>част</w:t>
      </w:r>
      <w:r w:rsidR="00DF1749" w:rsidRPr="004977A3">
        <w:rPr>
          <w:rFonts w:ascii="Times New Roman" w:hAnsi="Times New Roman"/>
          <w:color w:val="auto"/>
          <w:sz w:val="28"/>
          <w:szCs w:val="28"/>
        </w:rPr>
        <w:t>ь</w:t>
      </w:r>
      <w:r w:rsidRPr="004977A3">
        <w:rPr>
          <w:rFonts w:ascii="Times New Roman" w:hAnsi="Times New Roman"/>
          <w:color w:val="auto"/>
          <w:sz w:val="28"/>
          <w:szCs w:val="28"/>
        </w:rPr>
        <w:t xml:space="preserve"> 4</w:t>
      </w:r>
      <w:r w:rsidRPr="00C73AFF">
        <w:rPr>
          <w:rFonts w:ascii="Times New Roman" w:hAnsi="Times New Roman"/>
          <w:color w:val="auto"/>
          <w:sz w:val="28"/>
          <w:szCs w:val="28"/>
          <w:vertAlign w:val="superscript"/>
        </w:rPr>
        <w:t>8</w:t>
      </w:r>
      <w:r w:rsidRPr="004977A3">
        <w:rPr>
          <w:rFonts w:ascii="Times New Roman" w:hAnsi="Times New Roman"/>
          <w:color w:val="auto"/>
          <w:sz w:val="28"/>
          <w:szCs w:val="28"/>
        </w:rPr>
        <w:t xml:space="preserve"> после слов «в уполномоченных банках</w:t>
      </w:r>
      <w:proofErr w:type="gramStart"/>
      <w:r w:rsidRPr="004977A3">
        <w:rPr>
          <w:rFonts w:ascii="Times New Roman" w:hAnsi="Times New Roman"/>
          <w:color w:val="auto"/>
          <w:sz w:val="28"/>
          <w:szCs w:val="28"/>
        </w:rPr>
        <w:t>,»</w:t>
      </w:r>
      <w:proofErr w:type="gramEnd"/>
      <w:r w:rsidRPr="004977A3">
        <w:rPr>
          <w:rFonts w:ascii="Times New Roman" w:hAnsi="Times New Roman"/>
          <w:color w:val="auto"/>
          <w:sz w:val="28"/>
          <w:szCs w:val="28"/>
        </w:rPr>
        <w:t xml:space="preserve"> дополнить словами «</w:t>
      </w:r>
      <w:r w:rsidR="00B6112E" w:rsidRPr="004977A3">
        <w:rPr>
          <w:rFonts w:ascii="Times New Roman" w:hAnsi="Times New Roman"/>
          <w:color w:val="auto"/>
          <w:sz w:val="28"/>
          <w:szCs w:val="28"/>
        </w:rPr>
        <w:t xml:space="preserve">на </w:t>
      </w:r>
      <w:r w:rsidR="006B7995" w:rsidRPr="004977A3">
        <w:rPr>
          <w:rFonts w:ascii="Times New Roman" w:hAnsi="Times New Roman"/>
          <w:color w:val="auto"/>
          <w:sz w:val="28"/>
          <w:szCs w:val="28"/>
        </w:rPr>
        <w:t>свои</w:t>
      </w:r>
      <w:r w:rsidRPr="004977A3">
        <w:rPr>
          <w:rFonts w:ascii="Times New Roman" w:hAnsi="Times New Roman"/>
          <w:color w:val="auto"/>
          <w:sz w:val="28"/>
          <w:szCs w:val="28"/>
        </w:rPr>
        <w:t xml:space="preserve"> счет</w:t>
      </w:r>
      <w:r w:rsidR="006B7995" w:rsidRPr="004977A3">
        <w:rPr>
          <w:rFonts w:ascii="Times New Roman" w:hAnsi="Times New Roman"/>
          <w:color w:val="auto"/>
          <w:sz w:val="28"/>
          <w:szCs w:val="28"/>
        </w:rPr>
        <w:t>а</w:t>
      </w:r>
      <w:r w:rsidRPr="004977A3">
        <w:rPr>
          <w:rFonts w:ascii="Times New Roman" w:hAnsi="Times New Roman"/>
          <w:color w:val="auto"/>
          <w:sz w:val="28"/>
          <w:szCs w:val="28"/>
        </w:rPr>
        <w:t xml:space="preserve"> цифрового рубля»;</w:t>
      </w:r>
    </w:p>
    <w:p w14:paraId="64D205CA" w14:textId="77777777" w:rsidR="00FB6E8E" w:rsidRDefault="003706A6"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и) абзац перв</w:t>
      </w:r>
      <w:r w:rsidR="00FB6E8E">
        <w:rPr>
          <w:rFonts w:ascii="Times New Roman" w:hAnsi="Times New Roman"/>
          <w:color w:val="auto"/>
          <w:sz w:val="28"/>
          <w:szCs w:val="28"/>
        </w:rPr>
        <w:t>ый</w:t>
      </w:r>
      <w:r w:rsidRPr="004977A3">
        <w:rPr>
          <w:rFonts w:ascii="Times New Roman" w:hAnsi="Times New Roman"/>
          <w:color w:val="auto"/>
          <w:sz w:val="28"/>
          <w:szCs w:val="28"/>
        </w:rPr>
        <w:t xml:space="preserve"> части 5 </w:t>
      </w:r>
      <w:r w:rsidR="00FB6E8E">
        <w:rPr>
          <w:rFonts w:ascii="Times New Roman" w:hAnsi="Times New Roman"/>
          <w:color w:val="auto"/>
          <w:sz w:val="28"/>
          <w:szCs w:val="28"/>
        </w:rPr>
        <w:t>изложить в следующей редакции:</w:t>
      </w:r>
    </w:p>
    <w:p w14:paraId="6834F829" w14:textId="77777777" w:rsidR="00FB6E8E" w:rsidRPr="00FB6E8E" w:rsidRDefault="00FB6E8E" w:rsidP="00C73AFF">
      <w:pPr>
        <w:spacing w:after="0" w:line="360" w:lineRule="auto"/>
        <w:ind w:firstLine="709"/>
        <w:jc w:val="both"/>
        <w:rPr>
          <w:rFonts w:ascii="Times New Roman" w:hAnsi="Times New Roman"/>
          <w:color w:val="auto"/>
          <w:sz w:val="28"/>
          <w:szCs w:val="28"/>
        </w:rPr>
      </w:pPr>
      <w:r>
        <w:rPr>
          <w:rFonts w:ascii="Times New Roman" w:hAnsi="Times New Roman"/>
          <w:color w:val="auto"/>
          <w:sz w:val="28"/>
          <w:szCs w:val="28"/>
        </w:rPr>
        <w:t>«5. </w:t>
      </w:r>
      <w:r w:rsidRPr="00FB6E8E">
        <w:rPr>
          <w:rFonts w:ascii="Times New Roman" w:hAnsi="Times New Roman"/>
          <w:color w:val="auto"/>
          <w:sz w:val="28"/>
          <w:szCs w:val="28"/>
        </w:rPr>
        <w:t>В случае</w:t>
      </w:r>
      <w:proofErr w:type="gramStart"/>
      <w:r w:rsidRPr="00FB6E8E">
        <w:rPr>
          <w:rFonts w:ascii="Times New Roman" w:hAnsi="Times New Roman"/>
          <w:color w:val="auto"/>
          <w:sz w:val="28"/>
          <w:szCs w:val="28"/>
        </w:rPr>
        <w:t>,</w:t>
      </w:r>
      <w:proofErr w:type="gramEnd"/>
      <w:r w:rsidRPr="00FB6E8E">
        <w:rPr>
          <w:rFonts w:ascii="Times New Roman" w:hAnsi="Times New Roman"/>
          <w:color w:val="auto"/>
          <w:sz w:val="28"/>
          <w:szCs w:val="28"/>
        </w:rPr>
        <w:t xml:space="preserve"> если резидентом, являющимся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 было уступлено финансовому агенту (фактору) </w:t>
      </w:r>
      <w:r w:rsidR="00B9296A" w:rsidRPr="00FB6E8E">
        <w:rPr>
          <w:rFonts w:ascii="Times New Roman" w:hAnsi="Times New Roman"/>
          <w:color w:val="auto"/>
          <w:sz w:val="28"/>
          <w:szCs w:val="28"/>
        </w:rPr>
        <w:t>–</w:t>
      </w:r>
      <w:r w:rsidRPr="00FB6E8E">
        <w:rPr>
          <w:rFonts w:ascii="Times New Roman" w:hAnsi="Times New Roman"/>
          <w:color w:val="auto"/>
          <w:sz w:val="28"/>
          <w:szCs w:val="28"/>
        </w:rPr>
        <w:t xml:space="preserve"> резиденту денежное требование </w:t>
      </w:r>
      <w:r w:rsidRPr="00307486">
        <w:rPr>
          <w:rFonts w:ascii="Times New Roman" w:hAnsi="Times New Roman"/>
          <w:color w:val="auto"/>
          <w:sz w:val="28"/>
          <w:szCs w:val="28"/>
        </w:rPr>
        <w:t>резидента</w:t>
      </w:r>
      <w:r>
        <w:rPr>
          <w:rFonts w:ascii="Times New Roman" w:hAnsi="Times New Roman"/>
          <w:color w:val="auto"/>
          <w:sz w:val="28"/>
          <w:szCs w:val="28"/>
        </w:rPr>
        <w:t xml:space="preserve"> </w:t>
      </w:r>
      <w:r w:rsidRPr="00FB6E8E">
        <w:rPr>
          <w:rFonts w:ascii="Times New Roman" w:hAnsi="Times New Roman"/>
          <w:color w:val="auto"/>
          <w:sz w:val="28"/>
          <w:szCs w:val="28"/>
        </w:rPr>
        <w:t xml:space="preserve">в рамках соответствующего внешнеторгового договора (контракта) за переданные нерезиденту товары, выполненные </w:t>
      </w:r>
      <w:proofErr w:type="gramStart"/>
      <w:r w:rsidRPr="00FB6E8E">
        <w:rPr>
          <w:rFonts w:ascii="Times New Roman" w:hAnsi="Times New Roman"/>
          <w:color w:val="auto"/>
          <w:sz w:val="28"/>
          <w:szCs w:val="28"/>
        </w:rPr>
        <w:t>для него работы, оказанные ему услуги, переданные ему информацию и результаты интеллектуальной деятельности, в том числе исключительные права на них, резидент признается исполнившим обязанность, предусмотренную пунктом 1 части 1 настоящей статьи, при условии, что он обеспечил в сроки, предусмотренные соответствующим внешнеторговым договором (контрактом), получение от нерезидента причитающихся по такому внешнеторговому договору (контракту) денежных средств на банковский счет в уполномоченном банке</w:t>
      </w:r>
      <w:proofErr w:type="gramEnd"/>
      <w:r w:rsidRPr="00FB6E8E">
        <w:rPr>
          <w:rFonts w:ascii="Times New Roman" w:hAnsi="Times New Roman"/>
          <w:color w:val="auto"/>
          <w:sz w:val="28"/>
          <w:szCs w:val="28"/>
        </w:rPr>
        <w:t xml:space="preserve">, счет цифрового рубля финансового агента (фактора) – резидента, если финансовый агент (фактор) </w:t>
      </w:r>
      <w:r w:rsidR="00B9296A" w:rsidRPr="00FB6E8E">
        <w:rPr>
          <w:rFonts w:ascii="Times New Roman" w:hAnsi="Times New Roman"/>
          <w:color w:val="auto"/>
          <w:sz w:val="28"/>
          <w:szCs w:val="28"/>
        </w:rPr>
        <w:t>–</w:t>
      </w:r>
      <w:r w:rsidRPr="00FB6E8E">
        <w:rPr>
          <w:rFonts w:ascii="Times New Roman" w:hAnsi="Times New Roman"/>
          <w:color w:val="auto"/>
          <w:sz w:val="28"/>
          <w:szCs w:val="28"/>
        </w:rPr>
        <w:t xml:space="preserve"> резидент не является уполномоченным банком, либо на корреспондентский счет соответствующего уполномоченного банка или счет цифрового рубля соответствующего </w:t>
      </w:r>
      <w:r w:rsidR="006E6BD0">
        <w:rPr>
          <w:rFonts w:ascii="Times New Roman" w:hAnsi="Times New Roman"/>
          <w:color w:val="auto"/>
          <w:sz w:val="28"/>
          <w:szCs w:val="28"/>
        </w:rPr>
        <w:t xml:space="preserve">уполномоченного банка </w:t>
      </w:r>
      <w:r w:rsidR="006E6BD0" w:rsidRPr="006E6BD0">
        <w:rPr>
          <w:rFonts w:ascii="Times New Roman" w:hAnsi="Times New Roman"/>
          <w:color w:val="auto"/>
          <w:sz w:val="28"/>
          <w:szCs w:val="28"/>
        </w:rPr>
        <w:t>–</w:t>
      </w:r>
      <w:r w:rsidR="006E6BD0">
        <w:rPr>
          <w:rFonts w:ascii="Times New Roman" w:hAnsi="Times New Roman"/>
          <w:color w:val="auto"/>
          <w:sz w:val="28"/>
          <w:szCs w:val="28"/>
        </w:rPr>
        <w:t xml:space="preserve"> </w:t>
      </w:r>
      <w:r w:rsidRPr="00FB6E8E">
        <w:rPr>
          <w:rFonts w:ascii="Times New Roman" w:hAnsi="Times New Roman"/>
          <w:color w:val="auto"/>
          <w:sz w:val="28"/>
          <w:szCs w:val="28"/>
        </w:rPr>
        <w:t>участника платформы цифрового рубля</w:t>
      </w:r>
      <w:r w:rsidR="006E6BD0">
        <w:rPr>
          <w:rFonts w:ascii="Times New Roman" w:hAnsi="Times New Roman"/>
          <w:color w:val="auto"/>
          <w:sz w:val="28"/>
          <w:szCs w:val="28"/>
        </w:rPr>
        <w:t xml:space="preserve"> (далее – </w:t>
      </w:r>
      <w:r w:rsidR="006E6BD0" w:rsidRPr="00FB6E8E">
        <w:rPr>
          <w:rFonts w:ascii="Times New Roman" w:hAnsi="Times New Roman"/>
          <w:color w:val="auto"/>
          <w:sz w:val="28"/>
          <w:szCs w:val="28"/>
        </w:rPr>
        <w:t>уполномоченный банк – участник платформы)</w:t>
      </w:r>
      <w:r w:rsidRPr="00FB6E8E">
        <w:rPr>
          <w:rFonts w:ascii="Times New Roman" w:hAnsi="Times New Roman"/>
          <w:color w:val="auto"/>
          <w:sz w:val="28"/>
          <w:szCs w:val="28"/>
        </w:rPr>
        <w:t xml:space="preserve">, если финансовый агент (фактор) </w:t>
      </w:r>
      <w:r w:rsidR="00B9296A" w:rsidRPr="00FB6E8E">
        <w:rPr>
          <w:rFonts w:ascii="Times New Roman" w:hAnsi="Times New Roman"/>
          <w:color w:val="auto"/>
          <w:sz w:val="28"/>
          <w:szCs w:val="28"/>
        </w:rPr>
        <w:t>–</w:t>
      </w:r>
      <w:r w:rsidRPr="00FB6E8E">
        <w:rPr>
          <w:rFonts w:ascii="Times New Roman" w:hAnsi="Times New Roman"/>
          <w:color w:val="auto"/>
          <w:sz w:val="28"/>
          <w:szCs w:val="28"/>
        </w:rPr>
        <w:t xml:space="preserve"> резидент является уполномоченны</w:t>
      </w:r>
      <w:r w:rsidR="00B453B9">
        <w:rPr>
          <w:rFonts w:ascii="Times New Roman" w:hAnsi="Times New Roman"/>
          <w:color w:val="auto"/>
          <w:sz w:val="28"/>
          <w:szCs w:val="28"/>
        </w:rPr>
        <w:t>м банком – участником платформы</w:t>
      </w:r>
      <w:proofErr w:type="gramStart"/>
      <w:r w:rsidRPr="00FB6E8E">
        <w:rPr>
          <w:rFonts w:ascii="Times New Roman" w:hAnsi="Times New Roman"/>
          <w:color w:val="auto"/>
          <w:sz w:val="28"/>
          <w:szCs w:val="28"/>
        </w:rPr>
        <w:t>.</w:t>
      </w:r>
      <w:r>
        <w:rPr>
          <w:rFonts w:ascii="Times New Roman" w:hAnsi="Times New Roman"/>
          <w:color w:val="auto"/>
          <w:sz w:val="28"/>
          <w:szCs w:val="28"/>
        </w:rPr>
        <w:t>»;</w:t>
      </w:r>
      <w:proofErr w:type="gramEnd"/>
    </w:p>
    <w:p w14:paraId="53213EAB" w14:textId="77777777" w:rsidR="003706A6" w:rsidRPr="004977A3" w:rsidRDefault="00B658E5" w:rsidP="00C73AFF">
      <w:pPr>
        <w:spacing w:after="0" w:line="360" w:lineRule="auto"/>
        <w:ind w:firstLine="709"/>
        <w:jc w:val="both"/>
        <w:rPr>
          <w:rFonts w:ascii="Times New Roman" w:hAnsi="Times New Roman"/>
          <w:bCs/>
          <w:color w:val="auto"/>
          <w:sz w:val="28"/>
          <w:szCs w:val="28"/>
        </w:rPr>
      </w:pPr>
      <w:r>
        <w:rPr>
          <w:rFonts w:ascii="Times New Roman" w:hAnsi="Times New Roman"/>
          <w:sz w:val="28"/>
          <w:szCs w:val="28"/>
        </w:rPr>
        <w:t>2</w:t>
      </w:r>
      <w:r w:rsidR="003706A6" w:rsidRPr="004977A3">
        <w:rPr>
          <w:rFonts w:ascii="Times New Roman" w:hAnsi="Times New Roman"/>
          <w:sz w:val="28"/>
          <w:szCs w:val="28"/>
        </w:rPr>
        <w:t>) </w:t>
      </w:r>
      <w:r w:rsidR="00B53FEF" w:rsidRPr="004977A3">
        <w:rPr>
          <w:rFonts w:ascii="Times New Roman" w:hAnsi="Times New Roman"/>
          <w:bCs/>
          <w:color w:val="auto"/>
          <w:sz w:val="28"/>
          <w:szCs w:val="28"/>
        </w:rPr>
        <w:t xml:space="preserve">пункт 4 части 4 </w:t>
      </w:r>
      <w:r w:rsidR="003706A6" w:rsidRPr="004977A3">
        <w:rPr>
          <w:rFonts w:ascii="Times New Roman" w:hAnsi="Times New Roman"/>
          <w:sz w:val="28"/>
          <w:szCs w:val="28"/>
        </w:rPr>
        <w:t>стать</w:t>
      </w:r>
      <w:r w:rsidR="00B53FEF" w:rsidRPr="004977A3">
        <w:rPr>
          <w:rFonts w:ascii="Times New Roman" w:hAnsi="Times New Roman"/>
          <w:sz w:val="28"/>
          <w:szCs w:val="28"/>
        </w:rPr>
        <w:t>и</w:t>
      </w:r>
      <w:r w:rsidR="003706A6" w:rsidRPr="004977A3">
        <w:rPr>
          <w:rFonts w:ascii="Times New Roman" w:hAnsi="Times New Roman"/>
          <w:sz w:val="28"/>
          <w:szCs w:val="28"/>
        </w:rPr>
        <w:t xml:space="preserve"> 23</w:t>
      </w:r>
      <w:r w:rsidR="00B53FEF" w:rsidRPr="004977A3">
        <w:rPr>
          <w:rFonts w:ascii="Times New Roman" w:hAnsi="Times New Roman"/>
          <w:sz w:val="28"/>
          <w:szCs w:val="28"/>
        </w:rPr>
        <w:t xml:space="preserve"> </w:t>
      </w:r>
      <w:r w:rsidR="003706A6" w:rsidRPr="004977A3">
        <w:rPr>
          <w:rFonts w:ascii="Times New Roman" w:hAnsi="Times New Roman"/>
          <w:bCs/>
          <w:color w:val="auto"/>
          <w:sz w:val="28"/>
          <w:szCs w:val="28"/>
        </w:rPr>
        <w:t>изложить в следующей редакции:</w:t>
      </w:r>
    </w:p>
    <w:p w14:paraId="3D6E170A" w14:textId="77777777" w:rsidR="003706A6" w:rsidRPr="004977A3" w:rsidRDefault="003706A6" w:rsidP="00C73AFF">
      <w:pPr>
        <w:spacing w:after="0" w:line="360" w:lineRule="auto"/>
        <w:ind w:firstLine="709"/>
        <w:jc w:val="both"/>
        <w:rPr>
          <w:rFonts w:ascii="Times New Roman" w:hAnsi="Times New Roman"/>
          <w:bCs/>
          <w:sz w:val="28"/>
          <w:szCs w:val="28"/>
        </w:rPr>
      </w:pPr>
      <w:r w:rsidRPr="004977A3">
        <w:rPr>
          <w:rFonts w:ascii="Times New Roman" w:hAnsi="Times New Roman"/>
          <w:bCs/>
          <w:color w:val="auto"/>
          <w:sz w:val="28"/>
          <w:szCs w:val="28"/>
        </w:rPr>
        <w:lastRenderedPageBreak/>
        <w:t>«</w:t>
      </w:r>
      <w:r w:rsidR="00E177C4" w:rsidRPr="004977A3">
        <w:rPr>
          <w:rFonts w:ascii="Times New Roman" w:hAnsi="Times New Roman"/>
          <w:bCs/>
          <w:color w:val="auto"/>
          <w:sz w:val="28"/>
          <w:szCs w:val="28"/>
        </w:rPr>
        <w:t>документ, подтверждающий постановку на учет в налоговом органе</w:t>
      </w:r>
      <w:proofErr w:type="gramStart"/>
      <w:r w:rsidR="001640E4" w:rsidRPr="004977A3">
        <w:rPr>
          <w:rFonts w:ascii="Times New Roman" w:hAnsi="Times New Roman"/>
          <w:bCs/>
          <w:color w:val="auto"/>
          <w:sz w:val="28"/>
          <w:szCs w:val="28"/>
        </w:rPr>
        <w:t>;</w:t>
      </w:r>
      <w:r w:rsidRPr="004977A3">
        <w:rPr>
          <w:rFonts w:ascii="Times New Roman" w:hAnsi="Times New Roman"/>
          <w:color w:val="auto"/>
          <w:sz w:val="28"/>
          <w:szCs w:val="28"/>
        </w:rPr>
        <w:t>»</w:t>
      </w:r>
      <w:proofErr w:type="gramEnd"/>
      <w:r w:rsidRPr="004977A3">
        <w:rPr>
          <w:rFonts w:ascii="Times New Roman" w:hAnsi="Times New Roman"/>
          <w:bCs/>
          <w:color w:val="auto"/>
          <w:sz w:val="28"/>
          <w:szCs w:val="28"/>
        </w:rPr>
        <w:t>;</w:t>
      </w:r>
    </w:p>
    <w:p w14:paraId="4376AA35" w14:textId="77777777" w:rsidR="003706A6" w:rsidRPr="004977A3" w:rsidRDefault="00B658E5" w:rsidP="00C73AFF">
      <w:pPr>
        <w:spacing w:after="0" w:line="360" w:lineRule="auto"/>
        <w:ind w:firstLine="709"/>
        <w:jc w:val="both"/>
        <w:rPr>
          <w:rFonts w:ascii="Times New Roman" w:hAnsi="Times New Roman"/>
          <w:bCs/>
          <w:sz w:val="28"/>
          <w:szCs w:val="28"/>
        </w:rPr>
      </w:pPr>
      <w:r>
        <w:rPr>
          <w:rFonts w:ascii="Times New Roman" w:hAnsi="Times New Roman"/>
          <w:bCs/>
          <w:sz w:val="28"/>
          <w:szCs w:val="28"/>
        </w:rPr>
        <w:t>3</w:t>
      </w:r>
      <w:r w:rsidR="003706A6" w:rsidRPr="004977A3">
        <w:rPr>
          <w:rFonts w:ascii="Times New Roman" w:hAnsi="Times New Roman"/>
          <w:bCs/>
          <w:sz w:val="28"/>
          <w:szCs w:val="28"/>
        </w:rPr>
        <w:t>) </w:t>
      </w:r>
      <w:r w:rsidR="000C37F2" w:rsidRPr="004977A3">
        <w:rPr>
          <w:rFonts w:ascii="Times New Roman" w:hAnsi="Times New Roman"/>
          <w:bCs/>
          <w:sz w:val="28"/>
          <w:szCs w:val="28"/>
        </w:rPr>
        <w:t xml:space="preserve"> </w:t>
      </w:r>
      <w:r w:rsidR="003706A6" w:rsidRPr="004977A3">
        <w:rPr>
          <w:rFonts w:ascii="Times New Roman" w:hAnsi="Times New Roman"/>
          <w:bCs/>
          <w:color w:val="auto"/>
          <w:sz w:val="28"/>
          <w:szCs w:val="28"/>
        </w:rPr>
        <w:t>абзац</w:t>
      </w:r>
      <w:r w:rsidR="000C37F2" w:rsidRPr="004977A3">
        <w:rPr>
          <w:rFonts w:ascii="Times New Roman" w:hAnsi="Times New Roman"/>
          <w:bCs/>
          <w:sz w:val="28"/>
          <w:szCs w:val="28"/>
        </w:rPr>
        <w:t xml:space="preserve"> </w:t>
      </w:r>
      <w:r w:rsidR="000C37F2" w:rsidRPr="004977A3">
        <w:rPr>
          <w:rFonts w:ascii="Times New Roman" w:hAnsi="Times New Roman"/>
          <w:bCs/>
          <w:color w:val="auto"/>
          <w:sz w:val="28"/>
          <w:szCs w:val="28"/>
        </w:rPr>
        <w:t>перв</w:t>
      </w:r>
      <w:r w:rsidR="00DF1749" w:rsidRPr="004977A3">
        <w:rPr>
          <w:rFonts w:ascii="Times New Roman" w:hAnsi="Times New Roman"/>
          <w:bCs/>
          <w:sz w:val="28"/>
          <w:szCs w:val="28"/>
        </w:rPr>
        <w:t>ый</w:t>
      </w:r>
      <w:r w:rsidR="003706A6" w:rsidRPr="004977A3">
        <w:rPr>
          <w:rFonts w:ascii="Times New Roman" w:hAnsi="Times New Roman"/>
          <w:bCs/>
          <w:sz w:val="28"/>
          <w:szCs w:val="28"/>
        </w:rPr>
        <w:t xml:space="preserve"> части 4 статьи 24 после слов «в уполномоченных банках» дополнить словами «</w:t>
      </w:r>
      <w:r w:rsidR="000A3D4C" w:rsidRPr="004977A3">
        <w:rPr>
          <w:rFonts w:ascii="Times New Roman" w:hAnsi="Times New Roman"/>
          <w:bCs/>
          <w:sz w:val="28"/>
          <w:szCs w:val="28"/>
        </w:rPr>
        <w:t>,</w:t>
      </w:r>
      <w:r w:rsidR="00D06F89" w:rsidRPr="004977A3">
        <w:rPr>
          <w:rFonts w:ascii="Times New Roman" w:hAnsi="Times New Roman"/>
          <w:bCs/>
          <w:sz w:val="28"/>
          <w:szCs w:val="28"/>
        </w:rPr>
        <w:t xml:space="preserve"> </w:t>
      </w:r>
      <w:r w:rsidR="00B2746B" w:rsidRPr="004977A3">
        <w:rPr>
          <w:rFonts w:ascii="Times New Roman" w:hAnsi="Times New Roman"/>
          <w:bCs/>
          <w:sz w:val="28"/>
          <w:szCs w:val="28"/>
        </w:rPr>
        <w:t xml:space="preserve">на </w:t>
      </w:r>
      <w:r w:rsidR="000071DC">
        <w:rPr>
          <w:rFonts w:ascii="Times New Roman" w:hAnsi="Times New Roman"/>
          <w:bCs/>
          <w:sz w:val="28"/>
          <w:szCs w:val="28"/>
        </w:rPr>
        <w:t>свои счета цифрового рубля»;</w:t>
      </w:r>
    </w:p>
    <w:p w14:paraId="3A6C8959" w14:textId="0692BD64" w:rsidR="00AE1C20" w:rsidRPr="004977A3" w:rsidRDefault="00B658E5" w:rsidP="00C73AFF">
      <w:pPr>
        <w:spacing w:after="0" w:line="360" w:lineRule="auto"/>
        <w:ind w:firstLine="709"/>
        <w:jc w:val="both"/>
        <w:rPr>
          <w:rFonts w:ascii="Times New Roman" w:hAnsi="Times New Roman"/>
          <w:sz w:val="28"/>
          <w:szCs w:val="28"/>
        </w:rPr>
      </w:pPr>
      <w:r>
        <w:rPr>
          <w:rFonts w:ascii="Times New Roman" w:hAnsi="Times New Roman"/>
          <w:sz w:val="28"/>
          <w:szCs w:val="28"/>
        </w:rPr>
        <w:t>4</w:t>
      </w:r>
      <w:r w:rsidR="00AE1C20" w:rsidRPr="004977A3">
        <w:rPr>
          <w:rFonts w:ascii="Times New Roman" w:hAnsi="Times New Roman"/>
          <w:sz w:val="28"/>
          <w:szCs w:val="28"/>
        </w:rPr>
        <w:t>) дополнить статьей 24</w:t>
      </w:r>
      <w:r w:rsidR="00AE1C20" w:rsidRPr="00C73AFF">
        <w:rPr>
          <w:rFonts w:ascii="Times New Roman" w:hAnsi="Times New Roman"/>
          <w:sz w:val="28"/>
          <w:szCs w:val="28"/>
          <w:vertAlign w:val="superscript"/>
        </w:rPr>
        <w:t>1</w:t>
      </w:r>
      <w:r w:rsidR="00AE1C20" w:rsidRPr="004977A3">
        <w:rPr>
          <w:rFonts w:ascii="Times New Roman" w:hAnsi="Times New Roman"/>
          <w:sz w:val="28"/>
          <w:szCs w:val="28"/>
        </w:rPr>
        <w:t xml:space="preserve"> следующего содержания:</w:t>
      </w:r>
    </w:p>
    <w:p w14:paraId="70DDE9DB" w14:textId="467869E3" w:rsidR="00AE1C20" w:rsidRDefault="00AE1C20" w:rsidP="00C73AFF">
      <w:pPr>
        <w:spacing w:after="0" w:line="240" w:lineRule="auto"/>
        <w:ind w:left="2410" w:hanging="1701"/>
        <w:jc w:val="both"/>
        <w:rPr>
          <w:rFonts w:ascii="Times New Roman" w:hAnsi="Times New Roman"/>
          <w:sz w:val="28"/>
          <w:szCs w:val="28"/>
        </w:rPr>
      </w:pPr>
      <w:r w:rsidRPr="004977A3">
        <w:rPr>
          <w:rFonts w:ascii="Times New Roman" w:hAnsi="Times New Roman"/>
          <w:sz w:val="28"/>
          <w:szCs w:val="28"/>
        </w:rPr>
        <w:t>«Статья 24</w:t>
      </w:r>
      <w:r w:rsidRPr="00C73AFF">
        <w:rPr>
          <w:rFonts w:ascii="Times New Roman" w:hAnsi="Times New Roman"/>
          <w:sz w:val="28"/>
          <w:szCs w:val="28"/>
          <w:vertAlign w:val="superscript"/>
        </w:rPr>
        <w:t>1</w:t>
      </w:r>
      <w:r w:rsidRPr="004977A3">
        <w:rPr>
          <w:rFonts w:ascii="Times New Roman" w:hAnsi="Times New Roman"/>
          <w:sz w:val="28"/>
          <w:szCs w:val="28"/>
        </w:rPr>
        <w:t>. </w:t>
      </w:r>
      <w:r w:rsidR="004D4598" w:rsidRPr="00C73AFF">
        <w:rPr>
          <w:rFonts w:ascii="Times New Roman" w:hAnsi="Times New Roman"/>
          <w:b/>
          <w:sz w:val="28"/>
          <w:szCs w:val="28"/>
        </w:rPr>
        <w:t xml:space="preserve">Особенности </w:t>
      </w:r>
      <w:r w:rsidRPr="00C73AFF">
        <w:rPr>
          <w:rFonts w:ascii="Times New Roman" w:hAnsi="Times New Roman"/>
          <w:b/>
          <w:sz w:val="28"/>
          <w:szCs w:val="28"/>
        </w:rPr>
        <w:t>валютного контроля при совершении валютных операций с цифровыми рублями</w:t>
      </w:r>
      <w:r w:rsidRPr="004977A3">
        <w:rPr>
          <w:rFonts w:ascii="Times New Roman" w:hAnsi="Times New Roman"/>
          <w:sz w:val="28"/>
          <w:szCs w:val="28"/>
        </w:rPr>
        <w:t xml:space="preserve"> </w:t>
      </w:r>
    </w:p>
    <w:p w14:paraId="21152161" w14:textId="77777777" w:rsidR="00C73AFF" w:rsidRPr="004977A3" w:rsidRDefault="00C73AFF" w:rsidP="00C73AFF">
      <w:pPr>
        <w:spacing w:after="0" w:line="240" w:lineRule="auto"/>
        <w:ind w:left="2410" w:hanging="1701"/>
        <w:jc w:val="both"/>
        <w:rPr>
          <w:rFonts w:ascii="Times New Roman" w:hAnsi="Times New Roman"/>
          <w:b/>
          <w:sz w:val="28"/>
          <w:szCs w:val="28"/>
        </w:rPr>
      </w:pPr>
    </w:p>
    <w:p w14:paraId="0C615E30"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1. </w:t>
      </w:r>
      <w:proofErr w:type="gramStart"/>
      <w:r w:rsidRPr="004977A3">
        <w:rPr>
          <w:rFonts w:ascii="Times New Roman" w:hAnsi="Times New Roman"/>
          <w:sz w:val="28"/>
          <w:szCs w:val="28"/>
        </w:rPr>
        <w:t xml:space="preserve">При осуществлении </w:t>
      </w:r>
      <w:r w:rsidR="00706DA0">
        <w:rPr>
          <w:rFonts w:ascii="Times New Roman" w:hAnsi="Times New Roman"/>
          <w:sz w:val="28"/>
          <w:szCs w:val="28"/>
        </w:rPr>
        <w:t xml:space="preserve">функций агента </w:t>
      </w:r>
      <w:r w:rsidRPr="004977A3">
        <w:rPr>
          <w:rFonts w:ascii="Times New Roman" w:hAnsi="Times New Roman"/>
          <w:sz w:val="28"/>
          <w:szCs w:val="28"/>
        </w:rPr>
        <w:t>валютного контроля уполномоченный банк</w:t>
      </w:r>
      <w:r w:rsidR="00A513B8">
        <w:rPr>
          <w:rFonts w:ascii="Times New Roman" w:hAnsi="Times New Roman"/>
          <w:sz w:val="28"/>
          <w:szCs w:val="28"/>
        </w:rPr>
        <w:t xml:space="preserve"> – </w:t>
      </w:r>
      <w:r w:rsidRPr="004977A3">
        <w:rPr>
          <w:rFonts w:ascii="Times New Roman" w:hAnsi="Times New Roman"/>
          <w:sz w:val="28"/>
          <w:szCs w:val="28"/>
        </w:rPr>
        <w:t>участник платформы</w:t>
      </w:r>
      <w:r w:rsidR="00A513B8">
        <w:rPr>
          <w:rFonts w:ascii="Times New Roman" w:hAnsi="Times New Roman"/>
          <w:sz w:val="28"/>
          <w:szCs w:val="28"/>
        </w:rPr>
        <w:t xml:space="preserve"> </w:t>
      </w:r>
      <w:r w:rsidRPr="004977A3">
        <w:rPr>
          <w:rFonts w:ascii="Times New Roman" w:hAnsi="Times New Roman"/>
          <w:sz w:val="28"/>
          <w:szCs w:val="28"/>
        </w:rPr>
        <w:t xml:space="preserve">единообразно применяет положения актов валютного законодательства Российской Федерации и актов органов валютного регулирования в отношении валютных операций резидентов и нерезидентов, проводимых ими по своим банковским счетам, открытым в уполномоченных банках, и валютных операций резидентов и нерезидентов, проводимых по их счетам цифрового рубля. </w:t>
      </w:r>
      <w:proofErr w:type="gramEnd"/>
    </w:p>
    <w:p w14:paraId="0E671302"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2. </w:t>
      </w:r>
      <w:proofErr w:type="gramStart"/>
      <w:r w:rsidRPr="004977A3">
        <w:rPr>
          <w:rFonts w:ascii="Times New Roman" w:hAnsi="Times New Roman"/>
          <w:sz w:val="28"/>
          <w:szCs w:val="28"/>
        </w:rPr>
        <w:t xml:space="preserve">Функции агента валютного контроля при осуществлении валютных операций при списании цифровых рублей со счета цифрового рубля, совершаемых на основании распоряжения пользователя платформы цифрового рубля (далее – пользователь) и (или) заявления о переводе денежных средств пользователя или его представителя на бумажном носителе, осуществляет </w:t>
      </w:r>
      <w:r w:rsidR="00706DA0">
        <w:rPr>
          <w:rFonts w:ascii="Times New Roman" w:hAnsi="Times New Roman"/>
          <w:sz w:val="28"/>
          <w:szCs w:val="28"/>
        </w:rPr>
        <w:t xml:space="preserve">уполномоченный банк – </w:t>
      </w:r>
      <w:r w:rsidRPr="004977A3">
        <w:rPr>
          <w:rFonts w:ascii="Times New Roman" w:hAnsi="Times New Roman"/>
          <w:sz w:val="28"/>
          <w:szCs w:val="28"/>
        </w:rPr>
        <w:t xml:space="preserve">участник платформы, которому такой пользователь (его представитель) передает указанное распоряжение и (или) заявление. </w:t>
      </w:r>
      <w:proofErr w:type="gramEnd"/>
    </w:p>
    <w:p w14:paraId="2350F6B7" w14:textId="77777777" w:rsidR="00AE1C20" w:rsidRPr="004977A3" w:rsidRDefault="00AE1C20" w:rsidP="00C73AFF">
      <w:pPr>
        <w:spacing w:after="0" w:line="360" w:lineRule="auto"/>
        <w:ind w:firstLine="709"/>
        <w:jc w:val="both"/>
        <w:rPr>
          <w:rFonts w:ascii="Times New Roman" w:hAnsi="Times New Roman"/>
          <w:sz w:val="28"/>
          <w:szCs w:val="28"/>
        </w:rPr>
      </w:pPr>
      <w:proofErr w:type="gramStart"/>
      <w:r w:rsidRPr="004977A3">
        <w:rPr>
          <w:rFonts w:ascii="Times New Roman" w:hAnsi="Times New Roman"/>
          <w:sz w:val="28"/>
          <w:szCs w:val="28"/>
        </w:rPr>
        <w:t xml:space="preserve">Функции агента валютного контроля при осуществлении валютных операций при зачислении цифровых рублей на счет цифрового рубля пользователя (далее – контроль зачислений цифровых рублей) осуществляет </w:t>
      </w:r>
      <w:r w:rsidR="00706DA0" w:rsidRPr="00706DA0">
        <w:rPr>
          <w:rFonts w:ascii="Times New Roman" w:hAnsi="Times New Roman"/>
          <w:sz w:val="28"/>
          <w:szCs w:val="28"/>
        </w:rPr>
        <w:t xml:space="preserve">уполномоченный банк – </w:t>
      </w:r>
      <w:r w:rsidRPr="004977A3">
        <w:rPr>
          <w:rFonts w:ascii="Times New Roman" w:hAnsi="Times New Roman"/>
          <w:sz w:val="28"/>
          <w:szCs w:val="28"/>
        </w:rPr>
        <w:t xml:space="preserve">участник платформы, являющийся единственным </w:t>
      </w:r>
      <w:r w:rsidR="00706DA0">
        <w:rPr>
          <w:rFonts w:ascii="Times New Roman" w:hAnsi="Times New Roman"/>
          <w:sz w:val="28"/>
          <w:szCs w:val="28"/>
        </w:rPr>
        <w:t>уполномоченным</w:t>
      </w:r>
      <w:r w:rsidR="00706DA0" w:rsidRPr="00706DA0">
        <w:rPr>
          <w:rFonts w:ascii="Times New Roman" w:hAnsi="Times New Roman"/>
          <w:sz w:val="28"/>
          <w:szCs w:val="28"/>
        </w:rPr>
        <w:t xml:space="preserve"> банк</w:t>
      </w:r>
      <w:r w:rsidR="00706DA0">
        <w:rPr>
          <w:rFonts w:ascii="Times New Roman" w:hAnsi="Times New Roman"/>
          <w:sz w:val="28"/>
          <w:szCs w:val="28"/>
        </w:rPr>
        <w:t>ом</w:t>
      </w:r>
      <w:r w:rsidR="00706DA0" w:rsidRPr="00706DA0">
        <w:rPr>
          <w:rFonts w:ascii="Times New Roman" w:hAnsi="Times New Roman"/>
          <w:sz w:val="28"/>
          <w:szCs w:val="28"/>
        </w:rPr>
        <w:t xml:space="preserve"> – </w:t>
      </w:r>
      <w:r w:rsidRPr="004977A3">
        <w:rPr>
          <w:rFonts w:ascii="Times New Roman" w:hAnsi="Times New Roman"/>
          <w:sz w:val="28"/>
          <w:szCs w:val="28"/>
        </w:rPr>
        <w:t>участником платформы, предоставляющим пользователю доступ к платформе цифрового рубля, получивший от оператора платформы цифрового рубля информацию, указанную в пункте 2 части 4 настоящей статьи.</w:t>
      </w:r>
      <w:proofErr w:type="gramEnd"/>
    </w:p>
    <w:p w14:paraId="74158CCA"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lastRenderedPageBreak/>
        <w:t xml:space="preserve">В случае если несколько </w:t>
      </w:r>
      <w:r w:rsidR="00706DA0">
        <w:rPr>
          <w:rFonts w:ascii="Times New Roman" w:hAnsi="Times New Roman"/>
          <w:sz w:val="28"/>
          <w:szCs w:val="28"/>
        </w:rPr>
        <w:t>уполномоченных</w:t>
      </w:r>
      <w:r w:rsidR="00706DA0" w:rsidRPr="00706DA0">
        <w:rPr>
          <w:rFonts w:ascii="Times New Roman" w:hAnsi="Times New Roman"/>
          <w:sz w:val="28"/>
          <w:szCs w:val="28"/>
        </w:rPr>
        <w:t xml:space="preserve"> банк</w:t>
      </w:r>
      <w:r w:rsidR="00706DA0">
        <w:rPr>
          <w:rFonts w:ascii="Times New Roman" w:hAnsi="Times New Roman"/>
          <w:sz w:val="28"/>
          <w:szCs w:val="28"/>
        </w:rPr>
        <w:t>ов</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участников платформы предоставляют пользователю доступ к платформе цифрового рубля, такой пользователь вправе определить (изменить) </w:t>
      </w:r>
      <w:r w:rsidR="00706DA0" w:rsidRPr="00706DA0">
        <w:rPr>
          <w:rFonts w:ascii="Times New Roman" w:hAnsi="Times New Roman"/>
          <w:sz w:val="28"/>
          <w:szCs w:val="28"/>
        </w:rPr>
        <w:t xml:space="preserve">уполномоченный банк – </w:t>
      </w:r>
      <w:r w:rsidR="00706DA0">
        <w:rPr>
          <w:rFonts w:ascii="Times New Roman" w:hAnsi="Times New Roman"/>
          <w:sz w:val="28"/>
          <w:szCs w:val="28"/>
        </w:rPr>
        <w:t>участник</w:t>
      </w:r>
      <w:r w:rsidRPr="004977A3">
        <w:rPr>
          <w:rFonts w:ascii="Times New Roman" w:hAnsi="Times New Roman"/>
          <w:sz w:val="28"/>
          <w:szCs w:val="28"/>
        </w:rPr>
        <w:t xml:space="preserve"> платфо</w:t>
      </w:r>
      <w:r w:rsidR="00F32286">
        <w:rPr>
          <w:rFonts w:ascii="Times New Roman" w:hAnsi="Times New Roman"/>
          <w:sz w:val="28"/>
          <w:szCs w:val="28"/>
        </w:rPr>
        <w:t>рмы, осуществляющий</w:t>
      </w:r>
      <w:r w:rsidRPr="004977A3">
        <w:rPr>
          <w:rFonts w:ascii="Times New Roman" w:hAnsi="Times New Roman"/>
          <w:sz w:val="28"/>
          <w:szCs w:val="28"/>
        </w:rPr>
        <w:t xml:space="preserve"> контроль зачислений цифровых рублей, проинформировав об этом оператора платфо</w:t>
      </w:r>
      <w:r w:rsidR="00706DA0">
        <w:rPr>
          <w:rFonts w:ascii="Times New Roman" w:hAnsi="Times New Roman"/>
          <w:sz w:val="28"/>
          <w:szCs w:val="28"/>
        </w:rPr>
        <w:t>рмы цифрового рубля через такой</w:t>
      </w:r>
      <w:r w:rsidRPr="004977A3">
        <w:rPr>
          <w:rFonts w:ascii="Times New Roman" w:hAnsi="Times New Roman"/>
          <w:sz w:val="28"/>
          <w:szCs w:val="28"/>
        </w:rPr>
        <w:t xml:space="preserve"> </w:t>
      </w:r>
      <w:r w:rsidR="00706DA0" w:rsidRPr="00706DA0">
        <w:rPr>
          <w:rFonts w:ascii="Times New Roman" w:hAnsi="Times New Roman"/>
          <w:sz w:val="28"/>
          <w:szCs w:val="28"/>
        </w:rPr>
        <w:t xml:space="preserve">уполномоченный банк – </w:t>
      </w:r>
      <w:r w:rsidR="00706DA0">
        <w:rPr>
          <w:rFonts w:ascii="Times New Roman" w:hAnsi="Times New Roman"/>
          <w:sz w:val="28"/>
          <w:szCs w:val="28"/>
        </w:rPr>
        <w:t>участник</w:t>
      </w:r>
      <w:r w:rsidRPr="004977A3">
        <w:rPr>
          <w:rFonts w:ascii="Times New Roman" w:hAnsi="Times New Roman"/>
          <w:sz w:val="28"/>
          <w:szCs w:val="28"/>
        </w:rPr>
        <w:t xml:space="preserve"> платформы. В этом случае </w:t>
      </w:r>
      <w:r w:rsidR="00706DA0" w:rsidRPr="00706DA0">
        <w:rPr>
          <w:rFonts w:ascii="Times New Roman" w:hAnsi="Times New Roman"/>
          <w:sz w:val="28"/>
          <w:szCs w:val="28"/>
        </w:rPr>
        <w:t xml:space="preserve">уполномоченный банк – </w:t>
      </w:r>
      <w:r w:rsidRPr="004977A3">
        <w:rPr>
          <w:rFonts w:ascii="Times New Roman" w:hAnsi="Times New Roman"/>
          <w:sz w:val="28"/>
          <w:szCs w:val="28"/>
        </w:rPr>
        <w:t xml:space="preserve">участник платформы, выбранный пользователем, начинает осуществлять контроль зачислений цифровых рублей со дня получения от оператора платформы цифрового рубля информации, указанной в подпункте «а» пункта 3 части 4 настоящей статьи, а ранее осуществлявший контроль зачислений цифровых </w:t>
      </w:r>
      <w:proofErr w:type="gramStart"/>
      <w:r w:rsidRPr="004977A3">
        <w:rPr>
          <w:rFonts w:ascii="Times New Roman" w:hAnsi="Times New Roman"/>
          <w:sz w:val="28"/>
          <w:szCs w:val="28"/>
        </w:rPr>
        <w:t>рублей</w:t>
      </w:r>
      <w:proofErr w:type="gramEnd"/>
      <w:r w:rsidRPr="004977A3">
        <w:rPr>
          <w:rFonts w:ascii="Times New Roman" w:hAnsi="Times New Roman"/>
          <w:sz w:val="28"/>
          <w:szCs w:val="28"/>
        </w:rPr>
        <w:t xml:space="preserve"> </w:t>
      </w:r>
      <w:r w:rsidR="00706DA0" w:rsidRPr="00706DA0">
        <w:rPr>
          <w:rFonts w:ascii="Times New Roman" w:hAnsi="Times New Roman"/>
          <w:sz w:val="28"/>
          <w:szCs w:val="28"/>
        </w:rPr>
        <w:t xml:space="preserve">уполномоченный банк – </w:t>
      </w:r>
      <w:r w:rsidRPr="004977A3">
        <w:rPr>
          <w:rFonts w:ascii="Times New Roman" w:hAnsi="Times New Roman"/>
          <w:sz w:val="28"/>
          <w:szCs w:val="28"/>
        </w:rPr>
        <w:t xml:space="preserve">участник платформы прекращает осуществлять такой контроль со дня получения от оператора платформы цифрового рубля информации, указанной в </w:t>
      </w:r>
      <w:proofErr w:type="gramStart"/>
      <w:r w:rsidRPr="004977A3">
        <w:rPr>
          <w:rFonts w:ascii="Times New Roman" w:hAnsi="Times New Roman"/>
          <w:sz w:val="28"/>
          <w:szCs w:val="28"/>
        </w:rPr>
        <w:t>подпункте</w:t>
      </w:r>
      <w:proofErr w:type="gramEnd"/>
      <w:r w:rsidRPr="004977A3">
        <w:rPr>
          <w:rFonts w:ascii="Times New Roman" w:hAnsi="Times New Roman"/>
          <w:sz w:val="28"/>
          <w:szCs w:val="28"/>
        </w:rPr>
        <w:t xml:space="preserve"> «б» пункта 3 части 4 настоящей статьи.</w:t>
      </w:r>
    </w:p>
    <w:p w14:paraId="79C71811" w14:textId="77777777" w:rsidR="00AE1C20" w:rsidRPr="004977A3" w:rsidRDefault="00AE1C20" w:rsidP="00C73AFF">
      <w:pPr>
        <w:spacing w:after="0" w:line="360" w:lineRule="auto"/>
        <w:ind w:firstLine="709"/>
        <w:jc w:val="both"/>
        <w:rPr>
          <w:rFonts w:ascii="Times New Roman" w:hAnsi="Times New Roman"/>
          <w:sz w:val="28"/>
          <w:szCs w:val="28"/>
        </w:rPr>
      </w:pPr>
      <w:proofErr w:type="gramStart"/>
      <w:r w:rsidRPr="004977A3">
        <w:rPr>
          <w:rFonts w:ascii="Times New Roman" w:hAnsi="Times New Roman"/>
          <w:sz w:val="28"/>
          <w:szCs w:val="28"/>
        </w:rPr>
        <w:t xml:space="preserve">В случае прекращения </w:t>
      </w:r>
      <w:r w:rsidR="00706DA0">
        <w:rPr>
          <w:rFonts w:ascii="Times New Roman" w:hAnsi="Times New Roman"/>
          <w:sz w:val="28"/>
          <w:szCs w:val="28"/>
        </w:rPr>
        <w:t>уполномоченным</w:t>
      </w:r>
      <w:r w:rsidR="00706DA0" w:rsidRPr="00706DA0">
        <w:rPr>
          <w:rFonts w:ascii="Times New Roman" w:hAnsi="Times New Roman"/>
          <w:sz w:val="28"/>
          <w:szCs w:val="28"/>
        </w:rPr>
        <w:t xml:space="preserve"> банк</w:t>
      </w:r>
      <w:r w:rsidR="00706DA0">
        <w:rPr>
          <w:rFonts w:ascii="Times New Roman" w:hAnsi="Times New Roman"/>
          <w:sz w:val="28"/>
          <w:szCs w:val="28"/>
        </w:rPr>
        <w:t>ом</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участником платформы, осуществляющим контроль зачислений цифровых рублей, доступа к платформе цифрового рубля пользователю при наличии у такого пользователя нескольких </w:t>
      </w:r>
      <w:r w:rsidR="00706DA0">
        <w:rPr>
          <w:rFonts w:ascii="Times New Roman" w:hAnsi="Times New Roman"/>
          <w:sz w:val="28"/>
          <w:szCs w:val="28"/>
        </w:rPr>
        <w:t xml:space="preserve">уполномоченных </w:t>
      </w:r>
      <w:r w:rsidR="00706DA0" w:rsidRPr="00706DA0">
        <w:rPr>
          <w:rFonts w:ascii="Times New Roman" w:hAnsi="Times New Roman"/>
          <w:sz w:val="28"/>
          <w:szCs w:val="28"/>
        </w:rPr>
        <w:t>банк</w:t>
      </w:r>
      <w:r w:rsidR="00706DA0">
        <w:rPr>
          <w:rFonts w:ascii="Times New Roman" w:hAnsi="Times New Roman"/>
          <w:sz w:val="28"/>
          <w:szCs w:val="28"/>
        </w:rPr>
        <w:t>ов</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участников платформы, предоставляющих ему доступ к платформе цифрового рубля, пользователь обязан выбрать </w:t>
      </w:r>
      <w:r w:rsidR="00706DA0" w:rsidRPr="00706DA0">
        <w:rPr>
          <w:rFonts w:ascii="Times New Roman" w:hAnsi="Times New Roman"/>
          <w:sz w:val="28"/>
          <w:szCs w:val="28"/>
        </w:rPr>
        <w:t xml:space="preserve">уполномоченный банк – </w:t>
      </w:r>
      <w:r w:rsidR="00706DA0">
        <w:rPr>
          <w:rFonts w:ascii="Times New Roman" w:hAnsi="Times New Roman"/>
          <w:sz w:val="28"/>
          <w:szCs w:val="28"/>
        </w:rPr>
        <w:t>участник</w:t>
      </w:r>
      <w:r w:rsidRPr="004977A3">
        <w:rPr>
          <w:rFonts w:ascii="Times New Roman" w:hAnsi="Times New Roman"/>
          <w:sz w:val="28"/>
          <w:szCs w:val="28"/>
        </w:rPr>
        <w:t xml:space="preserve"> платформы, осуще</w:t>
      </w:r>
      <w:r w:rsidR="00706DA0">
        <w:rPr>
          <w:rFonts w:ascii="Times New Roman" w:hAnsi="Times New Roman"/>
          <w:sz w:val="28"/>
          <w:szCs w:val="28"/>
        </w:rPr>
        <w:t>ствляющий</w:t>
      </w:r>
      <w:r w:rsidRPr="004977A3">
        <w:rPr>
          <w:rFonts w:ascii="Times New Roman" w:hAnsi="Times New Roman"/>
          <w:sz w:val="28"/>
          <w:szCs w:val="28"/>
        </w:rPr>
        <w:t xml:space="preserve"> контроль зачислений цифровых рублей, проинформировав об этом оператора платфо</w:t>
      </w:r>
      <w:r w:rsidR="00706DA0">
        <w:rPr>
          <w:rFonts w:ascii="Times New Roman" w:hAnsi="Times New Roman"/>
          <w:sz w:val="28"/>
          <w:szCs w:val="28"/>
        </w:rPr>
        <w:t>рмы цифрового рубля через такой</w:t>
      </w:r>
      <w:r w:rsidRPr="004977A3">
        <w:rPr>
          <w:rFonts w:ascii="Times New Roman" w:hAnsi="Times New Roman"/>
          <w:sz w:val="28"/>
          <w:szCs w:val="28"/>
        </w:rPr>
        <w:t xml:space="preserve"> </w:t>
      </w:r>
      <w:r w:rsidR="00706DA0" w:rsidRPr="00706DA0">
        <w:rPr>
          <w:rFonts w:ascii="Times New Roman" w:hAnsi="Times New Roman"/>
          <w:sz w:val="28"/>
          <w:szCs w:val="28"/>
        </w:rPr>
        <w:t xml:space="preserve">уполномоченный банк – </w:t>
      </w:r>
      <w:r w:rsidR="00706DA0">
        <w:rPr>
          <w:rFonts w:ascii="Times New Roman" w:hAnsi="Times New Roman"/>
          <w:sz w:val="28"/>
          <w:szCs w:val="28"/>
        </w:rPr>
        <w:t>участник</w:t>
      </w:r>
      <w:r w:rsidRPr="004977A3">
        <w:rPr>
          <w:rFonts w:ascii="Times New Roman" w:hAnsi="Times New Roman"/>
          <w:sz w:val="28"/>
          <w:szCs w:val="28"/>
        </w:rPr>
        <w:t xml:space="preserve"> платформы</w:t>
      </w:r>
      <w:proofErr w:type="gramEnd"/>
      <w:r w:rsidRPr="004977A3">
        <w:rPr>
          <w:rFonts w:ascii="Times New Roman" w:hAnsi="Times New Roman"/>
          <w:sz w:val="28"/>
          <w:szCs w:val="28"/>
        </w:rPr>
        <w:t xml:space="preserve">. В этом случае </w:t>
      </w:r>
      <w:r w:rsidR="00706DA0" w:rsidRPr="00706DA0">
        <w:rPr>
          <w:rFonts w:ascii="Times New Roman" w:hAnsi="Times New Roman"/>
          <w:sz w:val="28"/>
          <w:szCs w:val="28"/>
        </w:rPr>
        <w:t xml:space="preserve">уполномоченный банк – </w:t>
      </w:r>
      <w:r w:rsidRPr="004977A3">
        <w:rPr>
          <w:rFonts w:ascii="Times New Roman" w:hAnsi="Times New Roman"/>
          <w:sz w:val="28"/>
          <w:szCs w:val="28"/>
        </w:rPr>
        <w:t>участник платформы, выбранный пользователем, начинает осуществлять контроль зачислений цифровых рублей со дня получения от оператора платформы цифрового рубля информации, указанной в подпункте «а» пункта 3 части 4 настоящей статьи.</w:t>
      </w:r>
    </w:p>
    <w:p w14:paraId="65F33996"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lastRenderedPageBreak/>
        <w:t xml:space="preserve">3. Зачисление цифровых рублей на счет цифрового рубля пользователя при совершении валютных операций не осуществляется в случае, если у такого пользователя отсутствует (не выбран) </w:t>
      </w:r>
      <w:r w:rsidR="00706DA0" w:rsidRPr="00706DA0">
        <w:rPr>
          <w:rFonts w:ascii="Times New Roman" w:hAnsi="Times New Roman"/>
          <w:sz w:val="28"/>
          <w:szCs w:val="28"/>
        </w:rPr>
        <w:t xml:space="preserve">уполномоченный банк – </w:t>
      </w:r>
      <w:r w:rsidRPr="004977A3">
        <w:rPr>
          <w:rFonts w:ascii="Times New Roman" w:hAnsi="Times New Roman"/>
          <w:sz w:val="28"/>
          <w:szCs w:val="28"/>
        </w:rPr>
        <w:t>участник платформы, осуществляющий контроль зачислений цифровых рублей.</w:t>
      </w:r>
    </w:p>
    <w:p w14:paraId="3EF5219C"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4. Оператор платформы цифрового рубля обязан:</w:t>
      </w:r>
    </w:p>
    <w:p w14:paraId="5D1729A6"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 xml:space="preserve">1) предоставлять </w:t>
      </w:r>
      <w:r w:rsidR="00706DA0">
        <w:rPr>
          <w:rFonts w:ascii="Times New Roman" w:hAnsi="Times New Roman"/>
          <w:sz w:val="28"/>
          <w:szCs w:val="28"/>
        </w:rPr>
        <w:t xml:space="preserve">уполномоченному банку </w:t>
      </w:r>
      <w:r w:rsidR="00706DA0" w:rsidRPr="00706DA0">
        <w:rPr>
          <w:rFonts w:ascii="Times New Roman" w:hAnsi="Times New Roman"/>
          <w:sz w:val="28"/>
          <w:szCs w:val="28"/>
        </w:rPr>
        <w:t xml:space="preserve">– </w:t>
      </w:r>
      <w:r w:rsidRPr="004977A3">
        <w:rPr>
          <w:rFonts w:ascii="Times New Roman" w:hAnsi="Times New Roman"/>
          <w:sz w:val="28"/>
          <w:szCs w:val="28"/>
        </w:rPr>
        <w:t xml:space="preserve">участнику платформы, осуществляющему функции агента валютного контроля при совершении валютных операций, информацию о счетах цифрового рубля и об операциях с цифровыми рублями, необходимую для реализации им прав и обязанностей, установленных настоящим Федеральным законом; </w:t>
      </w:r>
    </w:p>
    <w:p w14:paraId="5CA5A62F"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 xml:space="preserve">2) информировать пользователя и </w:t>
      </w:r>
      <w:r w:rsidR="00706DA0" w:rsidRPr="00706DA0">
        <w:rPr>
          <w:rFonts w:ascii="Times New Roman" w:hAnsi="Times New Roman"/>
          <w:sz w:val="28"/>
          <w:szCs w:val="28"/>
        </w:rPr>
        <w:t xml:space="preserve">уполномоченный банк – </w:t>
      </w:r>
      <w:r w:rsidR="00706DA0">
        <w:rPr>
          <w:rFonts w:ascii="Times New Roman" w:hAnsi="Times New Roman"/>
          <w:sz w:val="28"/>
          <w:szCs w:val="28"/>
        </w:rPr>
        <w:t>участник платформы, являющийся</w:t>
      </w:r>
      <w:r w:rsidRPr="004977A3">
        <w:rPr>
          <w:rFonts w:ascii="Times New Roman" w:hAnsi="Times New Roman"/>
          <w:sz w:val="28"/>
          <w:szCs w:val="28"/>
        </w:rPr>
        <w:t xml:space="preserve"> единственным </w:t>
      </w:r>
      <w:r w:rsidR="00706DA0">
        <w:rPr>
          <w:rFonts w:ascii="Times New Roman" w:hAnsi="Times New Roman"/>
          <w:sz w:val="28"/>
          <w:szCs w:val="28"/>
        </w:rPr>
        <w:t>уполномоченным</w:t>
      </w:r>
      <w:r w:rsidR="00706DA0" w:rsidRPr="00706DA0">
        <w:rPr>
          <w:rFonts w:ascii="Times New Roman" w:hAnsi="Times New Roman"/>
          <w:sz w:val="28"/>
          <w:szCs w:val="28"/>
        </w:rPr>
        <w:t xml:space="preserve"> банк</w:t>
      </w:r>
      <w:r w:rsidR="00706DA0">
        <w:rPr>
          <w:rFonts w:ascii="Times New Roman" w:hAnsi="Times New Roman"/>
          <w:sz w:val="28"/>
          <w:szCs w:val="28"/>
        </w:rPr>
        <w:t>ом</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участником платформы, предоставляющим этому пользователю доступ к платформе цифрового рубля, о начале осуществления таким </w:t>
      </w:r>
      <w:r w:rsidR="00706DA0">
        <w:rPr>
          <w:rFonts w:ascii="Times New Roman" w:hAnsi="Times New Roman"/>
          <w:sz w:val="28"/>
          <w:szCs w:val="28"/>
        </w:rPr>
        <w:t>уполномоченным</w:t>
      </w:r>
      <w:r w:rsidR="00706DA0" w:rsidRPr="00706DA0">
        <w:rPr>
          <w:rFonts w:ascii="Times New Roman" w:hAnsi="Times New Roman"/>
          <w:sz w:val="28"/>
          <w:szCs w:val="28"/>
        </w:rPr>
        <w:t xml:space="preserve"> банк</w:t>
      </w:r>
      <w:r w:rsidR="00706DA0">
        <w:rPr>
          <w:rFonts w:ascii="Times New Roman" w:hAnsi="Times New Roman"/>
          <w:sz w:val="28"/>
          <w:szCs w:val="28"/>
        </w:rPr>
        <w:t>ом</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участником </w:t>
      </w:r>
      <w:proofErr w:type="gramStart"/>
      <w:r w:rsidRPr="004977A3">
        <w:rPr>
          <w:rFonts w:ascii="Times New Roman" w:hAnsi="Times New Roman"/>
          <w:sz w:val="28"/>
          <w:szCs w:val="28"/>
        </w:rPr>
        <w:t>платформы контроля зачислений цифровых рублей указанного пользователя</w:t>
      </w:r>
      <w:proofErr w:type="gramEnd"/>
      <w:r w:rsidRPr="004977A3">
        <w:rPr>
          <w:rFonts w:ascii="Times New Roman" w:hAnsi="Times New Roman"/>
          <w:sz w:val="28"/>
          <w:szCs w:val="28"/>
        </w:rPr>
        <w:t>;</w:t>
      </w:r>
    </w:p>
    <w:p w14:paraId="59E553F5"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3) в случае получения от пользователя информации, предусмотренной частью 2 настоящей статьи, предоставлять не позднее одного дня, следующего за днем получения такой информации:</w:t>
      </w:r>
    </w:p>
    <w:p w14:paraId="4DD2B3A5" w14:textId="77777777" w:rsidR="00AE1C20" w:rsidRPr="004977A3"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а) </w:t>
      </w:r>
      <w:r w:rsidR="00706DA0">
        <w:rPr>
          <w:rFonts w:ascii="Times New Roman" w:hAnsi="Times New Roman"/>
          <w:sz w:val="28"/>
          <w:szCs w:val="28"/>
        </w:rPr>
        <w:t>уполномоченному</w:t>
      </w:r>
      <w:r w:rsidR="00706DA0" w:rsidRPr="00706DA0">
        <w:rPr>
          <w:rFonts w:ascii="Times New Roman" w:hAnsi="Times New Roman"/>
          <w:sz w:val="28"/>
          <w:szCs w:val="28"/>
        </w:rPr>
        <w:t xml:space="preserve"> банк</w:t>
      </w:r>
      <w:r w:rsidR="00706DA0">
        <w:rPr>
          <w:rFonts w:ascii="Times New Roman" w:hAnsi="Times New Roman"/>
          <w:sz w:val="28"/>
          <w:szCs w:val="28"/>
        </w:rPr>
        <w:t>у</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участнику платформы, выбранному пользователем, и пользователю информацию о начале осуществления указанным </w:t>
      </w:r>
      <w:r w:rsidR="00706DA0">
        <w:rPr>
          <w:rFonts w:ascii="Times New Roman" w:hAnsi="Times New Roman"/>
          <w:sz w:val="28"/>
          <w:szCs w:val="28"/>
        </w:rPr>
        <w:t>уполномоченным</w:t>
      </w:r>
      <w:r w:rsidR="00706DA0" w:rsidRPr="00706DA0">
        <w:rPr>
          <w:rFonts w:ascii="Times New Roman" w:hAnsi="Times New Roman"/>
          <w:sz w:val="28"/>
          <w:szCs w:val="28"/>
        </w:rPr>
        <w:t xml:space="preserve"> банк</w:t>
      </w:r>
      <w:r w:rsidR="00706DA0">
        <w:rPr>
          <w:rFonts w:ascii="Times New Roman" w:hAnsi="Times New Roman"/>
          <w:sz w:val="28"/>
          <w:szCs w:val="28"/>
        </w:rPr>
        <w:t>ом</w:t>
      </w:r>
      <w:r w:rsidR="00706DA0" w:rsidRPr="00706DA0">
        <w:rPr>
          <w:rFonts w:ascii="Times New Roman" w:hAnsi="Times New Roman"/>
          <w:sz w:val="28"/>
          <w:szCs w:val="28"/>
        </w:rPr>
        <w:t xml:space="preserve"> – </w:t>
      </w:r>
      <w:r w:rsidRPr="004977A3">
        <w:rPr>
          <w:rFonts w:ascii="Times New Roman" w:hAnsi="Times New Roman"/>
          <w:sz w:val="28"/>
          <w:szCs w:val="28"/>
        </w:rPr>
        <w:t xml:space="preserve">участником </w:t>
      </w:r>
      <w:proofErr w:type="gramStart"/>
      <w:r w:rsidRPr="004977A3">
        <w:rPr>
          <w:rFonts w:ascii="Times New Roman" w:hAnsi="Times New Roman"/>
          <w:sz w:val="28"/>
          <w:szCs w:val="28"/>
        </w:rPr>
        <w:t>платформы контроля зачислений цифровых рублей указанного пользователя</w:t>
      </w:r>
      <w:proofErr w:type="gramEnd"/>
      <w:r w:rsidRPr="004977A3">
        <w:rPr>
          <w:rFonts w:ascii="Times New Roman" w:hAnsi="Times New Roman"/>
          <w:sz w:val="28"/>
          <w:szCs w:val="28"/>
        </w:rPr>
        <w:t xml:space="preserve">; </w:t>
      </w:r>
    </w:p>
    <w:p w14:paraId="2742B262" w14:textId="77777777" w:rsidR="00AE1C20" w:rsidRDefault="00AE1C20" w:rsidP="00C73AFF">
      <w:pPr>
        <w:spacing w:after="0" w:line="360" w:lineRule="auto"/>
        <w:ind w:firstLine="709"/>
        <w:jc w:val="both"/>
        <w:rPr>
          <w:rFonts w:ascii="Times New Roman" w:hAnsi="Times New Roman"/>
          <w:sz w:val="28"/>
          <w:szCs w:val="28"/>
        </w:rPr>
      </w:pPr>
      <w:r w:rsidRPr="004977A3">
        <w:rPr>
          <w:rFonts w:ascii="Times New Roman" w:hAnsi="Times New Roman"/>
          <w:sz w:val="28"/>
          <w:szCs w:val="28"/>
        </w:rPr>
        <w:t>б) </w:t>
      </w:r>
      <w:r w:rsidR="00706DA0">
        <w:rPr>
          <w:rFonts w:ascii="Times New Roman" w:hAnsi="Times New Roman"/>
          <w:sz w:val="28"/>
          <w:szCs w:val="28"/>
        </w:rPr>
        <w:t>уполномоченному</w:t>
      </w:r>
      <w:r w:rsidR="00706DA0" w:rsidRPr="00706DA0">
        <w:rPr>
          <w:rFonts w:ascii="Times New Roman" w:hAnsi="Times New Roman"/>
          <w:sz w:val="28"/>
          <w:szCs w:val="28"/>
        </w:rPr>
        <w:t xml:space="preserve"> банк</w:t>
      </w:r>
      <w:r w:rsidR="00706DA0">
        <w:rPr>
          <w:rFonts w:ascii="Times New Roman" w:hAnsi="Times New Roman"/>
          <w:sz w:val="28"/>
          <w:szCs w:val="28"/>
        </w:rPr>
        <w:t>у</w:t>
      </w:r>
      <w:r w:rsidR="00706DA0" w:rsidRPr="00706DA0">
        <w:rPr>
          <w:rFonts w:ascii="Times New Roman" w:hAnsi="Times New Roman"/>
          <w:sz w:val="28"/>
          <w:szCs w:val="28"/>
        </w:rPr>
        <w:t xml:space="preserve"> – </w:t>
      </w:r>
      <w:r w:rsidRPr="004977A3">
        <w:rPr>
          <w:rFonts w:ascii="Times New Roman" w:hAnsi="Times New Roman"/>
          <w:sz w:val="28"/>
          <w:szCs w:val="28"/>
        </w:rPr>
        <w:t>участнику платформы, который ранее осуществлял контроль зачислений цифровых рублей, информацию о прекращении осуществления им такого контроля (не применяется в случае, указанном в абзаце четвертом части </w:t>
      </w:r>
      <w:r w:rsidR="00342CAC">
        <w:rPr>
          <w:rFonts w:ascii="Times New Roman" w:hAnsi="Times New Roman"/>
          <w:sz w:val="28"/>
          <w:szCs w:val="28"/>
        </w:rPr>
        <w:t>2</w:t>
      </w:r>
      <w:r w:rsidRPr="004977A3">
        <w:rPr>
          <w:rFonts w:ascii="Times New Roman" w:hAnsi="Times New Roman"/>
          <w:sz w:val="28"/>
          <w:szCs w:val="28"/>
        </w:rPr>
        <w:t xml:space="preserve"> настоящей статьи)</w:t>
      </w:r>
      <w:proofErr w:type="gramStart"/>
      <w:r w:rsidRPr="004977A3">
        <w:rPr>
          <w:rFonts w:ascii="Times New Roman" w:hAnsi="Times New Roman"/>
          <w:sz w:val="28"/>
          <w:szCs w:val="28"/>
        </w:rPr>
        <w:t>.»</w:t>
      </w:r>
      <w:proofErr w:type="gramEnd"/>
      <w:r w:rsidRPr="004977A3">
        <w:rPr>
          <w:rFonts w:ascii="Times New Roman" w:hAnsi="Times New Roman"/>
          <w:sz w:val="28"/>
          <w:szCs w:val="28"/>
        </w:rPr>
        <w:t>.</w:t>
      </w:r>
    </w:p>
    <w:p w14:paraId="06CAA70C" w14:textId="77777777" w:rsidR="00C73AFF" w:rsidRPr="004977A3" w:rsidRDefault="00C73AFF" w:rsidP="00C73AFF">
      <w:pPr>
        <w:spacing w:after="0" w:line="360" w:lineRule="auto"/>
        <w:ind w:firstLine="709"/>
        <w:jc w:val="both"/>
        <w:rPr>
          <w:rFonts w:ascii="Times New Roman" w:hAnsi="Times New Roman"/>
          <w:sz w:val="28"/>
          <w:szCs w:val="28"/>
        </w:rPr>
      </w:pPr>
    </w:p>
    <w:p w14:paraId="69420776" w14:textId="77777777" w:rsidR="003706A6" w:rsidRPr="004977A3" w:rsidRDefault="003706A6" w:rsidP="00C73AFF">
      <w:pPr>
        <w:widowControl w:val="0"/>
        <w:tabs>
          <w:tab w:val="left" w:pos="709"/>
        </w:tabs>
        <w:spacing w:after="0" w:line="360" w:lineRule="auto"/>
        <w:ind w:firstLine="709"/>
        <w:jc w:val="both"/>
        <w:rPr>
          <w:rFonts w:ascii="Times New Roman" w:hAnsi="Times New Roman"/>
          <w:b/>
          <w:color w:val="auto"/>
          <w:sz w:val="28"/>
          <w:szCs w:val="28"/>
        </w:rPr>
      </w:pPr>
      <w:r w:rsidRPr="004977A3">
        <w:rPr>
          <w:rFonts w:ascii="Times New Roman" w:hAnsi="Times New Roman"/>
          <w:b/>
          <w:color w:val="auto"/>
          <w:sz w:val="28"/>
          <w:szCs w:val="28"/>
        </w:rPr>
        <w:lastRenderedPageBreak/>
        <w:t xml:space="preserve">Статья </w:t>
      </w:r>
      <w:r w:rsidR="0045421C" w:rsidRPr="004977A3">
        <w:rPr>
          <w:rFonts w:ascii="Times New Roman" w:hAnsi="Times New Roman"/>
          <w:b/>
          <w:color w:val="auto"/>
          <w:sz w:val="28"/>
          <w:szCs w:val="28"/>
        </w:rPr>
        <w:t>3</w:t>
      </w:r>
    </w:p>
    <w:p w14:paraId="1EE42537" w14:textId="42AE53DD" w:rsidR="00022E86" w:rsidRPr="004977A3" w:rsidRDefault="003706A6" w:rsidP="00C73AFF">
      <w:pPr>
        <w:spacing w:after="0" w:line="360" w:lineRule="auto"/>
        <w:ind w:firstLine="709"/>
        <w:jc w:val="both"/>
        <w:rPr>
          <w:rFonts w:ascii="Times New Roman" w:hAnsi="Times New Roman"/>
          <w:color w:val="auto"/>
          <w:sz w:val="28"/>
          <w:szCs w:val="28"/>
        </w:rPr>
      </w:pPr>
      <w:r w:rsidRPr="004977A3">
        <w:rPr>
          <w:rFonts w:ascii="Times New Roman" w:hAnsi="Times New Roman"/>
          <w:color w:val="auto"/>
          <w:sz w:val="28"/>
          <w:szCs w:val="28"/>
        </w:rPr>
        <w:t xml:space="preserve">Настоящий Федеральный закон вступает в силу </w:t>
      </w:r>
      <w:r w:rsidR="007650E6" w:rsidRPr="007650E6">
        <w:rPr>
          <w:rFonts w:ascii="Times New Roman" w:hAnsi="Times New Roman"/>
          <w:color w:val="auto"/>
          <w:sz w:val="28"/>
          <w:szCs w:val="28"/>
        </w:rPr>
        <w:t xml:space="preserve">по истечении 180 дней </w:t>
      </w:r>
      <w:r w:rsidR="007650E6">
        <w:rPr>
          <w:rFonts w:ascii="Times New Roman" w:hAnsi="Times New Roman"/>
          <w:color w:val="auto"/>
          <w:sz w:val="28"/>
          <w:szCs w:val="28"/>
        </w:rPr>
        <w:t>после</w:t>
      </w:r>
      <w:r w:rsidR="007650E6" w:rsidRPr="007650E6">
        <w:rPr>
          <w:rFonts w:ascii="Times New Roman" w:hAnsi="Times New Roman"/>
          <w:color w:val="auto"/>
          <w:sz w:val="28"/>
          <w:szCs w:val="28"/>
        </w:rPr>
        <w:t xml:space="preserve"> дня его официального опубликования</w:t>
      </w:r>
      <w:r w:rsidR="00556DBF" w:rsidRPr="00057CE0">
        <w:rPr>
          <w:rFonts w:ascii="Times New Roman" w:hAnsi="Times New Roman"/>
          <w:color w:val="auto"/>
          <w:sz w:val="28"/>
          <w:szCs w:val="28"/>
        </w:rPr>
        <w:t>.</w:t>
      </w:r>
    </w:p>
    <w:p w14:paraId="317473B1" w14:textId="77777777" w:rsidR="003706A6" w:rsidRPr="004977A3" w:rsidRDefault="003706A6" w:rsidP="00C73AFF">
      <w:pPr>
        <w:widowControl w:val="0"/>
        <w:tabs>
          <w:tab w:val="left" w:pos="709"/>
        </w:tabs>
        <w:spacing w:after="0" w:line="360" w:lineRule="auto"/>
        <w:ind w:firstLine="709"/>
        <w:jc w:val="both"/>
        <w:rPr>
          <w:rFonts w:ascii="Times New Roman" w:hAnsi="Times New Roman"/>
          <w:b/>
          <w:color w:val="auto"/>
          <w:sz w:val="28"/>
          <w:szCs w:val="28"/>
        </w:rPr>
      </w:pPr>
    </w:p>
    <w:p w14:paraId="68745E96" w14:textId="77777777" w:rsidR="0045421C" w:rsidRPr="004977A3" w:rsidRDefault="0045421C" w:rsidP="00982B10">
      <w:pPr>
        <w:widowControl w:val="0"/>
        <w:tabs>
          <w:tab w:val="left" w:pos="709"/>
        </w:tabs>
        <w:spacing w:after="0" w:line="312" w:lineRule="auto"/>
        <w:ind w:firstLine="709"/>
        <w:jc w:val="both"/>
        <w:rPr>
          <w:rFonts w:ascii="Times New Roman" w:hAnsi="Times New Roman"/>
          <w:b/>
          <w:color w:val="auto"/>
          <w:sz w:val="28"/>
          <w:szCs w:val="28"/>
        </w:rPr>
      </w:pPr>
    </w:p>
    <w:p w14:paraId="535D9E85" w14:textId="77777777" w:rsidR="00EE3840" w:rsidRPr="004977A3" w:rsidRDefault="00EE3840" w:rsidP="00982B10">
      <w:pPr>
        <w:widowControl w:val="0"/>
        <w:tabs>
          <w:tab w:val="left" w:pos="709"/>
        </w:tabs>
        <w:spacing w:after="0" w:line="312" w:lineRule="auto"/>
        <w:ind w:firstLine="709"/>
        <w:jc w:val="both"/>
        <w:rPr>
          <w:rFonts w:ascii="Times New Roman" w:hAnsi="Times New Roman"/>
          <w:color w:val="auto"/>
          <w:sz w:val="28"/>
          <w:szCs w:val="28"/>
        </w:rPr>
      </w:pPr>
      <w:r w:rsidRPr="004977A3">
        <w:rPr>
          <w:rFonts w:ascii="Times New Roman" w:hAnsi="Times New Roman"/>
          <w:color w:val="auto"/>
          <w:sz w:val="28"/>
          <w:szCs w:val="28"/>
        </w:rPr>
        <w:t>Президент</w:t>
      </w:r>
    </w:p>
    <w:p w14:paraId="49974216" w14:textId="77777777" w:rsidR="008D57AF" w:rsidRDefault="00EE3840" w:rsidP="00982B10">
      <w:pPr>
        <w:widowControl w:val="0"/>
        <w:tabs>
          <w:tab w:val="left" w:pos="709"/>
        </w:tabs>
        <w:spacing w:after="0" w:line="312" w:lineRule="auto"/>
        <w:jc w:val="both"/>
        <w:rPr>
          <w:rFonts w:ascii="Times New Roman" w:hAnsi="Times New Roman"/>
          <w:color w:val="auto"/>
          <w:sz w:val="28"/>
          <w:szCs w:val="28"/>
        </w:rPr>
      </w:pPr>
      <w:r w:rsidRPr="004977A3">
        <w:rPr>
          <w:rFonts w:ascii="Times New Roman" w:hAnsi="Times New Roman"/>
          <w:color w:val="auto"/>
          <w:sz w:val="28"/>
          <w:szCs w:val="28"/>
        </w:rPr>
        <w:t>Российской Федерации</w:t>
      </w:r>
      <w:r w:rsidRPr="00EE3840">
        <w:rPr>
          <w:rFonts w:ascii="Times New Roman" w:hAnsi="Times New Roman"/>
          <w:color w:val="auto"/>
          <w:sz w:val="28"/>
          <w:szCs w:val="28"/>
        </w:rPr>
        <w:tab/>
      </w:r>
      <w:r w:rsidRPr="00EE3840">
        <w:rPr>
          <w:rFonts w:ascii="Times New Roman" w:hAnsi="Times New Roman"/>
          <w:color w:val="auto"/>
          <w:sz w:val="28"/>
          <w:szCs w:val="28"/>
        </w:rPr>
        <w:tab/>
      </w:r>
      <w:r w:rsidRPr="00EE3840">
        <w:rPr>
          <w:rFonts w:ascii="Times New Roman" w:hAnsi="Times New Roman"/>
          <w:color w:val="auto"/>
          <w:sz w:val="28"/>
          <w:szCs w:val="28"/>
        </w:rPr>
        <w:tab/>
      </w:r>
      <w:r w:rsidRPr="00EE3840">
        <w:rPr>
          <w:rFonts w:ascii="Times New Roman" w:hAnsi="Times New Roman"/>
          <w:color w:val="auto"/>
          <w:sz w:val="28"/>
          <w:szCs w:val="28"/>
        </w:rPr>
        <w:tab/>
      </w:r>
      <w:r w:rsidRPr="00EE3840">
        <w:rPr>
          <w:rFonts w:ascii="Times New Roman" w:hAnsi="Times New Roman"/>
          <w:color w:val="auto"/>
          <w:sz w:val="28"/>
          <w:szCs w:val="28"/>
        </w:rPr>
        <w:tab/>
      </w:r>
      <w:r w:rsidRPr="00EE3840">
        <w:rPr>
          <w:rFonts w:ascii="Times New Roman" w:hAnsi="Times New Roman"/>
          <w:color w:val="auto"/>
          <w:sz w:val="28"/>
          <w:szCs w:val="28"/>
        </w:rPr>
        <w:tab/>
      </w:r>
      <w:r w:rsidRPr="00EE3840">
        <w:rPr>
          <w:rFonts w:ascii="Times New Roman" w:hAnsi="Times New Roman"/>
          <w:color w:val="auto"/>
          <w:sz w:val="28"/>
          <w:szCs w:val="28"/>
        </w:rPr>
        <w:tab/>
      </w:r>
      <w:r w:rsidRPr="00EE3840">
        <w:rPr>
          <w:rFonts w:ascii="Times New Roman" w:hAnsi="Times New Roman"/>
          <w:color w:val="auto"/>
          <w:sz w:val="28"/>
          <w:szCs w:val="28"/>
        </w:rPr>
        <w:tab/>
      </w:r>
    </w:p>
    <w:p w14:paraId="4ACF23CD" w14:textId="77777777" w:rsidR="008D57AF" w:rsidRPr="001A6F2F" w:rsidRDefault="008D57AF" w:rsidP="00982B10">
      <w:pPr>
        <w:widowControl w:val="0"/>
        <w:tabs>
          <w:tab w:val="left" w:pos="709"/>
        </w:tabs>
        <w:spacing w:after="0" w:line="312" w:lineRule="auto"/>
        <w:jc w:val="both"/>
        <w:rPr>
          <w:rFonts w:ascii="Times New Roman" w:hAnsi="Times New Roman"/>
          <w:color w:val="FFFFFF" w:themeColor="background1"/>
          <w:sz w:val="28"/>
          <w:szCs w:val="28"/>
        </w:rPr>
      </w:pPr>
    </w:p>
    <w:sectPr w:rsidR="008D57AF" w:rsidRPr="001A6F2F" w:rsidSect="00FD3FE3">
      <w:headerReference w:type="default" r:id="rId9"/>
      <w:pgSz w:w="11906" w:h="16838"/>
      <w:pgMar w:top="1418" w:right="851" w:bottom="1701" w:left="1418"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D9554" w14:textId="77777777" w:rsidR="00556DED" w:rsidRDefault="00556DED">
      <w:pPr>
        <w:spacing w:after="0" w:line="240" w:lineRule="auto"/>
      </w:pPr>
      <w:r>
        <w:separator/>
      </w:r>
    </w:p>
  </w:endnote>
  <w:endnote w:type="continuationSeparator" w:id="0">
    <w:p w14:paraId="560DB902" w14:textId="77777777" w:rsidR="00556DED" w:rsidRDefault="00556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4FE1B" w14:textId="77777777" w:rsidR="00556DED" w:rsidRDefault="00556DED">
      <w:pPr>
        <w:spacing w:after="0" w:line="240" w:lineRule="auto"/>
      </w:pPr>
      <w:r>
        <w:separator/>
      </w:r>
    </w:p>
  </w:footnote>
  <w:footnote w:type="continuationSeparator" w:id="0">
    <w:p w14:paraId="453F1E48" w14:textId="77777777" w:rsidR="00556DED" w:rsidRDefault="00556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301F3" w14:textId="77777777" w:rsidR="00D62F1D" w:rsidRPr="00FD0A43" w:rsidRDefault="00D62F1D" w:rsidP="00FD0A43">
    <w:pPr>
      <w:pStyle w:val="af0"/>
      <w:jc w:val="center"/>
      <w:rPr>
        <w:rFonts w:ascii="Times New Roman" w:hAnsi="Times New Roman"/>
        <w:sz w:val="28"/>
        <w:szCs w:val="28"/>
      </w:rPr>
    </w:pPr>
    <w:r w:rsidRPr="00FD0A43">
      <w:rPr>
        <w:rFonts w:ascii="Times New Roman" w:hAnsi="Times New Roman"/>
        <w:sz w:val="28"/>
        <w:szCs w:val="28"/>
      </w:rPr>
      <w:fldChar w:fldCharType="begin"/>
    </w:r>
    <w:r w:rsidRPr="00FD0A43">
      <w:rPr>
        <w:rFonts w:ascii="Times New Roman" w:hAnsi="Times New Roman"/>
        <w:sz w:val="28"/>
        <w:szCs w:val="28"/>
      </w:rPr>
      <w:instrText xml:space="preserve">PAGE </w:instrText>
    </w:r>
    <w:r w:rsidRPr="00FD0A43">
      <w:rPr>
        <w:rFonts w:ascii="Times New Roman" w:hAnsi="Times New Roman"/>
        <w:sz w:val="28"/>
        <w:szCs w:val="28"/>
      </w:rPr>
      <w:fldChar w:fldCharType="separate"/>
    </w:r>
    <w:r w:rsidR="009E2A9B">
      <w:rPr>
        <w:rFonts w:ascii="Times New Roman" w:hAnsi="Times New Roman"/>
        <w:noProof/>
        <w:sz w:val="28"/>
        <w:szCs w:val="28"/>
      </w:rPr>
      <w:t>9</w:t>
    </w:r>
    <w:r w:rsidRPr="00FD0A43">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11DF"/>
    <w:multiLevelType w:val="hybridMultilevel"/>
    <w:tmpl w:val="B7EEC8AA"/>
    <w:lvl w:ilvl="0" w:tplc="8B20EE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AB7870"/>
    <w:multiLevelType w:val="hybridMultilevel"/>
    <w:tmpl w:val="1804936A"/>
    <w:lvl w:ilvl="0" w:tplc="2CB471B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1A8E7E30"/>
    <w:multiLevelType w:val="hybridMultilevel"/>
    <w:tmpl w:val="A4363BC8"/>
    <w:lvl w:ilvl="0" w:tplc="E3E80080">
      <w:start w:val="1"/>
      <w:numFmt w:val="decimal"/>
      <w:suff w:val="space"/>
      <w:lvlText w:val="%1)"/>
      <w:lvlJc w:val="left"/>
      <w:pPr>
        <w:ind w:left="985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DB918D8"/>
    <w:multiLevelType w:val="hybridMultilevel"/>
    <w:tmpl w:val="74BA9A92"/>
    <w:lvl w:ilvl="0" w:tplc="785A733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F705B8F"/>
    <w:multiLevelType w:val="hybridMultilevel"/>
    <w:tmpl w:val="1F985B7C"/>
    <w:lvl w:ilvl="0" w:tplc="D86A128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4B315670"/>
    <w:multiLevelType w:val="hybridMultilevel"/>
    <w:tmpl w:val="F64EBEAC"/>
    <w:lvl w:ilvl="0" w:tplc="63D43B6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52CF253F"/>
    <w:multiLevelType w:val="hybridMultilevel"/>
    <w:tmpl w:val="B0B6AA06"/>
    <w:lvl w:ilvl="0" w:tplc="3D24FE18">
      <w:start w:val="1"/>
      <w:numFmt w:val="decimal"/>
      <w:suff w:val="space"/>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813"/>
    <w:rsid w:val="00001C7D"/>
    <w:rsid w:val="00004140"/>
    <w:rsid w:val="00006525"/>
    <w:rsid w:val="000067F4"/>
    <w:rsid w:val="000071DC"/>
    <w:rsid w:val="00014846"/>
    <w:rsid w:val="0002084E"/>
    <w:rsid w:val="0002253A"/>
    <w:rsid w:val="00022E86"/>
    <w:rsid w:val="0002545E"/>
    <w:rsid w:val="00025F21"/>
    <w:rsid w:val="0002709E"/>
    <w:rsid w:val="000272EA"/>
    <w:rsid w:val="00027A78"/>
    <w:rsid w:val="00032515"/>
    <w:rsid w:val="0003253B"/>
    <w:rsid w:val="00032832"/>
    <w:rsid w:val="00032906"/>
    <w:rsid w:val="0003306B"/>
    <w:rsid w:val="00034F81"/>
    <w:rsid w:val="000370CF"/>
    <w:rsid w:val="00037E71"/>
    <w:rsid w:val="0004117A"/>
    <w:rsid w:val="0004341D"/>
    <w:rsid w:val="000434CE"/>
    <w:rsid w:val="0004494B"/>
    <w:rsid w:val="000470E0"/>
    <w:rsid w:val="000512AB"/>
    <w:rsid w:val="00051334"/>
    <w:rsid w:val="00051B32"/>
    <w:rsid w:val="0005220C"/>
    <w:rsid w:val="000540FC"/>
    <w:rsid w:val="000562FE"/>
    <w:rsid w:val="00056714"/>
    <w:rsid w:val="00056AE5"/>
    <w:rsid w:val="00056FB2"/>
    <w:rsid w:val="000574F6"/>
    <w:rsid w:val="00057AF6"/>
    <w:rsid w:val="00057CE0"/>
    <w:rsid w:val="00057FFB"/>
    <w:rsid w:val="00060579"/>
    <w:rsid w:val="000605BF"/>
    <w:rsid w:val="0006133A"/>
    <w:rsid w:val="00063279"/>
    <w:rsid w:val="00063288"/>
    <w:rsid w:val="00063AB5"/>
    <w:rsid w:val="00063E00"/>
    <w:rsid w:val="0006553F"/>
    <w:rsid w:val="000702E0"/>
    <w:rsid w:val="00070531"/>
    <w:rsid w:val="00070EC8"/>
    <w:rsid w:val="00071BCD"/>
    <w:rsid w:val="000750C0"/>
    <w:rsid w:val="000762C7"/>
    <w:rsid w:val="00077409"/>
    <w:rsid w:val="000819D3"/>
    <w:rsid w:val="00082476"/>
    <w:rsid w:val="00082695"/>
    <w:rsid w:val="00083AD6"/>
    <w:rsid w:val="00085697"/>
    <w:rsid w:val="00085CC9"/>
    <w:rsid w:val="00085E0A"/>
    <w:rsid w:val="0008705F"/>
    <w:rsid w:val="00087092"/>
    <w:rsid w:val="00090E49"/>
    <w:rsid w:val="00091506"/>
    <w:rsid w:val="0009211B"/>
    <w:rsid w:val="00094725"/>
    <w:rsid w:val="0009531C"/>
    <w:rsid w:val="00095C68"/>
    <w:rsid w:val="00097E44"/>
    <w:rsid w:val="000A0E85"/>
    <w:rsid w:val="000A25C6"/>
    <w:rsid w:val="000A3D4C"/>
    <w:rsid w:val="000A48EB"/>
    <w:rsid w:val="000A6751"/>
    <w:rsid w:val="000A68B9"/>
    <w:rsid w:val="000A7141"/>
    <w:rsid w:val="000A7480"/>
    <w:rsid w:val="000B14A8"/>
    <w:rsid w:val="000B5F61"/>
    <w:rsid w:val="000B608F"/>
    <w:rsid w:val="000B6227"/>
    <w:rsid w:val="000B6A00"/>
    <w:rsid w:val="000B7279"/>
    <w:rsid w:val="000C01CA"/>
    <w:rsid w:val="000C1034"/>
    <w:rsid w:val="000C229C"/>
    <w:rsid w:val="000C37F2"/>
    <w:rsid w:val="000C4C37"/>
    <w:rsid w:val="000C59DF"/>
    <w:rsid w:val="000C6951"/>
    <w:rsid w:val="000C7B57"/>
    <w:rsid w:val="000D285A"/>
    <w:rsid w:val="000D2C7B"/>
    <w:rsid w:val="000D37E5"/>
    <w:rsid w:val="000D3B4C"/>
    <w:rsid w:val="000D5034"/>
    <w:rsid w:val="000D5D83"/>
    <w:rsid w:val="000E0049"/>
    <w:rsid w:val="000E0DDC"/>
    <w:rsid w:val="000E2076"/>
    <w:rsid w:val="000E2A7E"/>
    <w:rsid w:val="000E3839"/>
    <w:rsid w:val="000E418A"/>
    <w:rsid w:val="000E47CB"/>
    <w:rsid w:val="000E50C4"/>
    <w:rsid w:val="000E6828"/>
    <w:rsid w:val="000F2A00"/>
    <w:rsid w:val="000F3614"/>
    <w:rsid w:val="000F46ED"/>
    <w:rsid w:val="000F5915"/>
    <w:rsid w:val="000F71F7"/>
    <w:rsid w:val="000F72DD"/>
    <w:rsid w:val="000F77BD"/>
    <w:rsid w:val="00100978"/>
    <w:rsid w:val="001022EC"/>
    <w:rsid w:val="00102851"/>
    <w:rsid w:val="00103220"/>
    <w:rsid w:val="001039EA"/>
    <w:rsid w:val="0010439B"/>
    <w:rsid w:val="001054E6"/>
    <w:rsid w:val="001054EB"/>
    <w:rsid w:val="0010719F"/>
    <w:rsid w:val="00107C7B"/>
    <w:rsid w:val="00110C0B"/>
    <w:rsid w:val="001123D1"/>
    <w:rsid w:val="001134FD"/>
    <w:rsid w:val="00113906"/>
    <w:rsid w:val="001159D8"/>
    <w:rsid w:val="0011641D"/>
    <w:rsid w:val="00116EFF"/>
    <w:rsid w:val="0012136A"/>
    <w:rsid w:val="00121F11"/>
    <w:rsid w:val="00124647"/>
    <w:rsid w:val="0013012C"/>
    <w:rsid w:val="00132AE4"/>
    <w:rsid w:val="001346AA"/>
    <w:rsid w:val="0013479E"/>
    <w:rsid w:val="00135FA0"/>
    <w:rsid w:val="00136E98"/>
    <w:rsid w:val="00136F1A"/>
    <w:rsid w:val="00144F47"/>
    <w:rsid w:val="00145688"/>
    <w:rsid w:val="00145913"/>
    <w:rsid w:val="001477E8"/>
    <w:rsid w:val="00150DDD"/>
    <w:rsid w:val="001535E3"/>
    <w:rsid w:val="00153DFD"/>
    <w:rsid w:val="00154281"/>
    <w:rsid w:val="0015471D"/>
    <w:rsid w:val="00155EC3"/>
    <w:rsid w:val="00157B96"/>
    <w:rsid w:val="00160E94"/>
    <w:rsid w:val="00161BF9"/>
    <w:rsid w:val="001633FD"/>
    <w:rsid w:val="0016342F"/>
    <w:rsid w:val="00163D82"/>
    <w:rsid w:val="001640E4"/>
    <w:rsid w:val="001646F9"/>
    <w:rsid w:val="00166731"/>
    <w:rsid w:val="00170125"/>
    <w:rsid w:val="00170ABF"/>
    <w:rsid w:val="00170E90"/>
    <w:rsid w:val="0017118F"/>
    <w:rsid w:val="001714E5"/>
    <w:rsid w:val="00172D26"/>
    <w:rsid w:val="00180312"/>
    <w:rsid w:val="00180352"/>
    <w:rsid w:val="001813BD"/>
    <w:rsid w:val="00181835"/>
    <w:rsid w:val="001823EE"/>
    <w:rsid w:val="00183974"/>
    <w:rsid w:val="0018512E"/>
    <w:rsid w:val="00185843"/>
    <w:rsid w:val="00186B65"/>
    <w:rsid w:val="001878E8"/>
    <w:rsid w:val="0019093F"/>
    <w:rsid w:val="00192B98"/>
    <w:rsid w:val="00192CF6"/>
    <w:rsid w:val="00192D74"/>
    <w:rsid w:val="00193821"/>
    <w:rsid w:val="00194378"/>
    <w:rsid w:val="00194575"/>
    <w:rsid w:val="00197344"/>
    <w:rsid w:val="00197B62"/>
    <w:rsid w:val="001A0E2B"/>
    <w:rsid w:val="001A2C94"/>
    <w:rsid w:val="001A49EC"/>
    <w:rsid w:val="001A6F2F"/>
    <w:rsid w:val="001A7326"/>
    <w:rsid w:val="001A73D2"/>
    <w:rsid w:val="001A7435"/>
    <w:rsid w:val="001B0EF3"/>
    <w:rsid w:val="001B1FA4"/>
    <w:rsid w:val="001B334F"/>
    <w:rsid w:val="001B52F3"/>
    <w:rsid w:val="001B59B0"/>
    <w:rsid w:val="001B7BB3"/>
    <w:rsid w:val="001C15D1"/>
    <w:rsid w:val="001C310A"/>
    <w:rsid w:val="001C3DEE"/>
    <w:rsid w:val="001C4F69"/>
    <w:rsid w:val="001C6B63"/>
    <w:rsid w:val="001C7D83"/>
    <w:rsid w:val="001D09EF"/>
    <w:rsid w:val="001D1A89"/>
    <w:rsid w:val="001D1F24"/>
    <w:rsid w:val="001D7767"/>
    <w:rsid w:val="001E1AA2"/>
    <w:rsid w:val="001E1F45"/>
    <w:rsid w:val="001E21F6"/>
    <w:rsid w:val="001E31FA"/>
    <w:rsid w:val="001E461D"/>
    <w:rsid w:val="001E5471"/>
    <w:rsid w:val="001E799F"/>
    <w:rsid w:val="001E7C6B"/>
    <w:rsid w:val="001F088A"/>
    <w:rsid w:val="001F10D0"/>
    <w:rsid w:val="001F1D21"/>
    <w:rsid w:val="001F2B83"/>
    <w:rsid w:val="001F3072"/>
    <w:rsid w:val="001F334A"/>
    <w:rsid w:val="001F5001"/>
    <w:rsid w:val="00200D92"/>
    <w:rsid w:val="00204308"/>
    <w:rsid w:val="00204543"/>
    <w:rsid w:val="00204EB4"/>
    <w:rsid w:val="00205F82"/>
    <w:rsid w:val="00206749"/>
    <w:rsid w:val="00211E34"/>
    <w:rsid w:val="0021418A"/>
    <w:rsid w:val="00215EA5"/>
    <w:rsid w:val="00215F78"/>
    <w:rsid w:val="00216684"/>
    <w:rsid w:val="002166D5"/>
    <w:rsid w:val="002167C9"/>
    <w:rsid w:val="00216E64"/>
    <w:rsid w:val="00216EB3"/>
    <w:rsid w:val="00217758"/>
    <w:rsid w:val="00220EE2"/>
    <w:rsid w:val="00221D4F"/>
    <w:rsid w:val="00223F6B"/>
    <w:rsid w:val="0022553E"/>
    <w:rsid w:val="00225B7B"/>
    <w:rsid w:val="002265C0"/>
    <w:rsid w:val="00232AFC"/>
    <w:rsid w:val="0023651D"/>
    <w:rsid w:val="00236547"/>
    <w:rsid w:val="00236D7B"/>
    <w:rsid w:val="00237F63"/>
    <w:rsid w:val="0024049D"/>
    <w:rsid w:val="0024109D"/>
    <w:rsid w:val="00242DCC"/>
    <w:rsid w:val="002430AF"/>
    <w:rsid w:val="0024380F"/>
    <w:rsid w:val="0024383B"/>
    <w:rsid w:val="002438CC"/>
    <w:rsid w:val="002465D6"/>
    <w:rsid w:val="002473AA"/>
    <w:rsid w:val="002504DB"/>
    <w:rsid w:val="00250EDC"/>
    <w:rsid w:val="00251B94"/>
    <w:rsid w:val="00251C01"/>
    <w:rsid w:val="002539D6"/>
    <w:rsid w:val="00253C4D"/>
    <w:rsid w:val="002552BB"/>
    <w:rsid w:val="00256933"/>
    <w:rsid w:val="00260FDD"/>
    <w:rsid w:val="002618F8"/>
    <w:rsid w:val="00261D39"/>
    <w:rsid w:val="002635A0"/>
    <w:rsid w:val="00266BEB"/>
    <w:rsid w:val="0027064C"/>
    <w:rsid w:val="00270B4F"/>
    <w:rsid w:val="00271410"/>
    <w:rsid w:val="00272CF8"/>
    <w:rsid w:val="002733B3"/>
    <w:rsid w:val="002743B3"/>
    <w:rsid w:val="00275661"/>
    <w:rsid w:val="00275EFE"/>
    <w:rsid w:val="00275F0A"/>
    <w:rsid w:val="00276338"/>
    <w:rsid w:val="00277111"/>
    <w:rsid w:val="002805FB"/>
    <w:rsid w:val="00283DB1"/>
    <w:rsid w:val="00284C89"/>
    <w:rsid w:val="00285AF8"/>
    <w:rsid w:val="00285E3A"/>
    <w:rsid w:val="00286DDD"/>
    <w:rsid w:val="00286E87"/>
    <w:rsid w:val="0028739E"/>
    <w:rsid w:val="0028774C"/>
    <w:rsid w:val="00287A2E"/>
    <w:rsid w:val="002900F9"/>
    <w:rsid w:val="002921C1"/>
    <w:rsid w:val="00293224"/>
    <w:rsid w:val="002944DD"/>
    <w:rsid w:val="00294718"/>
    <w:rsid w:val="002955E1"/>
    <w:rsid w:val="00295861"/>
    <w:rsid w:val="00297C48"/>
    <w:rsid w:val="002A0269"/>
    <w:rsid w:val="002A1A0C"/>
    <w:rsid w:val="002A1F05"/>
    <w:rsid w:val="002A3D73"/>
    <w:rsid w:val="002A4860"/>
    <w:rsid w:val="002A5489"/>
    <w:rsid w:val="002A5E3B"/>
    <w:rsid w:val="002A7DD4"/>
    <w:rsid w:val="002A7DF2"/>
    <w:rsid w:val="002B2248"/>
    <w:rsid w:val="002B24F2"/>
    <w:rsid w:val="002B426B"/>
    <w:rsid w:val="002B627D"/>
    <w:rsid w:val="002B68A4"/>
    <w:rsid w:val="002B7D68"/>
    <w:rsid w:val="002C038D"/>
    <w:rsid w:val="002C05FF"/>
    <w:rsid w:val="002C0846"/>
    <w:rsid w:val="002C46D6"/>
    <w:rsid w:val="002C5ABA"/>
    <w:rsid w:val="002C5DFB"/>
    <w:rsid w:val="002C7186"/>
    <w:rsid w:val="002D1AA2"/>
    <w:rsid w:val="002D1F2C"/>
    <w:rsid w:val="002D3CE5"/>
    <w:rsid w:val="002D4151"/>
    <w:rsid w:val="002D5028"/>
    <w:rsid w:val="002D58C4"/>
    <w:rsid w:val="002D5D4B"/>
    <w:rsid w:val="002D64BF"/>
    <w:rsid w:val="002D7720"/>
    <w:rsid w:val="002D787B"/>
    <w:rsid w:val="002E2103"/>
    <w:rsid w:val="002E487A"/>
    <w:rsid w:val="002E6DD0"/>
    <w:rsid w:val="002E6F5C"/>
    <w:rsid w:val="002E7258"/>
    <w:rsid w:val="002E75F8"/>
    <w:rsid w:val="002E790C"/>
    <w:rsid w:val="002F12C6"/>
    <w:rsid w:val="002F143D"/>
    <w:rsid w:val="002F2997"/>
    <w:rsid w:val="002F3EE2"/>
    <w:rsid w:val="002F47AC"/>
    <w:rsid w:val="002F4D58"/>
    <w:rsid w:val="002F55F4"/>
    <w:rsid w:val="002F7505"/>
    <w:rsid w:val="002F7D81"/>
    <w:rsid w:val="002F7EC8"/>
    <w:rsid w:val="00300C9E"/>
    <w:rsid w:val="00301095"/>
    <w:rsid w:val="00301098"/>
    <w:rsid w:val="00301698"/>
    <w:rsid w:val="00306570"/>
    <w:rsid w:val="00307486"/>
    <w:rsid w:val="003078F7"/>
    <w:rsid w:val="00310AD7"/>
    <w:rsid w:val="00310F75"/>
    <w:rsid w:val="0031470E"/>
    <w:rsid w:val="00315862"/>
    <w:rsid w:val="00317061"/>
    <w:rsid w:val="003203CF"/>
    <w:rsid w:val="0032294F"/>
    <w:rsid w:val="00322961"/>
    <w:rsid w:val="00323307"/>
    <w:rsid w:val="00323497"/>
    <w:rsid w:val="00324188"/>
    <w:rsid w:val="00324851"/>
    <w:rsid w:val="00324EE0"/>
    <w:rsid w:val="003254C6"/>
    <w:rsid w:val="00325C91"/>
    <w:rsid w:val="00326C17"/>
    <w:rsid w:val="00327DE2"/>
    <w:rsid w:val="0033185C"/>
    <w:rsid w:val="00333AFA"/>
    <w:rsid w:val="003344C2"/>
    <w:rsid w:val="00335AD0"/>
    <w:rsid w:val="00335B2C"/>
    <w:rsid w:val="0033645D"/>
    <w:rsid w:val="00337F19"/>
    <w:rsid w:val="0034030E"/>
    <w:rsid w:val="00342CAC"/>
    <w:rsid w:val="00343195"/>
    <w:rsid w:val="00347051"/>
    <w:rsid w:val="00350F27"/>
    <w:rsid w:val="0035218B"/>
    <w:rsid w:val="003548E1"/>
    <w:rsid w:val="00361E33"/>
    <w:rsid w:val="00362B2B"/>
    <w:rsid w:val="00363414"/>
    <w:rsid w:val="003663E0"/>
    <w:rsid w:val="00366E48"/>
    <w:rsid w:val="003676C9"/>
    <w:rsid w:val="003706A6"/>
    <w:rsid w:val="0037385D"/>
    <w:rsid w:val="00374157"/>
    <w:rsid w:val="003768A0"/>
    <w:rsid w:val="00380055"/>
    <w:rsid w:val="00380863"/>
    <w:rsid w:val="003812B4"/>
    <w:rsid w:val="00381BB5"/>
    <w:rsid w:val="00383469"/>
    <w:rsid w:val="00383B7E"/>
    <w:rsid w:val="00384CBD"/>
    <w:rsid w:val="00384FF1"/>
    <w:rsid w:val="00385B76"/>
    <w:rsid w:val="003873F0"/>
    <w:rsid w:val="00391D39"/>
    <w:rsid w:val="00395F09"/>
    <w:rsid w:val="00396145"/>
    <w:rsid w:val="00397FDA"/>
    <w:rsid w:val="003A2560"/>
    <w:rsid w:val="003A31B2"/>
    <w:rsid w:val="003A4636"/>
    <w:rsid w:val="003B2E82"/>
    <w:rsid w:val="003B3E67"/>
    <w:rsid w:val="003B4F30"/>
    <w:rsid w:val="003B7742"/>
    <w:rsid w:val="003C085B"/>
    <w:rsid w:val="003C0A34"/>
    <w:rsid w:val="003C1089"/>
    <w:rsid w:val="003C3ED4"/>
    <w:rsid w:val="003C4565"/>
    <w:rsid w:val="003C4FD3"/>
    <w:rsid w:val="003C5321"/>
    <w:rsid w:val="003C53AD"/>
    <w:rsid w:val="003C6373"/>
    <w:rsid w:val="003C790D"/>
    <w:rsid w:val="003D75FC"/>
    <w:rsid w:val="003D7ABB"/>
    <w:rsid w:val="003E4241"/>
    <w:rsid w:val="003E44CA"/>
    <w:rsid w:val="003E4951"/>
    <w:rsid w:val="003E4FFD"/>
    <w:rsid w:val="003E5D61"/>
    <w:rsid w:val="003F11D9"/>
    <w:rsid w:val="003F18CE"/>
    <w:rsid w:val="003F2167"/>
    <w:rsid w:val="003F21AE"/>
    <w:rsid w:val="003F2BEB"/>
    <w:rsid w:val="003F3F4C"/>
    <w:rsid w:val="003F4263"/>
    <w:rsid w:val="003F451F"/>
    <w:rsid w:val="003F5784"/>
    <w:rsid w:val="003F7C36"/>
    <w:rsid w:val="00400319"/>
    <w:rsid w:val="00400ED3"/>
    <w:rsid w:val="0040158E"/>
    <w:rsid w:val="0040600E"/>
    <w:rsid w:val="00406CAC"/>
    <w:rsid w:val="00407D5D"/>
    <w:rsid w:val="00412543"/>
    <w:rsid w:val="00414610"/>
    <w:rsid w:val="00414D01"/>
    <w:rsid w:val="004162E7"/>
    <w:rsid w:val="00416715"/>
    <w:rsid w:val="004235D1"/>
    <w:rsid w:val="00426220"/>
    <w:rsid w:val="0042787C"/>
    <w:rsid w:val="004306FB"/>
    <w:rsid w:val="00430B3B"/>
    <w:rsid w:val="004314F4"/>
    <w:rsid w:val="004338F8"/>
    <w:rsid w:val="00433EA0"/>
    <w:rsid w:val="004349CB"/>
    <w:rsid w:val="00436955"/>
    <w:rsid w:val="00441DCD"/>
    <w:rsid w:val="00443006"/>
    <w:rsid w:val="00444395"/>
    <w:rsid w:val="004470E5"/>
    <w:rsid w:val="00450182"/>
    <w:rsid w:val="004505D9"/>
    <w:rsid w:val="00451687"/>
    <w:rsid w:val="00451DB5"/>
    <w:rsid w:val="00452E25"/>
    <w:rsid w:val="0045421C"/>
    <w:rsid w:val="00454E2F"/>
    <w:rsid w:val="00455A49"/>
    <w:rsid w:val="00456718"/>
    <w:rsid w:val="004601F3"/>
    <w:rsid w:val="004614F9"/>
    <w:rsid w:val="00462599"/>
    <w:rsid w:val="00464251"/>
    <w:rsid w:val="004654B9"/>
    <w:rsid w:val="00466FB2"/>
    <w:rsid w:val="004675A2"/>
    <w:rsid w:val="00473178"/>
    <w:rsid w:val="0047535E"/>
    <w:rsid w:val="00475C6D"/>
    <w:rsid w:val="00476FB0"/>
    <w:rsid w:val="00480359"/>
    <w:rsid w:val="004815DE"/>
    <w:rsid w:val="00483311"/>
    <w:rsid w:val="00485AC5"/>
    <w:rsid w:val="0048640A"/>
    <w:rsid w:val="00486DFA"/>
    <w:rsid w:val="0048736C"/>
    <w:rsid w:val="00492F6A"/>
    <w:rsid w:val="00495114"/>
    <w:rsid w:val="004958D9"/>
    <w:rsid w:val="00496C75"/>
    <w:rsid w:val="004977A3"/>
    <w:rsid w:val="00497BE2"/>
    <w:rsid w:val="004A08C0"/>
    <w:rsid w:val="004A3573"/>
    <w:rsid w:val="004A5905"/>
    <w:rsid w:val="004A632D"/>
    <w:rsid w:val="004A7161"/>
    <w:rsid w:val="004B0DFD"/>
    <w:rsid w:val="004B1838"/>
    <w:rsid w:val="004B212F"/>
    <w:rsid w:val="004B2DF1"/>
    <w:rsid w:val="004B36CC"/>
    <w:rsid w:val="004B3F85"/>
    <w:rsid w:val="004B419F"/>
    <w:rsid w:val="004B5F50"/>
    <w:rsid w:val="004B65AA"/>
    <w:rsid w:val="004B7B16"/>
    <w:rsid w:val="004C04C0"/>
    <w:rsid w:val="004C263D"/>
    <w:rsid w:val="004C38EA"/>
    <w:rsid w:val="004C3F33"/>
    <w:rsid w:val="004C46E6"/>
    <w:rsid w:val="004C73A2"/>
    <w:rsid w:val="004C7914"/>
    <w:rsid w:val="004D0180"/>
    <w:rsid w:val="004D0BB5"/>
    <w:rsid w:val="004D2295"/>
    <w:rsid w:val="004D4598"/>
    <w:rsid w:val="004D4894"/>
    <w:rsid w:val="004D48FF"/>
    <w:rsid w:val="004D5406"/>
    <w:rsid w:val="004D6762"/>
    <w:rsid w:val="004D6B2D"/>
    <w:rsid w:val="004D6F92"/>
    <w:rsid w:val="004D720B"/>
    <w:rsid w:val="004D7567"/>
    <w:rsid w:val="004D76A7"/>
    <w:rsid w:val="004E00C6"/>
    <w:rsid w:val="004E1241"/>
    <w:rsid w:val="004E13D6"/>
    <w:rsid w:val="004E1B3C"/>
    <w:rsid w:val="004E262E"/>
    <w:rsid w:val="004E2BD2"/>
    <w:rsid w:val="004E444D"/>
    <w:rsid w:val="004E583C"/>
    <w:rsid w:val="004E6B9E"/>
    <w:rsid w:val="004F4DEA"/>
    <w:rsid w:val="004F5046"/>
    <w:rsid w:val="004F62A7"/>
    <w:rsid w:val="005008A7"/>
    <w:rsid w:val="005027C3"/>
    <w:rsid w:val="00502AB0"/>
    <w:rsid w:val="00502C51"/>
    <w:rsid w:val="00503539"/>
    <w:rsid w:val="0050389C"/>
    <w:rsid w:val="00504DD3"/>
    <w:rsid w:val="00504E64"/>
    <w:rsid w:val="00505D15"/>
    <w:rsid w:val="00507D48"/>
    <w:rsid w:val="00510FD4"/>
    <w:rsid w:val="005114DD"/>
    <w:rsid w:val="00511D38"/>
    <w:rsid w:val="005123C0"/>
    <w:rsid w:val="005136FF"/>
    <w:rsid w:val="00513B69"/>
    <w:rsid w:val="00513F86"/>
    <w:rsid w:val="00514BA7"/>
    <w:rsid w:val="005152DF"/>
    <w:rsid w:val="005164E8"/>
    <w:rsid w:val="00517999"/>
    <w:rsid w:val="0052030F"/>
    <w:rsid w:val="00520C4E"/>
    <w:rsid w:val="005215B4"/>
    <w:rsid w:val="00523234"/>
    <w:rsid w:val="005237DA"/>
    <w:rsid w:val="00524030"/>
    <w:rsid w:val="005242B9"/>
    <w:rsid w:val="005245C8"/>
    <w:rsid w:val="005253CB"/>
    <w:rsid w:val="005259AE"/>
    <w:rsid w:val="0052704A"/>
    <w:rsid w:val="005300C7"/>
    <w:rsid w:val="00530778"/>
    <w:rsid w:val="0053242A"/>
    <w:rsid w:val="00532C4F"/>
    <w:rsid w:val="00534AAB"/>
    <w:rsid w:val="00534F55"/>
    <w:rsid w:val="0053500A"/>
    <w:rsid w:val="0053660B"/>
    <w:rsid w:val="00541ED9"/>
    <w:rsid w:val="005433BB"/>
    <w:rsid w:val="00545868"/>
    <w:rsid w:val="00545BAA"/>
    <w:rsid w:val="0055081D"/>
    <w:rsid w:val="00552A5C"/>
    <w:rsid w:val="0055398E"/>
    <w:rsid w:val="00556DBF"/>
    <w:rsid w:val="00556DED"/>
    <w:rsid w:val="00556FD0"/>
    <w:rsid w:val="00557901"/>
    <w:rsid w:val="0056000F"/>
    <w:rsid w:val="00560396"/>
    <w:rsid w:val="005659D8"/>
    <w:rsid w:val="00570357"/>
    <w:rsid w:val="00572F19"/>
    <w:rsid w:val="00574F54"/>
    <w:rsid w:val="005757C3"/>
    <w:rsid w:val="00577D38"/>
    <w:rsid w:val="0058170A"/>
    <w:rsid w:val="00581E6B"/>
    <w:rsid w:val="00583C63"/>
    <w:rsid w:val="00583E28"/>
    <w:rsid w:val="00584082"/>
    <w:rsid w:val="00584C3F"/>
    <w:rsid w:val="0058730E"/>
    <w:rsid w:val="00590AD2"/>
    <w:rsid w:val="00591B54"/>
    <w:rsid w:val="00592978"/>
    <w:rsid w:val="00593CD1"/>
    <w:rsid w:val="0059467D"/>
    <w:rsid w:val="00595EFF"/>
    <w:rsid w:val="00595F18"/>
    <w:rsid w:val="00596CCF"/>
    <w:rsid w:val="005970AA"/>
    <w:rsid w:val="0059725C"/>
    <w:rsid w:val="00597278"/>
    <w:rsid w:val="005A0C51"/>
    <w:rsid w:val="005A0CD5"/>
    <w:rsid w:val="005A1FC6"/>
    <w:rsid w:val="005A398E"/>
    <w:rsid w:val="005A3A16"/>
    <w:rsid w:val="005A4401"/>
    <w:rsid w:val="005A4636"/>
    <w:rsid w:val="005A791D"/>
    <w:rsid w:val="005A7CDE"/>
    <w:rsid w:val="005B05FB"/>
    <w:rsid w:val="005B24AF"/>
    <w:rsid w:val="005B2BBD"/>
    <w:rsid w:val="005B62AF"/>
    <w:rsid w:val="005B75C0"/>
    <w:rsid w:val="005B7934"/>
    <w:rsid w:val="005C07B5"/>
    <w:rsid w:val="005C132A"/>
    <w:rsid w:val="005C2202"/>
    <w:rsid w:val="005C35B7"/>
    <w:rsid w:val="005C3D7A"/>
    <w:rsid w:val="005C49B7"/>
    <w:rsid w:val="005C569A"/>
    <w:rsid w:val="005C6E8C"/>
    <w:rsid w:val="005C74B0"/>
    <w:rsid w:val="005C7687"/>
    <w:rsid w:val="005C7B15"/>
    <w:rsid w:val="005D1DF8"/>
    <w:rsid w:val="005D258D"/>
    <w:rsid w:val="005D59E1"/>
    <w:rsid w:val="005D7368"/>
    <w:rsid w:val="005E23FB"/>
    <w:rsid w:val="005E317C"/>
    <w:rsid w:val="005E3B67"/>
    <w:rsid w:val="005E3E33"/>
    <w:rsid w:val="005E496D"/>
    <w:rsid w:val="005E52DA"/>
    <w:rsid w:val="005E65F3"/>
    <w:rsid w:val="005E6678"/>
    <w:rsid w:val="005F006F"/>
    <w:rsid w:val="005F0414"/>
    <w:rsid w:val="005F3679"/>
    <w:rsid w:val="005F39B4"/>
    <w:rsid w:val="005F41BD"/>
    <w:rsid w:val="005F472C"/>
    <w:rsid w:val="005F483F"/>
    <w:rsid w:val="005F4DE2"/>
    <w:rsid w:val="005F573A"/>
    <w:rsid w:val="006011CB"/>
    <w:rsid w:val="006028A2"/>
    <w:rsid w:val="00603C50"/>
    <w:rsid w:val="00604EEB"/>
    <w:rsid w:val="00610EAC"/>
    <w:rsid w:val="00610EEB"/>
    <w:rsid w:val="00611628"/>
    <w:rsid w:val="00612DC4"/>
    <w:rsid w:val="00613A27"/>
    <w:rsid w:val="00614D08"/>
    <w:rsid w:val="00616052"/>
    <w:rsid w:val="006172B5"/>
    <w:rsid w:val="0062037F"/>
    <w:rsid w:val="0062060F"/>
    <w:rsid w:val="00621647"/>
    <w:rsid w:val="0062337F"/>
    <w:rsid w:val="006235A5"/>
    <w:rsid w:val="006236D4"/>
    <w:rsid w:val="00623889"/>
    <w:rsid w:val="00624D69"/>
    <w:rsid w:val="00626328"/>
    <w:rsid w:val="00626DBE"/>
    <w:rsid w:val="00627255"/>
    <w:rsid w:val="00632F1D"/>
    <w:rsid w:val="00633FCD"/>
    <w:rsid w:val="00635F2D"/>
    <w:rsid w:val="006362ED"/>
    <w:rsid w:val="00637E23"/>
    <w:rsid w:val="00640565"/>
    <w:rsid w:val="00640B5F"/>
    <w:rsid w:val="0064267E"/>
    <w:rsid w:val="006431DC"/>
    <w:rsid w:val="00643D8E"/>
    <w:rsid w:val="006450CF"/>
    <w:rsid w:val="00645762"/>
    <w:rsid w:val="00645AD7"/>
    <w:rsid w:val="00646E73"/>
    <w:rsid w:val="006472A3"/>
    <w:rsid w:val="0065085C"/>
    <w:rsid w:val="00650C04"/>
    <w:rsid w:val="00652D7F"/>
    <w:rsid w:val="00653A75"/>
    <w:rsid w:val="0065479A"/>
    <w:rsid w:val="00656128"/>
    <w:rsid w:val="00656940"/>
    <w:rsid w:val="00657494"/>
    <w:rsid w:val="006577E2"/>
    <w:rsid w:val="006652BA"/>
    <w:rsid w:val="006658FA"/>
    <w:rsid w:val="0067400B"/>
    <w:rsid w:val="006746EB"/>
    <w:rsid w:val="0068110F"/>
    <w:rsid w:val="00683CDB"/>
    <w:rsid w:val="00685B5D"/>
    <w:rsid w:val="00686618"/>
    <w:rsid w:val="006869BA"/>
    <w:rsid w:val="00691894"/>
    <w:rsid w:val="00693999"/>
    <w:rsid w:val="00693B17"/>
    <w:rsid w:val="00696964"/>
    <w:rsid w:val="006971AB"/>
    <w:rsid w:val="00697260"/>
    <w:rsid w:val="00697320"/>
    <w:rsid w:val="006976A1"/>
    <w:rsid w:val="00697804"/>
    <w:rsid w:val="00697992"/>
    <w:rsid w:val="006A0989"/>
    <w:rsid w:val="006A1565"/>
    <w:rsid w:val="006A2E6A"/>
    <w:rsid w:val="006A3AB4"/>
    <w:rsid w:val="006A4059"/>
    <w:rsid w:val="006A41C7"/>
    <w:rsid w:val="006A4C2F"/>
    <w:rsid w:val="006A6086"/>
    <w:rsid w:val="006A61A6"/>
    <w:rsid w:val="006A7C3A"/>
    <w:rsid w:val="006B0146"/>
    <w:rsid w:val="006B0D8B"/>
    <w:rsid w:val="006B1504"/>
    <w:rsid w:val="006B16B2"/>
    <w:rsid w:val="006B18DF"/>
    <w:rsid w:val="006B29DF"/>
    <w:rsid w:val="006B2A92"/>
    <w:rsid w:val="006B59A1"/>
    <w:rsid w:val="006B7995"/>
    <w:rsid w:val="006C30BD"/>
    <w:rsid w:val="006C392D"/>
    <w:rsid w:val="006C3A45"/>
    <w:rsid w:val="006C3E6A"/>
    <w:rsid w:val="006C413B"/>
    <w:rsid w:val="006C5ACB"/>
    <w:rsid w:val="006C5CB1"/>
    <w:rsid w:val="006C63C2"/>
    <w:rsid w:val="006C6EF6"/>
    <w:rsid w:val="006C7763"/>
    <w:rsid w:val="006D35B6"/>
    <w:rsid w:val="006E25B2"/>
    <w:rsid w:val="006E29FF"/>
    <w:rsid w:val="006E3098"/>
    <w:rsid w:val="006E32A5"/>
    <w:rsid w:val="006E39C1"/>
    <w:rsid w:val="006E417D"/>
    <w:rsid w:val="006E451F"/>
    <w:rsid w:val="006E4DA5"/>
    <w:rsid w:val="006E5653"/>
    <w:rsid w:val="006E5B2E"/>
    <w:rsid w:val="006E5CCD"/>
    <w:rsid w:val="006E6093"/>
    <w:rsid w:val="006E60CB"/>
    <w:rsid w:val="006E68F0"/>
    <w:rsid w:val="006E6BD0"/>
    <w:rsid w:val="006F0C29"/>
    <w:rsid w:val="006F304E"/>
    <w:rsid w:val="006F34C8"/>
    <w:rsid w:val="006F6BFF"/>
    <w:rsid w:val="006F7A7C"/>
    <w:rsid w:val="00701A5F"/>
    <w:rsid w:val="00701FF2"/>
    <w:rsid w:val="0070346C"/>
    <w:rsid w:val="007035D3"/>
    <w:rsid w:val="007053A6"/>
    <w:rsid w:val="00705CDA"/>
    <w:rsid w:val="00706DA0"/>
    <w:rsid w:val="00710279"/>
    <w:rsid w:val="0071168C"/>
    <w:rsid w:val="0071203E"/>
    <w:rsid w:val="007145DB"/>
    <w:rsid w:val="0071483E"/>
    <w:rsid w:val="00714D22"/>
    <w:rsid w:val="0071592E"/>
    <w:rsid w:val="00720FFE"/>
    <w:rsid w:val="00721486"/>
    <w:rsid w:val="0072355F"/>
    <w:rsid w:val="00724884"/>
    <w:rsid w:val="00725D1E"/>
    <w:rsid w:val="00726115"/>
    <w:rsid w:val="00727042"/>
    <w:rsid w:val="0073058B"/>
    <w:rsid w:val="00730F94"/>
    <w:rsid w:val="00731676"/>
    <w:rsid w:val="00736F45"/>
    <w:rsid w:val="007374D1"/>
    <w:rsid w:val="007378E5"/>
    <w:rsid w:val="0074265B"/>
    <w:rsid w:val="00742713"/>
    <w:rsid w:val="00743239"/>
    <w:rsid w:val="007433AA"/>
    <w:rsid w:val="00743D3F"/>
    <w:rsid w:val="00744650"/>
    <w:rsid w:val="007450E0"/>
    <w:rsid w:val="00745C15"/>
    <w:rsid w:val="00747BD5"/>
    <w:rsid w:val="0075222B"/>
    <w:rsid w:val="0075656D"/>
    <w:rsid w:val="00757088"/>
    <w:rsid w:val="00760EAF"/>
    <w:rsid w:val="00764A7A"/>
    <w:rsid w:val="007650E6"/>
    <w:rsid w:val="00765EE3"/>
    <w:rsid w:val="00771ADF"/>
    <w:rsid w:val="00773639"/>
    <w:rsid w:val="00773A5C"/>
    <w:rsid w:val="00773E9E"/>
    <w:rsid w:val="00774268"/>
    <w:rsid w:val="0077449B"/>
    <w:rsid w:val="00774E82"/>
    <w:rsid w:val="00776C21"/>
    <w:rsid w:val="007813AB"/>
    <w:rsid w:val="00783073"/>
    <w:rsid w:val="00783790"/>
    <w:rsid w:val="007840C8"/>
    <w:rsid w:val="007858C4"/>
    <w:rsid w:val="007858F2"/>
    <w:rsid w:val="00790AEA"/>
    <w:rsid w:val="00790E10"/>
    <w:rsid w:val="00794861"/>
    <w:rsid w:val="007960B3"/>
    <w:rsid w:val="007A054A"/>
    <w:rsid w:val="007A2B52"/>
    <w:rsid w:val="007A2CAB"/>
    <w:rsid w:val="007A3358"/>
    <w:rsid w:val="007A5FA1"/>
    <w:rsid w:val="007A6D17"/>
    <w:rsid w:val="007A79F5"/>
    <w:rsid w:val="007B1430"/>
    <w:rsid w:val="007B1A27"/>
    <w:rsid w:val="007B1FE2"/>
    <w:rsid w:val="007B2100"/>
    <w:rsid w:val="007B29F5"/>
    <w:rsid w:val="007B36ED"/>
    <w:rsid w:val="007B4169"/>
    <w:rsid w:val="007B5434"/>
    <w:rsid w:val="007B62D2"/>
    <w:rsid w:val="007B69D2"/>
    <w:rsid w:val="007B6DB0"/>
    <w:rsid w:val="007B7839"/>
    <w:rsid w:val="007B7F6B"/>
    <w:rsid w:val="007C01BD"/>
    <w:rsid w:val="007C311F"/>
    <w:rsid w:val="007C31B3"/>
    <w:rsid w:val="007C339D"/>
    <w:rsid w:val="007C36CA"/>
    <w:rsid w:val="007C4085"/>
    <w:rsid w:val="007C5AF6"/>
    <w:rsid w:val="007C77D5"/>
    <w:rsid w:val="007C7A61"/>
    <w:rsid w:val="007D04AF"/>
    <w:rsid w:val="007D1528"/>
    <w:rsid w:val="007D18E6"/>
    <w:rsid w:val="007D24E1"/>
    <w:rsid w:val="007D30C7"/>
    <w:rsid w:val="007E1E11"/>
    <w:rsid w:val="007E48C1"/>
    <w:rsid w:val="007E4C22"/>
    <w:rsid w:val="007E5A3A"/>
    <w:rsid w:val="007E705F"/>
    <w:rsid w:val="007F0CEA"/>
    <w:rsid w:val="007F16AB"/>
    <w:rsid w:val="007F1F6D"/>
    <w:rsid w:val="007F3394"/>
    <w:rsid w:val="007F38A8"/>
    <w:rsid w:val="007F7F3F"/>
    <w:rsid w:val="00802CCD"/>
    <w:rsid w:val="00802D27"/>
    <w:rsid w:val="00807908"/>
    <w:rsid w:val="008113D5"/>
    <w:rsid w:val="00814991"/>
    <w:rsid w:val="00815242"/>
    <w:rsid w:val="00815DAF"/>
    <w:rsid w:val="00817849"/>
    <w:rsid w:val="00821CDC"/>
    <w:rsid w:val="008231EB"/>
    <w:rsid w:val="00824004"/>
    <w:rsid w:val="0082473B"/>
    <w:rsid w:val="008276F2"/>
    <w:rsid w:val="00830612"/>
    <w:rsid w:val="008337BD"/>
    <w:rsid w:val="0083382E"/>
    <w:rsid w:val="00835802"/>
    <w:rsid w:val="008360A6"/>
    <w:rsid w:val="00836EBA"/>
    <w:rsid w:val="00840A33"/>
    <w:rsid w:val="00840A9C"/>
    <w:rsid w:val="00842056"/>
    <w:rsid w:val="00842EA9"/>
    <w:rsid w:val="008442E6"/>
    <w:rsid w:val="008453BF"/>
    <w:rsid w:val="00846768"/>
    <w:rsid w:val="0084692A"/>
    <w:rsid w:val="008475B8"/>
    <w:rsid w:val="00847F02"/>
    <w:rsid w:val="00850CD3"/>
    <w:rsid w:val="00850F55"/>
    <w:rsid w:val="008514DC"/>
    <w:rsid w:val="00852795"/>
    <w:rsid w:val="00852899"/>
    <w:rsid w:val="008549D9"/>
    <w:rsid w:val="0085605C"/>
    <w:rsid w:val="00862719"/>
    <w:rsid w:val="00862C9D"/>
    <w:rsid w:val="0086300F"/>
    <w:rsid w:val="008636A4"/>
    <w:rsid w:val="00864A52"/>
    <w:rsid w:val="00864C42"/>
    <w:rsid w:val="00864F3E"/>
    <w:rsid w:val="00867BE1"/>
    <w:rsid w:val="00867EF0"/>
    <w:rsid w:val="00870C95"/>
    <w:rsid w:val="00871459"/>
    <w:rsid w:val="00871EA7"/>
    <w:rsid w:val="0087204C"/>
    <w:rsid w:val="008722BF"/>
    <w:rsid w:val="00872841"/>
    <w:rsid w:val="00873FFA"/>
    <w:rsid w:val="00874F5D"/>
    <w:rsid w:val="00876777"/>
    <w:rsid w:val="00876E2E"/>
    <w:rsid w:val="00877744"/>
    <w:rsid w:val="00877EC0"/>
    <w:rsid w:val="008805AE"/>
    <w:rsid w:val="00881DAB"/>
    <w:rsid w:val="008877C0"/>
    <w:rsid w:val="008900F4"/>
    <w:rsid w:val="00890C84"/>
    <w:rsid w:val="00891DB2"/>
    <w:rsid w:val="008929AC"/>
    <w:rsid w:val="008931BF"/>
    <w:rsid w:val="0089403C"/>
    <w:rsid w:val="0089573C"/>
    <w:rsid w:val="00896C6C"/>
    <w:rsid w:val="00896C81"/>
    <w:rsid w:val="00896E68"/>
    <w:rsid w:val="008A07CF"/>
    <w:rsid w:val="008A0E16"/>
    <w:rsid w:val="008A12F4"/>
    <w:rsid w:val="008A159A"/>
    <w:rsid w:val="008A1B34"/>
    <w:rsid w:val="008A1E16"/>
    <w:rsid w:val="008A2E40"/>
    <w:rsid w:val="008A3E70"/>
    <w:rsid w:val="008A5BCA"/>
    <w:rsid w:val="008A6CDE"/>
    <w:rsid w:val="008A77AB"/>
    <w:rsid w:val="008A7CDA"/>
    <w:rsid w:val="008B0483"/>
    <w:rsid w:val="008B06F3"/>
    <w:rsid w:val="008B09DC"/>
    <w:rsid w:val="008B2818"/>
    <w:rsid w:val="008B49F3"/>
    <w:rsid w:val="008B7B58"/>
    <w:rsid w:val="008C04A3"/>
    <w:rsid w:val="008C1789"/>
    <w:rsid w:val="008C53E5"/>
    <w:rsid w:val="008C599E"/>
    <w:rsid w:val="008C5C9B"/>
    <w:rsid w:val="008C5FA7"/>
    <w:rsid w:val="008C6639"/>
    <w:rsid w:val="008C7745"/>
    <w:rsid w:val="008D0337"/>
    <w:rsid w:val="008D0DF3"/>
    <w:rsid w:val="008D223A"/>
    <w:rsid w:val="008D38E6"/>
    <w:rsid w:val="008D4FC6"/>
    <w:rsid w:val="008D508D"/>
    <w:rsid w:val="008D57AF"/>
    <w:rsid w:val="008D700C"/>
    <w:rsid w:val="008D721A"/>
    <w:rsid w:val="008E1495"/>
    <w:rsid w:val="008E1D3A"/>
    <w:rsid w:val="008E32C5"/>
    <w:rsid w:val="008E3BED"/>
    <w:rsid w:val="008E3EA2"/>
    <w:rsid w:val="008E44D6"/>
    <w:rsid w:val="008E476A"/>
    <w:rsid w:val="008E5A76"/>
    <w:rsid w:val="008E6461"/>
    <w:rsid w:val="008E7DBE"/>
    <w:rsid w:val="008F17A8"/>
    <w:rsid w:val="008F297F"/>
    <w:rsid w:val="008F2E68"/>
    <w:rsid w:val="008F2EE0"/>
    <w:rsid w:val="008F6B4F"/>
    <w:rsid w:val="00900A5A"/>
    <w:rsid w:val="00900E3A"/>
    <w:rsid w:val="00901B90"/>
    <w:rsid w:val="009043ED"/>
    <w:rsid w:val="00904A54"/>
    <w:rsid w:val="0090671B"/>
    <w:rsid w:val="00907B01"/>
    <w:rsid w:val="009103B2"/>
    <w:rsid w:val="009118F1"/>
    <w:rsid w:val="00912467"/>
    <w:rsid w:val="009141DF"/>
    <w:rsid w:val="009154DD"/>
    <w:rsid w:val="00916D5F"/>
    <w:rsid w:val="00923478"/>
    <w:rsid w:val="00923E53"/>
    <w:rsid w:val="00924087"/>
    <w:rsid w:val="00925638"/>
    <w:rsid w:val="0092617A"/>
    <w:rsid w:val="00927973"/>
    <w:rsid w:val="009327B3"/>
    <w:rsid w:val="009337F0"/>
    <w:rsid w:val="00934E4A"/>
    <w:rsid w:val="00935CC2"/>
    <w:rsid w:val="00936BC4"/>
    <w:rsid w:val="00936E6E"/>
    <w:rsid w:val="009370EE"/>
    <w:rsid w:val="0093784A"/>
    <w:rsid w:val="00937FFB"/>
    <w:rsid w:val="00940A23"/>
    <w:rsid w:val="00940F87"/>
    <w:rsid w:val="009423A2"/>
    <w:rsid w:val="00946116"/>
    <w:rsid w:val="0094618B"/>
    <w:rsid w:val="009475EC"/>
    <w:rsid w:val="00947918"/>
    <w:rsid w:val="00947C1E"/>
    <w:rsid w:val="00950214"/>
    <w:rsid w:val="0095103F"/>
    <w:rsid w:val="0095403A"/>
    <w:rsid w:val="00954527"/>
    <w:rsid w:val="00954A88"/>
    <w:rsid w:val="00956CCA"/>
    <w:rsid w:val="009609EC"/>
    <w:rsid w:val="00961096"/>
    <w:rsid w:val="00961409"/>
    <w:rsid w:val="00962A37"/>
    <w:rsid w:val="00963095"/>
    <w:rsid w:val="00965EE4"/>
    <w:rsid w:val="009662EE"/>
    <w:rsid w:val="0096631C"/>
    <w:rsid w:val="00966527"/>
    <w:rsid w:val="009669CB"/>
    <w:rsid w:val="00967829"/>
    <w:rsid w:val="00967DB8"/>
    <w:rsid w:val="0097348B"/>
    <w:rsid w:val="00973AEE"/>
    <w:rsid w:val="00974083"/>
    <w:rsid w:val="00980CBC"/>
    <w:rsid w:val="0098165B"/>
    <w:rsid w:val="00981BE4"/>
    <w:rsid w:val="0098234E"/>
    <w:rsid w:val="0098275F"/>
    <w:rsid w:val="00982B10"/>
    <w:rsid w:val="00984A16"/>
    <w:rsid w:val="00985749"/>
    <w:rsid w:val="00987C64"/>
    <w:rsid w:val="00990DEC"/>
    <w:rsid w:val="009919E4"/>
    <w:rsid w:val="0099468F"/>
    <w:rsid w:val="00995070"/>
    <w:rsid w:val="00997205"/>
    <w:rsid w:val="00997D4E"/>
    <w:rsid w:val="009A2797"/>
    <w:rsid w:val="009A2F22"/>
    <w:rsid w:val="009A3B99"/>
    <w:rsid w:val="009A43DC"/>
    <w:rsid w:val="009A4836"/>
    <w:rsid w:val="009A585C"/>
    <w:rsid w:val="009A64AE"/>
    <w:rsid w:val="009A6570"/>
    <w:rsid w:val="009A69E3"/>
    <w:rsid w:val="009A70F6"/>
    <w:rsid w:val="009A7BFC"/>
    <w:rsid w:val="009B02F5"/>
    <w:rsid w:val="009B070B"/>
    <w:rsid w:val="009B255B"/>
    <w:rsid w:val="009B261B"/>
    <w:rsid w:val="009B43E8"/>
    <w:rsid w:val="009B51DB"/>
    <w:rsid w:val="009B52F3"/>
    <w:rsid w:val="009B697D"/>
    <w:rsid w:val="009B7B85"/>
    <w:rsid w:val="009C187A"/>
    <w:rsid w:val="009C229E"/>
    <w:rsid w:val="009C2B01"/>
    <w:rsid w:val="009C3FA3"/>
    <w:rsid w:val="009C4086"/>
    <w:rsid w:val="009C42EA"/>
    <w:rsid w:val="009C4BC2"/>
    <w:rsid w:val="009C6FB8"/>
    <w:rsid w:val="009C793D"/>
    <w:rsid w:val="009C7B60"/>
    <w:rsid w:val="009D1840"/>
    <w:rsid w:val="009D2170"/>
    <w:rsid w:val="009D36F4"/>
    <w:rsid w:val="009D4256"/>
    <w:rsid w:val="009D4A3E"/>
    <w:rsid w:val="009D4D5A"/>
    <w:rsid w:val="009D4DCB"/>
    <w:rsid w:val="009D5899"/>
    <w:rsid w:val="009D622C"/>
    <w:rsid w:val="009E01AE"/>
    <w:rsid w:val="009E0461"/>
    <w:rsid w:val="009E0889"/>
    <w:rsid w:val="009E1185"/>
    <w:rsid w:val="009E1913"/>
    <w:rsid w:val="009E2A9B"/>
    <w:rsid w:val="009E44FC"/>
    <w:rsid w:val="009E4AED"/>
    <w:rsid w:val="009E54FC"/>
    <w:rsid w:val="009E64BD"/>
    <w:rsid w:val="009E7FB0"/>
    <w:rsid w:val="009F01F5"/>
    <w:rsid w:val="009F236A"/>
    <w:rsid w:val="009F3872"/>
    <w:rsid w:val="009F6513"/>
    <w:rsid w:val="009F66A9"/>
    <w:rsid w:val="009F7C85"/>
    <w:rsid w:val="00A00410"/>
    <w:rsid w:val="00A00A1C"/>
    <w:rsid w:val="00A00F6A"/>
    <w:rsid w:val="00A026CE"/>
    <w:rsid w:val="00A02E2F"/>
    <w:rsid w:val="00A06CB3"/>
    <w:rsid w:val="00A1010B"/>
    <w:rsid w:val="00A1128F"/>
    <w:rsid w:val="00A1236C"/>
    <w:rsid w:val="00A12673"/>
    <w:rsid w:val="00A13A11"/>
    <w:rsid w:val="00A15134"/>
    <w:rsid w:val="00A1656B"/>
    <w:rsid w:val="00A1715A"/>
    <w:rsid w:val="00A20E6D"/>
    <w:rsid w:val="00A23686"/>
    <w:rsid w:val="00A23771"/>
    <w:rsid w:val="00A24486"/>
    <w:rsid w:val="00A2549E"/>
    <w:rsid w:val="00A25924"/>
    <w:rsid w:val="00A26863"/>
    <w:rsid w:val="00A30369"/>
    <w:rsid w:val="00A3086B"/>
    <w:rsid w:val="00A31242"/>
    <w:rsid w:val="00A353B4"/>
    <w:rsid w:val="00A36262"/>
    <w:rsid w:val="00A36E3B"/>
    <w:rsid w:val="00A371ED"/>
    <w:rsid w:val="00A374A4"/>
    <w:rsid w:val="00A376D2"/>
    <w:rsid w:val="00A37813"/>
    <w:rsid w:val="00A41286"/>
    <w:rsid w:val="00A412FF"/>
    <w:rsid w:val="00A42104"/>
    <w:rsid w:val="00A42561"/>
    <w:rsid w:val="00A42862"/>
    <w:rsid w:val="00A43CAD"/>
    <w:rsid w:val="00A45B49"/>
    <w:rsid w:val="00A46E12"/>
    <w:rsid w:val="00A513B8"/>
    <w:rsid w:val="00A51675"/>
    <w:rsid w:val="00A5480B"/>
    <w:rsid w:val="00A54BDE"/>
    <w:rsid w:val="00A551BD"/>
    <w:rsid w:val="00A55554"/>
    <w:rsid w:val="00A55670"/>
    <w:rsid w:val="00A60293"/>
    <w:rsid w:val="00A60C68"/>
    <w:rsid w:val="00A617F0"/>
    <w:rsid w:val="00A62991"/>
    <w:rsid w:val="00A63203"/>
    <w:rsid w:val="00A641A8"/>
    <w:rsid w:val="00A6449E"/>
    <w:rsid w:val="00A6573F"/>
    <w:rsid w:val="00A657C6"/>
    <w:rsid w:val="00A65F5E"/>
    <w:rsid w:val="00A66851"/>
    <w:rsid w:val="00A6737D"/>
    <w:rsid w:val="00A67CCF"/>
    <w:rsid w:val="00A704CE"/>
    <w:rsid w:val="00A70832"/>
    <w:rsid w:val="00A7215B"/>
    <w:rsid w:val="00A7354A"/>
    <w:rsid w:val="00A74AA7"/>
    <w:rsid w:val="00A750A4"/>
    <w:rsid w:val="00A802D0"/>
    <w:rsid w:val="00A8052F"/>
    <w:rsid w:val="00A805BF"/>
    <w:rsid w:val="00A8100E"/>
    <w:rsid w:val="00A81470"/>
    <w:rsid w:val="00A8283F"/>
    <w:rsid w:val="00A8472C"/>
    <w:rsid w:val="00A87315"/>
    <w:rsid w:val="00A90941"/>
    <w:rsid w:val="00A90C60"/>
    <w:rsid w:val="00A91A54"/>
    <w:rsid w:val="00A9278B"/>
    <w:rsid w:val="00A92E95"/>
    <w:rsid w:val="00A964B7"/>
    <w:rsid w:val="00A96DB6"/>
    <w:rsid w:val="00A97AAE"/>
    <w:rsid w:val="00AA00D4"/>
    <w:rsid w:val="00AA2937"/>
    <w:rsid w:val="00AA4063"/>
    <w:rsid w:val="00AA4081"/>
    <w:rsid w:val="00AA6351"/>
    <w:rsid w:val="00AB0D82"/>
    <w:rsid w:val="00AB0F2A"/>
    <w:rsid w:val="00AB37E1"/>
    <w:rsid w:val="00AB4552"/>
    <w:rsid w:val="00AB5127"/>
    <w:rsid w:val="00AB59F0"/>
    <w:rsid w:val="00AB741D"/>
    <w:rsid w:val="00AC0C6B"/>
    <w:rsid w:val="00AC3498"/>
    <w:rsid w:val="00AC447F"/>
    <w:rsid w:val="00AC5296"/>
    <w:rsid w:val="00AC75EE"/>
    <w:rsid w:val="00AD0D9C"/>
    <w:rsid w:val="00AD2BCF"/>
    <w:rsid w:val="00AD4614"/>
    <w:rsid w:val="00AD4825"/>
    <w:rsid w:val="00AD48F2"/>
    <w:rsid w:val="00AE0A65"/>
    <w:rsid w:val="00AE1342"/>
    <w:rsid w:val="00AE1C20"/>
    <w:rsid w:val="00AE1D24"/>
    <w:rsid w:val="00AE2AB1"/>
    <w:rsid w:val="00AE623E"/>
    <w:rsid w:val="00AE68DB"/>
    <w:rsid w:val="00AE7F5B"/>
    <w:rsid w:val="00AF0654"/>
    <w:rsid w:val="00AF0AE0"/>
    <w:rsid w:val="00AF11E9"/>
    <w:rsid w:val="00AF25B6"/>
    <w:rsid w:val="00AF68C3"/>
    <w:rsid w:val="00AF73C1"/>
    <w:rsid w:val="00AF7782"/>
    <w:rsid w:val="00B009DC"/>
    <w:rsid w:val="00B00B52"/>
    <w:rsid w:val="00B011C6"/>
    <w:rsid w:val="00B02769"/>
    <w:rsid w:val="00B046EA"/>
    <w:rsid w:val="00B05F6D"/>
    <w:rsid w:val="00B0606F"/>
    <w:rsid w:val="00B06479"/>
    <w:rsid w:val="00B122BE"/>
    <w:rsid w:val="00B1250A"/>
    <w:rsid w:val="00B12D45"/>
    <w:rsid w:val="00B135DE"/>
    <w:rsid w:val="00B1387C"/>
    <w:rsid w:val="00B148C4"/>
    <w:rsid w:val="00B1571E"/>
    <w:rsid w:val="00B1734E"/>
    <w:rsid w:val="00B17AA9"/>
    <w:rsid w:val="00B20854"/>
    <w:rsid w:val="00B20ECC"/>
    <w:rsid w:val="00B21AAA"/>
    <w:rsid w:val="00B236C2"/>
    <w:rsid w:val="00B245EA"/>
    <w:rsid w:val="00B2746B"/>
    <w:rsid w:val="00B3509F"/>
    <w:rsid w:val="00B350E2"/>
    <w:rsid w:val="00B37261"/>
    <w:rsid w:val="00B400F9"/>
    <w:rsid w:val="00B40570"/>
    <w:rsid w:val="00B40B1A"/>
    <w:rsid w:val="00B41162"/>
    <w:rsid w:val="00B411EF"/>
    <w:rsid w:val="00B41779"/>
    <w:rsid w:val="00B43015"/>
    <w:rsid w:val="00B4343D"/>
    <w:rsid w:val="00B438CC"/>
    <w:rsid w:val="00B44589"/>
    <w:rsid w:val="00B453B9"/>
    <w:rsid w:val="00B459BD"/>
    <w:rsid w:val="00B45DDF"/>
    <w:rsid w:val="00B50786"/>
    <w:rsid w:val="00B52F11"/>
    <w:rsid w:val="00B53C47"/>
    <w:rsid w:val="00B53FEF"/>
    <w:rsid w:val="00B57C21"/>
    <w:rsid w:val="00B6053C"/>
    <w:rsid w:val="00B60821"/>
    <w:rsid w:val="00B6092B"/>
    <w:rsid w:val="00B60B7B"/>
    <w:rsid w:val="00B6112E"/>
    <w:rsid w:val="00B618A6"/>
    <w:rsid w:val="00B61C2C"/>
    <w:rsid w:val="00B63060"/>
    <w:rsid w:val="00B630BE"/>
    <w:rsid w:val="00B6324A"/>
    <w:rsid w:val="00B63896"/>
    <w:rsid w:val="00B6435F"/>
    <w:rsid w:val="00B658E5"/>
    <w:rsid w:val="00B67EBA"/>
    <w:rsid w:val="00B70464"/>
    <w:rsid w:val="00B72B9D"/>
    <w:rsid w:val="00B73635"/>
    <w:rsid w:val="00B7412D"/>
    <w:rsid w:val="00B7456C"/>
    <w:rsid w:val="00B7525F"/>
    <w:rsid w:val="00B75C94"/>
    <w:rsid w:val="00B823E1"/>
    <w:rsid w:val="00B825D3"/>
    <w:rsid w:val="00B8294D"/>
    <w:rsid w:val="00B83CAA"/>
    <w:rsid w:val="00B848D9"/>
    <w:rsid w:val="00B84C8E"/>
    <w:rsid w:val="00B85EF0"/>
    <w:rsid w:val="00B85FB7"/>
    <w:rsid w:val="00B865D7"/>
    <w:rsid w:val="00B8766F"/>
    <w:rsid w:val="00B9296A"/>
    <w:rsid w:val="00B92CBB"/>
    <w:rsid w:val="00B92E54"/>
    <w:rsid w:val="00B93689"/>
    <w:rsid w:val="00B93762"/>
    <w:rsid w:val="00B94CBB"/>
    <w:rsid w:val="00B96345"/>
    <w:rsid w:val="00B97058"/>
    <w:rsid w:val="00BA1735"/>
    <w:rsid w:val="00BA24EC"/>
    <w:rsid w:val="00BA39A9"/>
    <w:rsid w:val="00BA44F1"/>
    <w:rsid w:val="00BA4DB7"/>
    <w:rsid w:val="00BA5B1E"/>
    <w:rsid w:val="00BA6095"/>
    <w:rsid w:val="00BA6793"/>
    <w:rsid w:val="00BA7242"/>
    <w:rsid w:val="00BA7792"/>
    <w:rsid w:val="00BB190E"/>
    <w:rsid w:val="00BB271A"/>
    <w:rsid w:val="00BB4B3D"/>
    <w:rsid w:val="00BB5492"/>
    <w:rsid w:val="00BB5607"/>
    <w:rsid w:val="00BC1399"/>
    <w:rsid w:val="00BC269D"/>
    <w:rsid w:val="00BC2EFE"/>
    <w:rsid w:val="00BC3B2E"/>
    <w:rsid w:val="00BC412E"/>
    <w:rsid w:val="00BD09EF"/>
    <w:rsid w:val="00BD2BD4"/>
    <w:rsid w:val="00BD56F2"/>
    <w:rsid w:val="00BD59E6"/>
    <w:rsid w:val="00BD5BA6"/>
    <w:rsid w:val="00BD5D71"/>
    <w:rsid w:val="00BD7C24"/>
    <w:rsid w:val="00BD7C69"/>
    <w:rsid w:val="00BD7C9B"/>
    <w:rsid w:val="00BE0547"/>
    <w:rsid w:val="00BE06A7"/>
    <w:rsid w:val="00BE299E"/>
    <w:rsid w:val="00BE2A4C"/>
    <w:rsid w:val="00BE3E57"/>
    <w:rsid w:val="00BE48D4"/>
    <w:rsid w:val="00BE5F06"/>
    <w:rsid w:val="00BE6231"/>
    <w:rsid w:val="00BE65FA"/>
    <w:rsid w:val="00BE7181"/>
    <w:rsid w:val="00BF0C79"/>
    <w:rsid w:val="00BF17C3"/>
    <w:rsid w:val="00BF4820"/>
    <w:rsid w:val="00BF5AC6"/>
    <w:rsid w:val="00BF5D18"/>
    <w:rsid w:val="00C013E1"/>
    <w:rsid w:val="00C0294B"/>
    <w:rsid w:val="00C0417D"/>
    <w:rsid w:val="00C05484"/>
    <w:rsid w:val="00C054B5"/>
    <w:rsid w:val="00C06228"/>
    <w:rsid w:val="00C067A9"/>
    <w:rsid w:val="00C10BEF"/>
    <w:rsid w:val="00C11311"/>
    <w:rsid w:val="00C12352"/>
    <w:rsid w:val="00C12B27"/>
    <w:rsid w:val="00C16889"/>
    <w:rsid w:val="00C17850"/>
    <w:rsid w:val="00C217FD"/>
    <w:rsid w:val="00C22A0D"/>
    <w:rsid w:val="00C23093"/>
    <w:rsid w:val="00C25923"/>
    <w:rsid w:val="00C268F2"/>
    <w:rsid w:val="00C27109"/>
    <w:rsid w:val="00C30BC1"/>
    <w:rsid w:val="00C33563"/>
    <w:rsid w:val="00C3442A"/>
    <w:rsid w:val="00C36D84"/>
    <w:rsid w:val="00C4001A"/>
    <w:rsid w:val="00C413F3"/>
    <w:rsid w:val="00C41804"/>
    <w:rsid w:val="00C44567"/>
    <w:rsid w:val="00C462FB"/>
    <w:rsid w:val="00C4643B"/>
    <w:rsid w:val="00C5120E"/>
    <w:rsid w:val="00C512E1"/>
    <w:rsid w:val="00C513AF"/>
    <w:rsid w:val="00C52480"/>
    <w:rsid w:val="00C53538"/>
    <w:rsid w:val="00C551BA"/>
    <w:rsid w:val="00C55EC7"/>
    <w:rsid w:val="00C57384"/>
    <w:rsid w:val="00C57A37"/>
    <w:rsid w:val="00C610AA"/>
    <w:rsid w:val="00C63368"/>
    <w:rsid w:val="00C65849"/>
    <w:rsid w:val="00C66964"/>
    <w:rsid w:val="00C7084D"/>
    <w:rsid w:val="00C71CF2"/>
    <w:rsid w:val="00C73AFF"/>
    <w:rsid w:val="00C74AC9"/>
    <w:rsid w:val="00C7523C"/>
    <w:rsid w:val="00C77351"/>
    <w:rsid w:val="00C8035C"/>
    <w:rsid w:val="00C8057D"/>
    <w:rsid w:val="00C807CD"/>
    <w:rsid w:val="00C80A7B"/>
    <w:rsid w:val="00C80DC4"/>
    <w:rsid w:val="00C81DC6"/>
    <w:rsid w:val="00C82804"/>
    <w:rsid w:val="00C82B85"/>
    <w:rsid w:val="00C84650"/>
    <w:rsid w:val="00C85EEB"/>
    <w:rsid w:val="00C91C9A"/>
    <w:rsid w:val="00C91D7D"/>
    <w:rsid w:val="00C92877"/>
    <w:rsid w:val="00C92A77"/>
    <w:rsid w:val="00C92EF7"/>
    <w:rsid w:val="00C92F7C"/>
    <w:rsid w:val="00C92FCB"/>
    <w:rsid w:val="00C9311B"/>
    <w:rsid w:val="00C93500"/>
    <w:rsid w:val="00C962AF"/>
    <w:rsid w:val="00C96B67"/>
    <w:rsid w:val="00C976FE"/>
    <w:rsid w:val="00CA09A5"/>
    <w:rsid w:val="00CA19F0"/>
    <w:rsid w:val="00CA1CE4"/>
    <w:rsid w:val="00CA4D44"/>
    <w:rsid w:val="00CA4E4E"/>
    <w:rsid w:val="00CA5EDE"/>
    <w:rsid w:val="00CA6A56"/>
    <w:rsid w:val="00CB0F2E"/>
    <w:rsid w:val="00CB1193"/>
    <w:rsid w:val="00CB45B4"/>
    <w:rsid w:val="00CB4A9E"/>
    <w:rsid w:val="00CB558F"/>
    <w:rsid w:val="00CB56D7"/>
    <w:rsid w:val="00CB6A5A"/>
    <w:rsid w:val="00CB6C27"/>
    <w:rsid w:val="00CB74C2"/>
    <w:rsid w:val="00CC00AC"/>
    <w:rsid w:val="00CC11A4"/>
    <w:rsid w:val="00CC18A5"/>
    <w:rsid w:val="00CC28A9"/>
    <w:rsid w:val="00CC2F5F"/>
    <w:rsid w:val="00CC32FD"/>
    <w:rsid w:val="00CC34CA"/>
    <w:rsid w:val="00CC4784"/>
    <w:rsid w:val="00CC680C"/>
    <w:rsid w:val="00CC6EB5"/>
    <w:rsid w:val="00CC7711"/>
    <w:rsid w:val="00CD2F2D"/>
    <w:rsid w:val="00CD3443"/>
    <w:rsid w:val="00CD4ADD"/>
    <w:rsid w:val="00CD5310"/>
    <w:rsid w:val="00CD5A18"/>
    <w:rsid w:val="00CD75A5"/>
    <w:rsid w:val="00CD7E99"/>
    <w:rsid w:val="00CE0664"/>
    <w:rsid w:val="00CE121A"/>
    <w:rsid w:val="00CE19FE"/>
    <w:rsid w:val="00CE32BC"/>
    <w:rsid w:val="00CE3CEA"/>
    <w:rsid w:val="00CE4D98"/>
    <w:rsid w:val="00CE53A0"/>
    <w:rsid w:val="00CE54CD"/>
    <w:rsid w:val="00CE6358"/>
    <w:rsid w:val="00CE6955"/>
    <w:rsid w:val="00CE6E7F"/>
    <w:rsid w:val="00CF0C77"/>
    <w:rsid w:val="00CF16EA"/>
    <w:rsid w:val="00CF450C"/>
    <w:rsid w:val="00CF4D40"/>
    <w:rsid w:val="00CF4FEF"/>
    <w:rsid w:val="00D01233"/>
    <w:rsid w:val="00D014FE"/>
    <w:rsid w:val="00D01D19"/>
    <w:rsid w:val="00D03645"/>
    <w:rsid w:val="00D045BA"/>
    <w:rsid w:val="00D046ED"/>
    <w:rsid w:val="00D04E25"/>
    <w:rsid w:val="00D05EC3"/>
    <w:rsid w:val="00D05EC5"/>
    <w:rsid w:val="00D06F89"/>
    <w:rsid w:val="00D1058A"/>
    <w:rsid w:val="00D1493A"/>
    <w:rsid w:val="00D15EB9"/>
    <w:rsid w:val="00D1650C"/>
    <w:rsid w:val="00D16AFB"/>
    <w:rsid w:val="00D201ED"/>
    <w:rsid w:val="00D20B03"/>
    <w:rsid w:val="00D20B73"/>
    <w:rsid w:val="00D20FA5"/>
    <w:rsid w:val="00D23C2E"/>
    <w:rsid w:val="00D23F6A"/>
    <w:rsid w:val="00D23F6C"/>
    <w:rsid w:val="00D24E9F"/>
    <w:rsid w:val="00D24FE6"/>
    <w:rsid w:val="00D26966"/>
    <w:rsid w:val="00D32EA8"/>
    <w:rsid w:val="00D33D6B"/>
    <w:rsid w:val="00D34035"/>
    <w:rsid w:val="00D35BBB"/>
    <w:rsid w:val="00D36D60"/>
    <w:rsid w:val="00D40AA3"/>
    <w:rsid w:val="00D40F7E"/>
    <w:rsid w:val="00D43EF4"/>
    <w:rsid w:val="00D45170"/>
    <w:rsid w:val="00D4587B"/>
    <w:rsid w:val="00D45E14"/>
    <w:rsid w:val="00D46ECC"/>
    <w:rsid w:val="00D47C89"/>
    <w:rsid w:val="00D502E0"/>
    <w:rsid w:val="00D513AF"/>
    <w:rsid w:val="00D51E3A"/>
    <w:rsid w:val="00D52C8D"/>
    <w:rsid w:val="00D532F1"/>
    <w:rsid w:val="00D57EC8"/>
    <w:rsid w:val="00D61BE5"/>
    <w:rsid w:val="00D623C2"/>
    <w:rsid w:val="00D62F1D"/>
    <w:rsid w:val="00D6366F"/>
    <w:rsid w:val="00D65803"/>
    <w:rsid w:val="00D66A93"/>
    <w:rsid w:val="00D67802"/>
    <w:rsid w:val="00D704A1"/>
    <w:rsid w:val="00D72688"/>
    <w:rsid w:val="00D729E4"/>
    <w:rsid w:val="00D72A9E"/>
    <w:rsid w:val="00D73902"/>
    <w:rsid w:val="00D7413F"/>
    <w:rsid w:val="00D80E16"/>
    <w:rsid w:val="00D83FEF"/>
    <w:rsid w:val="00D8639B"/>
    <w:rsid w:val="00D90F46"/>
    <w:rsid w:val="00D90F54"/>
    <w:rsid w:val="00D91D42"/>
    <w:rsid w:val="00D9311D"/>
    <w:rsid w:val="00D94A4E"/>
    <w:rsid w:val="00D94A77"/>
    <w:rsid w:val="00D9586B"/>
    <w:rsid w:val="00D97A57"/>
    <w:rsid w:val="00DA29B6"/>
    <w:rsid w:val="00DB045F"/>
    <w:rsid w:val="00DB0756"/>
    <w:rsid w:val="00DB1AB3"/>
    <w:rsid w:val="00DB2618"/>
    <w:rsid w:val="00DB336D"/>
    <w:rsid w:val="00DB5DEA"/>
    <w:rsid w:val="00DB769D"/>
    <w:rsid w:val="00DC00D1"/>
    <w:rsid w:val="00DC0739"/>
    <w:rsid w:val="00DC12F5"/>
    <w:rsid w:val="00DC2AC5"/>
    <w:rsid w:val="00DC2E15"/>
    <w:rsid w:val="00DC2E41"/>
    <w:rsid w:val="00DC3A7F"/>
    <w:rsid w:val="00DC4BC0"/>
    <w:rsid w:val="00DC56F8"/>
    <w:rsid w:val="00DC58E6"/>
    <w:rsid w:val="00DC6BCD"/>
    <w:rsid w:val="00DC6DB6"/>
    <w:rsid w:val="00DD228A"/>
    <w:rsid w:val="00DD3D85"/>
    <w:rsid w:val="00DD5209"/>
    <w:rsid w:val="00DD7C68"/>
    <w:rsid w:val="00DD7C7B"/>
    <w:rsid w:val="00DE20BA"/>
    <w:rsid w:val="00DE2B47"/>
    <w:rsid w:val="00DE2BFD"/>
    <w:rsid w:val="00DE2DE5"/>
    <w:rsid w:val="00DE4464"/>
    <w:rsid w:val="00DE4D28"/>
    <w:rsid w:val="00DE4FB2"/>
    <w:rsid w:val="00DE5FEC"/>
    <w:rsid w:val="00DE671B"/>
    <w:rsid w:val="00DF030C"/>
    <w:rsid w:val="00DF1749"/>
    <w:rsid w:val="00DF1C3E"/>
    <w:rsid w:val="00DF2663"/>
    <w:rsid w:val="00DF364E"/>
    <w:rsid w:val="00DF387C"/>
    <w:rsid w:val="00DF437A"/>
    <w:rsid w:val="00DF7452"/>
    <w:rsid w:val="00E00B7A"/>
    <w:rsid w:val="00E01297"/>
    <w:rsid w:val="00E0177A"/>
    <w:rsid w:val="00E01914"/>
    <w:rsid w:val="00E03EDB"/>
    <w:rsid w:val="00E04597"/>
    <w:rsid w:val="00E0468E"/>
    <w:rsid w:val="00E04903"/>
    <w:rsid w:val="00E0706B"/>
    <w:rsid w:val="00E075C6"/>
    <w:rsid w:val="00E12AD4"/>
    <w:rsid w:val="00E143CC"/>
    <w:rsid w:val="00E14A40"/>
    <w:rsid w:val="00E16A7B"/>
    <w:rsid w:val="00E16B9C"/>
    <w:rsid w:val="00E177C4"/>
    <w:rsid w:val="00E179DF"/>
    <w:rsid w:val="00E205FB"/>
    <w:rsid w:val="00E2317E"/>
    <w:rsid w:val="00E25A37"/>
    <w:rsid w:val="00E27F4A"/>
    <w:rsid w:val="00E321ED"/>
    <w:rsid w:val="00E32B2B"/>
    <w:rsid w:val="00E339CC"/>
    <w:rsid w:val="00E33E5D"/>
    <w:rsid w:val="00E34FFE"/>
    <w:rsid w:val="00E3747C"/>
    <w:rsid w:val="00E40973"/>
    <w:rsid w:val="00E426C2"/>
    <w:rsid w:val="00E430E9"/>
    <w:rsid w:val="00E44D15"/>
    <w:rsid w:val="00E4591D"/>
    <w:rsid w:val="00E467DE"/>
    <w:rsid w:val="00E5058C"/>
    <w:rsid w:val="00E54DF4"/>
    <w:rsid w:val="00E56B1D"/>
    <w:rsid w:val="00E56F5A"/>
    <w:rsid w:val="00E57BEA"/>
    <w:rsid w:val="00E606AE"/>
    <w:rsid w:val="00E62C2D"/>
    <w:rsid w:val="00E62E92"/>
    <w:rsid w:val="00E65D1B"/>
    <w:rsid w:val="00E66C93"/>
    <w:rsid w:val="00E70D2B"/>
    <w:rsid w:val="00E74604"/>
    <w:rsid w:val="00E74D30"/>
    <w:rsid w:val="00E778E4"/>
    <w:rsid w:val="00E77D5E"/>
    <w:rsid w:val="00E80259"/>
    <w:rsid w:val="00E80CEE"/>
    <w:rsid w:val="00E82E4B"/>
    <w:rsid w:val="00E8310E"/>
    <w:rsid w:val="00E83957"/>
    <w:rsid w:val="00E84636"/>
    <w:rsid w:val="00E8467C"/>
    <w:rsid w:val="00E8599A"/>
    <w:rsid w:val="00E86A6E"/>
    <w:rsid w:val="00E87C2B"/>
    <w:rsid w:val="00E901BC"/>
    <w:rsid w:val="00E90D84"/>
    <w:rsid w:val="00E917AC"/>
    <w:rsid w:val="00E91DC2"/>
    <w:rsid w:val="00E929EA"/>
    <w:rsid w:val="00E96705"/>
    <w:rsid w:val="00EA0D15"/>
    <w:rsid w:val="00EA271E"/>
    <w:rsid w:val="00EA405D"/>
    <w:rsid w:val="00EA4A3C"/>
    <w:rsid w:val="00EA677D"/>
    <w:rsid w:val="00EA77A6"/>
    <w:rsid w:val="00EA7FE0"/>
    <w:rsid w:val="00EB0754"/>
    <w:rsid w:val="00EB0D5A"/>
    <w:rsid w:val="00EB1A2A"/>
    <w:rsid w:val="00EB3436"/>
    <w:rsid w:val="00EB3EB1"/>
    <w:rsid w:val="00EB4302"/>
    <w:rsid w:val="00EB5F1F"/>
    <w:rsid w:val="00EB6C7F"/>
    <w:rsid w:val="00EB6CCF"/>
    <w:rsid w:val="00EC452B"/>
    <w:rsid w:val="00EC4F56"/>
    <w:rsid w:val="00EC5FBB"/>
    <w:rsid w:val="00EC72E9"/>
    <w:rsid w:val="00EC7387"/>
    <w:rsid w:val="00EC7A9F"/>
    <w:rsid w:val="00ED1D1B"/>
    <w:rsid w:val="00ED55DA"/>
    <w:rsid w:val="00ED59A3"/>
    <w:rsid w:val="00EE027E"/>
    <w:rsid w:val="00EE10B4"/>
    <w:rsid w:val="00EE2157"/>
    <w:rsid w:val="00EE2921"/>
    <w:rsid w:val="00EE3840"/>
    <w:rsid w:val="00EE4DC5"/>
    <w:rsid w:val="00EE5F2C"/>
    <w:rsid w:val="00EF0FFF"/>
    <w:rsid w:val="00EF4512"/>
    <w:rsid w:val="00EF5B69"/>
    <w:rsid w:val="00EF5FAF"/>
    <w:rsid w:val="00EF6F03"/>
    <w:rsid w:val="00F0213B"/>
    <w:rsid w:val="00F03A01"/>
    <w:rsid w:val="00F04FF8"/>
    <w:rsid w:val="00F058E4"/>
    <w:rsid w:val="00F067D2"/>
    <w:rsid w:val="00F06E52"/>
    <w:rsid w:val="00F07ADB"/>
    <w:rsid w:val="00F07FDE"/>
    <w:rsid w:val="00F10AB5"/>
    <w:rsid w:val="00F10FE1"/>
    <w:rsid w:val="00F11157"/>
    <w:rsid w:val="00F13127"/>
    <w:rsid w:val="00F13C72"/>
    <w:rsid w:val="00F14A0A"/>
    <w:rsid w:val="00F15D87"/>
    <w:rsid w:val="00F23608"/>
    <w:rsid w:val="00F23C8F"/>
    <w:rsid w:val="00F2794B"/>
    <w:rsid w:val="00F30BAD"/>
    <w:rsid w:val="00F30D14"/>
    <w:rsid w:val="00F31397"/>
    <w:rsid w:val="00F32286"/>
    <w:rsid w:val="00F3240F"/>
    <w:rsid w:val="00F33597"/>
    <w:rsid w:val="00F34D4F"/>
    <w:rsid w:val="00F35F23"/>
    <w:rsid w:val="00F372E8"/>
    <w:rsid w:val="00F37EA6"/>
    <w:rsid w:val="00F45E66"/>
    <w:rsid w:val="00F4608D"/>
    <w:rsid w:val="00F465A9"/>
    <w:rsid w:val="00F4732C"/>
    <w:rsid w:val="00F505B2"/>
    <w:rsid w:val="00F52417"/>
    <w:rsid w:val="00F530AC"/>
    <w:rsid w:val="00F5500A"/>
    <w:rsid w:val="00F601AC"/>
    <w:rsid w:val="00F601D0"/>
    <w:rsid w:val="00F6335B"/>
    <w:rsid w:val="00F6348E"/>
    <w:rsid w:val="00F6408D"/>
    <w:rsid w:val="00F64B62"/>
    <w:rsid w:val="00F7005B"/>
    <w:rsid w:val="00F71525"/>
    <w:rsid w:val="00F72359"/>
    <w:rsid w:val="00F728DA"/>
    <w:rsid w:val="00F72915"/>
    <w:rsid w:val="00F734A8"/>
    <w:rsid w:val="00F778CB"/>
    <w:rsid w:val="00F80928"/>
    <w:rsid w:val="00F8462E"/>
    <w:rsid w:val="00F85EE3"/>
    <w:rsid w:val="00F8659A"/>
    <w:rsid w:val="00F90070"/>
    <w:rsid w:val="00F906AF"/>
    <w:rsid w:val="00F90F97"/>
    <w:rsid w:val="00F93241"/>
    <w:rsid w:val="00F9398A"/>
    <w:rsid w:val="00F94A19"/>
    <w:rsid w:val="00F94E23"/>
    <w:rsid w:val="00F9634E"/>
    <w:rsid w:val="00F96A9D"/>
    <w:rsid w:val="00F96CF1"/>
    <w:rsid w:val="00F978ED"/>
    <w:rsid w:val="00F97C39"/>
    <w:rsid w:val="00FA05D9"/>
    <w:rsid w:val="00FA086B"/>
    <w:rsid w:val="00FA1CA5"/>
    <w:rsid w:val="00FA3F3E"/>
    <w:rsid w:val="00FA6126"/>
    <w:rsid w:val="00FA6438"/>
    <w:rsid w:val="00FB0326"/>
    <w:rsid w:val="00FB0E8C"/>
    <w:rsid w:val="00FB19A9"/>
    <w:rsid w:val="00FB26F5"/>
    <w:rsid w:val="00FB2B5A"/>
    <w:rsid w:val="00FB2E39"/>
    <w:rsid w:val="00FB502F"/>
    <w:rsid w:val="00FB6E8E"/>
    <w:rsid w:val="00FB79C9"/>
    <w:rsid w:val="00FC144B"/>
    <w:rsid w:val="00FC1832"/>
    <w:rsid w:val="00FC1952"/>
    <w:rsid w:val="00FC442A"/>
    <w:rsid w:val="00FC5817"/>
    <w:rsid w:val="00FC5AC7"/>
    <w:rsid w:val="00FC614D"/>
    <w:rsid w:val="00FC6F3D"/>
    <w:rsid w:val="00FC6F6F"/>
    <w:rsid w:val="00FC77F3"/>
    <w:rsid w:val="00FC7BB5"/>
    <w:rsid w:val="00FD0213"/>
    <w:rsid w:val="00FD0A43"/>
    <w:rsid w:val="00FD12FD"/>
    <w:rsid w:val="00FD26DD"/>
    <w:rsid w:val="00FD3F20"/>
    <w:rsid w:val="00FD3FE3"/>
    <w:rsid w:val="00FD4CF9"/>
    <w:rsid w:val="00FD7AB1"/>
    <w:rsid w:val="00FE02C6"/>
    <w:rsid w:val="00FE21F5"/>
    <w:rsid w:val="00FE4CAB"/>
    <w:rsid w:val="00FE4DD6"/>
    <w:rsid w:val="00FF027A"/>
    <w:rsid w:val="00FF1204"/>
    <w:rsid w:val="00FF539A"/>
    <w:rsid w:val="00FF5C21"/>
    <w:rsid w:val="00FF70FA"/>
    <w:rsid w:val="00FF7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893C8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color w:val="000000"/>
        <w:sz w:val="22"/>
        <w:szCs w:val="22"/>
        <w:lang w:val="ru-RU" w:eastAsia="ru-RU" w:bidi="ar-SA"/>
      </w:rPr>
    </w:rPrDefault>
    <w:pPrDefault>
      <w:pPr>
        <w:spacing w:after="160" w:line="264"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cs="Times New Roman"/>
      <w:szCs w:val="20"/>
    </w:rPr>
  </w:style>
  <w:style w:type="paragraph" w:styleId="1">
    <w:name w:val="heading 1"/>
    <w:basedOn w:val="a"/>
    <w:next w:val="a"/>
    <w:link w:val="10"/>
    <w:uiPriority w:val="9"/>
    <w:qFormat/>
    <w:pPr>
      <w:spacing w:before="120" w:after="120"/>
      <w:jc w:val="both"/>
      <w:outlineLvl w:val="0"/>
    </w:pPr>
    <w:rPr>
      <w:rFonts w:ascii="XO Thames" w:hAnsi="XO Thames"/>
      <w:b/>
      <w:sz w:val="32"/>
    </w:rPr>
  </w:style>
  <w:style w:type="paragraph" w:styleId="2">
    <w:name w:val="heading 2"/>
    <w:basedOn w:val="a"/>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XO Thames" w:hAnsi="XO Thames" w:cs="Times New Roman"/>
      <w:b/>
      <w:sz w:val="32"/>
    </w:rPr>
  </w:style>
  <w:style w:type="character" w:customStyle="1" w:styleId="20">
    <w:name w:val="Заголовок 2 Знак"/>
    <w:basedOn w:val="a0"/>
    <w:link w:val="2"/>
    <w:uiPriority w:val="9"/>
    <w:locked/>
    <w:rPr>
      <w:rFonts w:ascii="XO Thames" w:hAnsi="XO Thames" w:cs="Times New Roman"/>
      <w:b/>
      <w:sz w:val="28"/>
    </w:rPr>
  </w:style>
  <w:style w:type="character" w:customStyle="1" w:styleId="30">
    <w:name w:val="Заголовок 3 Знак"/>
    <w:basedOn w:val="a0"/>
    <w:link w:val="3"/>
    <w:uiPriority w:val="9"/>
    <w:locked/>
    <w:rPr>
      <w:rFonts w:ascii="XO Thames" w:hAnsi="XO Thames" w:cs="Times New Roman"/>
      <w:b/>
      <w:sz w:val="26"/>
    </w:rPr>
  </w:style>
  <w:style w:type="character" w:customStyle="1" w:styleId="40">
    <w:name w:val="Заголовок 4 Знак"/>
    <w:basedOn w:val="a0"/>
    <w:link w:val="4"/>
    <w:uiPriority w:val="9"/>
    <w:locked/>
    <w:rPr>
      <w:rFonts w:ascii="XO Thames" w:hAnsi="XO Thames" w:cs="Times New Roman"/>
      <w:b/>
      <w:sz w:val="24"/>
    </w:rPr>
  </w:style>
  <w:style w:type="character" w:customStyle="1" w:styleId="50">
    <w:name w:val="Заголовок 5 Знак"/>
    <w:basedOn w:val="a0"/>
    <w:link w:val="5"/>
    <w:uiPriority w:val="9"/>
    <w:locked/>
    <w:rPr>
      <w:rFonts w:ascii="XO Thames" w:hAnsi="XO Thames" w:cs="Times New Roman"/>
      <w:b/>
      <w:sz w:val="22"/>
    </w:rPr>
  </w:style>
  <w:style w:type="character" w:customStyle="1" w:styleId="11">
    <w:name w:val="Обычный1"/>
  </w:style>
  <w:style w:type="paragraph" w:customStyle="1" w:styleId="ConsPlusNormal">
    <w:name w:val="ConsPlusNormal"/>
    <w:link w:val="ConsPlusNormal1"/>
    <w:pPr>
      <w:widowControl w:val="0"/>
      <w:spacing w:after="0" w:line="240" w:lineRule="auto"/>
    </w:pPr>
    <w:rPr>
      <w:rFonts w:ascii="Arial" w:hAnsi="Arial" w:cs="Times New Roman"/>
      <w:sz w:val="20"/>
      <w:szCs w:val="20"/>
    </w:rPr>
  </w:style>
  <w:style w:type="character" w:customStyle="1" w:styleId="ConsPlusNormal1">
    <w:name w:val="ConsPlusNormal1"/>
    <w:link w:val="ConsPlusNormal"/>
    <w:locked/>
    <w:rPr>
      <w:rFonts w:ascii="Arial" w:hAnsi="Arial"/>
      <w:sz w:val="20"/>
    </w:rPr>
  </w:style>
  <w:style w:type="paragraph" w:styleId="a3">
    <w:name w:val="List Paragraph"/>
    <w:basedOn w:val="a"/>
    <w:link w:val="a4"/>
    <w:uiPriority w:val="34"/>
    <w:qFormat/>
    <w:pPr>
      <w:ind w:left="720"/>
      <w:contextualSpacing/>
    </w:pPr>
  </w:style>
  <w:style w:type="character" w:customStyle="1" w:styleId="a4">
    <w:name w:val="Абзац списка Знак"/>
    <w:basedOn w:val="11"/>
    <w:link w:val="a3"/>
    <w:locked/>
    <w:rPr>
      <w:rFonts w:cs="Times New Roman"/>
    </w:rPr>
  </w:style>
  <w:style w:type="paragraph" w:styleId="21">
    <w:name w:val="toc 2"/>
    <w:basedOn w:val="a"/>
    <w:next w:val="a"/>
    <w:link w:val="22"/>
    <w:uiPriority w:val="39"/>
    <w:pPr>
      <w:ind w:left="200"/>
    </w:pPr>
    <w:rPr>
      <w:rFonts w:ascii="XO Thames" w:hAnsi="XO Thames"/>
      <w:sz w:val="28"/>
    </w:rPr>
  </w:style>
  <w:style w:type="character" w:customStyle="1" w:styleId="22">
    <w:name w:val="Оглавление 2 Знак"/>
    <w:link w:val="21"/>
    <w:locked/>
    <w:rPr>
      <w:rFonts w:ascii="XO Thames" w:hAnsi="XO Thames"/>
      <w:sz w:val="28"/>
    </w:rPr>
  </w:style>
  <w:style w:type="paragraph" w:styleId="41">
    <w:name w:val="toc 4"/>
    <w:basedOn w:val="a"/>
    <w:next w:val="a"/>
    <w:link w:val="42"/>
    <w:uiPriority w:val="39"/>
    <w:pPr>
      <w:ind w:left="600"/>
    </w:pPr>
    <w:rPr>
      <w:rFonts w:ascii="XO Thames" w:hAnsi="XO Thames"/>
      <w:sz w:val="28"/>
    </w:rPr>
  </w:style>
  <w:style w:type="character" w:customStyle="1" w:styleId="42">
    <w:name w:val="Оглавление 4 Знак"/>
    <w:link w:val="41"/>
    <w:locked/>
    <w:rPr>
      <w:rFonts w:ascii="XO Thames" w:hAnsi="XO Thames"/>
      <w:sz w:val="28"/>
    </w:rPr>
  </w:style>
  <w:style w:type="paragraph" w:styleId="6">
    <w:name w:val="toc 6"/>
    <w:basedOn w:val="a"/>
    <w:next w:val="a"/>
    <w:link w:val="60"/>
    <w:uiPriority w:val="39"/>
    <w:pPr>
      <w:ind w:left="1000"/>
    </w:pPr>
    <w:rPr>
      <w:rFonts w:ascii="XO Thames" w:hAnsi="XO Thames"/>
      <w:sz w:val="28"/>
    </w:rPr>
  </w:style>
  <w:style w:type="character" w:customStyle="1" w:styleId="60">
    <w:name w:val="Оглавление 6 Знак"/>
    <w:link w:val="6"/>
    <w:locked/>
    <w:rPr>
      <w:rFonts w:ascii="XO Thames" w:hAnsi="XO Thames"/>
      <w:sz w:val="28"/>
    </w:rPr>
  </w:style>
  <w:style w:type="paragraph" w:styleId="7">
    <w:name w:val="toc 7"/>
    <w:basedOn w:val="a"/>
    <w:next w:val="a"/>
    <w:link w:val="70"/>
    <w:uiPriority w:val="39"/>
    <w:pPr>
      <w:ind w:left="1200"/>
    </w:pPr>
    <w:rPr>
      <w:rFonts w:ascii="XO Thames" w:hAnsi="XO Thames"/>
      <w:sz w:val="28"/>
    </w:rPr>
  </w:style>
  <w:style w:type="character" w:customStyle="1" w:styleId="70">
    <w:name w:val="Оглавление 7 Знак"/>
    <w:link w:val="7"/>
    <w:locked/>
    <w:rPr>
      <w:rFonts w:ascii="XO Thames" w:hAnsi="XO Thames"/>
      <w:sz w:val="28"/>
    </w:rPr>
  </w:style>
  <w:style w:type="paragraph" w:customStyle="1" w:styleId="Endnote">
    <w:name w:val="Endnote"/>
    <w:link w:val="Endnote1"/>
    <w:pPr>
      <w:ind w:firstLine="851"/>
      <w:jc w:val="both"/>
    </w:pPr>
    <w:rPr>
      <w:rFonts w:ascii="XO Thames" w:hAnsi="XO Thames" w:cs="Times New Roman"/>
      <w:szCs w:val="20"/>
    </w:rPr>
  </w:style>
  <w:style w:type="character" w:customStyle="1" w:styleId="Endnote1">
    <w:name w:val="Endnote1"/>
    <w:link w:val="Endnote"/>
    <w:locked/>
    <w:rPr>
      <w:rFonts w:ascii="XO Thames" w:hAnsi="XO Thames"/>
      <w:sz w:val="22"/>
    </w:rPr>
  </w:style>
  <w:style w:type="paragraph" w:customStyle="1" w:styleId="ConsPlusTextList1">
    <w:name w:val="ConsPlusTextList1"/>
    <w:link w:val="ConsPlusTextList11"/>
    <w:pPr>
      <w:widowControl w:val="0"/>
      <w:spacing w:after="0" w:line="240" w:lineRule="auto"/>
    </w:pPr>
    <w:rPr>
      <w:rFonts w:ascii="Arial" w:hAnsi="Arial" w:cs="Times New Roman"/>
      <w:sz w:val="20"/>
      <w:szCs w:val="20"/>
    </w:rPr>
  </w:style>
  <w:style w:type="character" w:customStyle="1" w:styleId="ConsPlusTextList11">
    <w:name w:val="ConsPlusTextList11"/>
    <w:link w:val="ConsPlusTextList1"/>
    <w:locked/>
    <w:rPr>
      <w:rFonts w:ascii="Arial" w:hAnsi="Arial"/>
      <w:sz w:val="20"/>
    </w:rPr>
  </w:style>
  <w:style w:type="paragraph" w:customStyle="1" w:styleId="12">
    <w:name w:val="Основной шрифт абзаца1"/>
    <w:rPr>
      <w:rFonts w:cs="Times New Roman"/>
      <w:szCs w:val="20"/>
    </w:rPr>
  </w:style>
  <w:style w:type="paragraph" w:customStyle="1" w:styleId="ConsPlusTextList">
    <w:name w:val="ConsPlusTextList"/>
    <w:link w:val="ConsPlusTextList2"/>
    <w:pPr>
      <w:widowControl w:val="0"/>
      <w:spacing w:after="0" w:line="240" w:lineRule="auto"/>
    </w:pPr>
    <w:rPr>
      <w:rFonts w:ascii="Arial" w:hAnsi="Arial" w:cs="Times New Roman"/>
      <w:sz w:val="20"/>
      <w:szCs w:val="20"/>
    </w:rPr>
  </w:style>
  <w:style w:type="character" w:customStyle="1" w:styleId="ConsPlusTextList2">
    <w:name w:val="ConsPlusTextList2"/>
    <w:link w:val="ConsPlusTextList"/>
    <w:locked/>
    <w:rPr>
      <w:rFonts w:ascii="Arial" w:hAnsi="Arial"/>
      <w:sz w:val="20"/>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11"/>
    <w:link w:val="a5"/>
    <w:uiPriority w:val="99"/>
    <w:locked/>
    <w:rPr>
      <w:rFonts w:cs="Times New Roman"/>
    </w:rPr>
  </w:style>
  <w:style w:type="paragraph" w:customStyle="1" w:styleId="ConsPlusJurTerm">
    <w:name w:val="ConsPlusJurTerm"/>
    <w:link w:val="ConsPlusJurTerm1"/>
    <w:pPr>
      <w:widowControl w:val="0"/>
      <w:spacing w:after="0" w:line="240" w:lineRule="auto"/>
    </w:pPr>
    <w:rPr>
      <w:rFonts w:ascii="Tahoma" w:hAnsi="Tahoma" w:cs="Times New Roman"/>
      <w:sz w:val="26"/>
      <w:szCs w:val="20"/>
    </w:rPr>
  </w:style>
  <w:style w:type="character" w:customStyle="1" w:styleId="ConsPlusJurTerm1">
    <w:name w:val="ConsPlusJurTerm1"/>
    <w:link w:val="ConsPlusJurTerm"/>
    <w:locked/>
    <w:rPr>
      <w:rFonts w:ascii="Tahoma" w:hAnsi="Tahoma"/>
      <w:sz w:val="26"/>
    </w:rPr>
  </w:style>
  <w:style w:type="paragraph" w:customStyle="1" w:styleId="ConsPlusNonformat">
    <w:name w:val="ConsPlusNonformat"/>
    <w:link w:val="ConsPlusNonformat1"/>
    <w:pPr>
      <w:widowControl w:val="0"/>
      <w:spacing w:after="0" w:line="240" w:lineRule="auto"/>
    </w:pPr>
    <w:rPr>
      <w:rFonts w:ascii="Courier New" w:hAnsi="Courier New" w:cs="Times New Roman"/>
      <w:sz w:val="20"/>
      <w:szCs w:val="20"/>
    </w:rPr>
  </w:style>
  <w:style w:type="character" w:customStyle="1" w:styleId="ConsPlusNonformat1">
    <w:name w:val="ConsPlusNonformat1"/>
    <w:link w:val="ConsPlusNonformat"/>
    <w:locked/>
    <w:rPr>
      <w:rFonts w:ascii="Courier New" w:hAnsi="Courier New"/>
      <w:sz w:val="20"/>
    </w:rPr>
  </w:style>
  <w:style w:type="paragraph" w:styleId="31">
    <w:name w:val="toc 3"/>
    <w:basedOn w:val="a"/>
    <w:next w:val="a"/>
    <w:link w:val="32"/>
    <w:uiPriority w:val="39"/>
    <w:pPr>
      <w:ind w:left="400"/>
    </w:pPr>
    <w:rPr>
      <w:rFonts w:ascii="XO Thames" w:hAnsi="XO Thames"/>
      <w:sz w:val="28"/>
    </w:rPr>
  </w:style>
  <w:style w:type="character" w:customStyle="1" w:styleId="32">
    <w:name w:val="Оглавление 3 Знак"/>
    <w:link w:val="31"/>
    <w:locked/>
    <w:rPr>
      <w:rFonts w:ascii="XO Thames" w:hAnsi="XO Thames"/>
      <w:sz w:val="28"/>
    </w:rPr>
  </w:style>
  <w:style w:type="paragraph" w:customStyle="1" w:styleId="ConsPlusTitlePage">
    <w:name w:val="ConsPlusTitlePage"/>
    <w:link w:val="ConsPlusTitlePage1"/>
    <w:pPr>
      <w:widowControl w:val="0"/>
      <w:spacing w:after="0" w:line="240" w:lineRule="auto"/>
    </w:pPr>
    <w:rPr>
      <w:rFonts w:ascii="Tahoma" w:hAnsi="Tahoma" w:cs="Times New Roman"/>
      <w:sz w:val="20"/>
      <w:szCs w:val="20"/>
    </w:rPr>
  </w:style>
  <w:style w:type="character" w:customStyle="1" w:styleId="ConsPlusTitlePage1">
    <w:name w:val="ConsPlusTitlePage1"/>
    <w:link w:val="ConsPlusTitlePage"/>
    <w:locked/>
    <w:rPr>
      <w:rFonts w:ascii="Tahoma" w:hAnsi="Tahoma"/>
      <w:sz w:val="20"/>
    </w:rPr>
  </w:style>
  <w:style w:type="paragraph" w:styleId="a7">
    <w:name w:val="Normal (Web)"/>
    <w:basedOn w:val="a"/>
    <w:link w:val="a8"/>
    <w:uiPriority w:val="99"/>
    <w:pPr>
      <w:spacing w:beforeAutospacing="1" w:afterAutospacing="1" w:line="240" w:lineRule="auto"/>
    </w:pPr>
    <w:rPr>
      <w:rFonts w:ascii="Times New Roman" w:hAnsi="Times New Roman"/>
      <w:sz w:val="24"/>
    </w:rPr>
  </w:style>
  <w:style w:type="character" w:customStyle="1" w:styleId="a8">
    <w:name w:val="Обычный (веб) Знак"/>
    <w:basedOn w:val="11"/>
    <w:link w:val="a7"/>
    <w:locked/>
    <w:rPr>
      <w:rFonts w:ascii="Times New Roman" w:hAnsi="Times New Roman" w:cs="Times New Roman"/>
      <w:sz w:val="24"/>
    </w:rPr>
  </w:style>
  <w:style w:type="paragraph" w:customStyle="1" w:styleId="ConsPlusTitle">
    <w:name w:val="ConsPlusTitle"/>
    <w:link w:val="ConsPlusTitle1"/>
    <w:pPr>
      <w:widowControl w:val="0"/>
      <w:spacing w:after="0" w:line="240" w:lineRule="auto"/>
    </w:pPr>
    <w:rPr>
      <w:rFonts w:ascii="Arial" w:hAnsi="Arial" w:cs="Times New Roman"/>
      <w:b/>
      <w:sz w:val="20"/>
      <w:szCs w:val="20"/>
    </w:rPr>
  </w:style>
  <w:style w:type="character" w:customStyle="1" w:styleId="ConsPlusTitle1">
    <w:name w:val="ConsPlusTitle1"/>
    <w:link w:val="ConsPlusTitle"/>
    <w:locked/>
    <w:rPr>
      <w:rFonts w:ascii="Arial" w:hAnsi="Arial"/>
      <w:b/>
      <w:sz w:val="20"/>
    </w:rPr>
  </w:style>
  <w:style w:type="paragraph" w:styleId="a9">
    <w:name w:val="No Spacing"/>
    <w:link w:val="aa"/>
    <w:uiPriority w:val="1"/>
    <w:pPr>
      <w:spacing w:after="0" w:line="240" w:lineRule="auto"/>
    </w:pPr>
    <w:rPr>
      <w:rFonts w:cs="Times New Roman"/>
      <w:szCs w:val="20"/>
    </w:rPr>
  </w:style>
  <w:style w:type="character" w:customStyle="1" w:styleId="aa">
    <w:name w:val="Без интервала Знак"/>
    <w:link w:val="a9"/>
    <w:locked/>
  </w:style>
  <w:style w:type="paragraph" w:customStyle="1" w:styleId="ConsPlusCell">
    <w:name w:val="ConsPlusCell"/>
    <w:link w:val="ConsPlusCell1"/>
    <w:pPr>
      <w:widowControl w:val="0"/>
      <w:spacing w:after="0" w:line="240" w:lineRule="auto"/>
    </w:pPr>
    <w:rPr>
      <w:rFonts w:ascii="Courier New" w:hAnsi="Courier New" w:cs="Times New Roman"/>
      <w:sz w:val="20"/>
      <w:szCs w:val="20"/>
    </w:rPr>
  </w:style>
  <w:style w:type="character" w:customStyle="1" w:styleId="ConsPlusCell1">
    <w:name w:val="ConsPlusCell1"/>
    <w:link w:val="ConsPlusCell"/>
    <w:locked/>
    <w:rPr>
      <w:rFonts w:ascii="Courier New" w:hAnsi="Courier New"/>
      <w:sz w:val="20"/>
    </w:rPr>
  </w:style>
  <w:style w:type="paragraph" w:styleId="ab">
    <w:name w:val="annotation text"/>
    <w:basedOn w:val="a"/>
    <w:link w:val="ac"/>
    <w:uiPriority w:val="99"/>
    <w:pPr>
      <w:spacing w:line="240" w:lineRule="auto"/>
    </w:pPr>
    <w:rPr>
      <w:sz w:val="20"/>
    </w:rPr>
  </w:style>
  <w:style w:type="character" w:customStyle="1" w:styleId="ac">
    <w:name w:val="Текст примечания Знак"/>
    <w:basedOn w:val="11"/>
    <w:link w:val="ab"/>
    <w:uiPriority w:val="99"/>
    <w:locked/>
    <w:rPr>
      <w:rFonts w:cs="Times New Roman"/>
      <w:sz w:val="20"/>
    </w:rPr>
  </w:style>
  <w:style w:type="paragraph" w:customStyle="1" w:styleId="13">
    <w:name w:val="Гиперссылка1"/>
    <w:basedOn w:val="12"/>
    <w:link w:val="ad"/>
    <w:rPr>
      <w:color w:val="0563C1" w:themeColor="hyperlink"/>
      <w:u w:val="single"/>
    </w:rPr>
  </w:style>
  <w:style w:type="character" w:styleId="ad">
    <w:name w:val="Hyperlink"/>
    <w:basedOn w:val="a0"/>
    <w:link w:val="13"/>
    <w:uiPriority w:val="99"/>
    <w:locked/>
    <w:rPr>
      <w:rFonts w:cs="Times New Roman"/>
      <w:color w:val="0563C1" w:themeColor="hyperlink"/>
      <w:u w:val="single"/>
    </w:rPr>
  </w:style>
  <w:style w:type="paragraph" w:customStyle="1" w:styleId="Footnote">
    <w:name w:val="Footnote"/>
    <w:link w:val="Footnote1"/>
    <w:pPr>
      <w:ind w:firstLine="851"/>
      <w:jc w:val="both"/>
    </w:pPr>
    <w:rPr>
      <w:rFonts w:ascii="XO Thames" w:hAnsi="XO Thames" w:cs="Times New Roman"/>
      <w:szCs w:val="20"/>
    </w:rPr>
  </w:style>
  <w:style w:type="character" w:customStyle="1" w:styleId="Footnote1">
    <w:name w:val="Footnote1"/>
    <w:link w:val="Footnote"/>
    <w:locked/>
    <w:rPr>
      <w:rFonts w:ascii="XO Thames" w:hAnsi="XO Thames"/>
      <w:sz w:val="22"/>
    </w:rPr>
  </w:style>
  <w:style w:type="paragraph" w:styleId="14">
    <w:name w:val="toc 1"/>
    <w:basedOn w:val="a"/>
    <w:next w:val="a"/>
    <w:link w:val="15"/>
    <w:uiPriority w:val="39"/>
    <w:rPr>
      <w:rFonts w:ascii="XO Thames" w:hAnsi="XO Thames"/>
      <w:b/>
      <w:sz w:val="28"/>
    </w:rPr>
  </w:style>
  <w:style w:type="character" w:customStyle="1" w:styleId="15">
    <w:name w:val="Оглавление 1 Знак"/>
    <w:link w:val="14"/>
    <w:locked/>
    <w:rPr>
      <w:rFonts w:ascii="XO Thames" w:hAnsi="XO Thames"/>
      <w:b/>
      <w:sz w:val="28"/>
    </w:rPr>
  </w:style>
  <w:style w:type="paragraph" w:customStyle="1" w:styleId="16">
    <w:name w:val="Знак примечания1"/>
    <w:basedOn w:val="12"/>
    <w:link w:val="ae"/>
    <w:rPr>
      <w:sz w:val="16"/>
    </w:rPr>
  </w:style>
  <w:style w:type="character" w:styleId="ae">
    <w:name w:val="annotation reference"/>
    <w:basedOn w:val="a0"/>
    <w:link w:val="16"/>
    <w:uiPriority w:val="99"/>
    <w:locked/>
    <w:rPr>
      <w:rFonts w:cs="Times New Roman"/>
      <w:sz w:val="16"/>
    </w:rPr>
  </w:style>
  <w:style w:type="paragraph" w:customStyle="1" w:styleId="HeaderandFooter">
    <w:name w:val="Header and Footer"/>
    <w:link w:val="HeaderandFooter1"/>
    <w:pPr>
      <w:spacing w:line="240" w:lineRule="auto"/>
      <w:jc w:val="both"/>
    </w:pPr>
    <w:rPr>
      <w:rFonts w:ascii="XO Thames" w:hAnsi="XO Thames" w:cs="Times New Roman"/>
      <w:sz w:val="28"/>
      <w:szCs w:val="20"/>
    </w:rPr>
  </w:style>
  <w:style w:type="character" w:customStyle="1" w:styleId="HeaderandFooter1">
    <w:name w:val="Header and Footer1"/>
    <w:link w:val="HeaderandFooter"/>
    <w:locked/>
    <w:rPr>
      <w:rFonts w:ascii="XO Thames" w:hAnsi="XO Thames"/>
      <w:sz w:val="28"/>
    </w:rPr>
  </w:style>
  <w:style w:type="paragraph" w:customStyle="1" w:styleId="af">
    <w:name w:val="Шаблон Пояснительная записка ФЗ"/>
    <w:basedOn w:val="a"/>
    <w:link w:val="17"/>
    <w:pPr>
      <w:spacing w:before="480" w:after="0" w:line="360" w:lineRule="exact"/>
      <w:ind w:firstLine="709"/>
      <w:contextualSpacing/>
      <w:jc w:val="both"/>
    </w:pPr>
    <w:rPr>
      <w:rFonts w:ascii="Times New Roman" w:hAnsi="Times New Roman"/>
      <w:sz w:val="28"/>
    </w:rPr>
  </w:style>
  <w:style w:type="character" w:customStyle="1" w:styleId="17">
    <w:name w:val="Шаблон Пояснительная записка ФЗ1"/>
    <w:basedOn w:val="11"/>
    <w:link w:val="af"/>
    <w:locked/>
    <w:rPr>
      <w:rFonts w:ascii="Times New Roman" w:hAnsi="Times New Roman" w:cs="Times New Roman"/>
      <w:sz w:val="28"/>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11"/>
    <w:link w:val="af0"/>
    <w:uiPriority w:val="99"/>
    <w:locked/>
    <w:rPr>
      <w:rFonts w:cs="Times New Roman"/>
    </w:rPr>
  </w:style>
  <w:style w:type="paragraph" w:styleId="9">
    <w:name w:val="toc 9"/>
    <w:basedOn w:val="a"/>
    <w:next w:val="a"/>
    <w:link w:val="90"/>
    <w:uiPriority w:val="39"/>
    <w:pPr>
      <w:ind w:left="1600"/>
    </w:pPr>
    <w:rPr>
      <w:rFonts w:ascii="XO Thames" w:hAnsi="XO Thames"/>
      <w:sz w:val="28"/>
    </w:rPr>
  </w:style>
  <w:style w:type="character" w:customStyle="1" w:styleId="90">
    <w:name w:val="Оглавление 9 Знак"/>
    <w:link w:val="9"/>
    <w:locked/>
    <w:rPr>
      <w:rFonts w:ascii="XO Thames" w:hAnsi="XO Thames"/>
      <w:sz w:val="28"/>
    </w:rPr>
  </w:style>
  <w:style w:type="paragraph" w:styleId="8">
    <w:name w:val="toc 8"/>
    <w:basedOn w:val="a"/>
    <w:next w:val="a"/>
    <w:link w:val="80"/>
    <w:uiPriority w:val="39"/>
    <w:pPr>
      <w:ind w:left="1400"/>
    </w:pPr>
    <w:rPr>
      <w:rFonts w:ascii="XO Thames" w:hAnsi="XO Thames"/>
      <w:sz w:val="28"/>
    </w:rPr>
  </w:style>
  <w:style w:type="character" w:customStyle="1" w:styleId="80">
    <w:name w:val="Оглавление 8 Знак"/>
    <w:link w:val="8"/>
    <w:locked/>
    <w:rPr>
      <w:rFonts w:ascii="XO Thames" w:hAnsi="XO Thames"/>
      <w:sz w:val="28"/>
    </w:rPr>
  </w:style>
  <w:style w:type="paragraph" w:styleId="af2">
    <w:name w:val="Balloon Text"/>
    <w:basedOn w:val="a"/>
    <w:link w:val="af3"/>
    <w:uiPriority w:val="99"/>
    <w:pPr>
      <w:spacing w:after="0" w:line="240" w:lineRule="auto"/>
    </w:pPr>
    <w:rPr>
      <w:rFonts w:ascii="Segoe UI" w:hAnsi="Segoe UI"/>
      <w:sz w:val="18"/>
    </w:rPr>
  </w:style>
  <w:style w:type="character" w:customStyle="1" w:styleId="af3">
    <w:name w:val="Текст выноски Знак"/>
    <w:basedOn w:val="11"/>
    <w:link w:val="af2"/>
    <w:uiPriority w:val="99"/>
    <w:locked/>
    <w:rPr>
      <w:rFonts w:ascii="Segoe UI" w:hAnsi="Segoe UI" w:cs="Times New Roman"/>
      <w:sz w:val="18"/>
    </w:rPr>
  </w:style>
  <w:style w:type="paragraph" w:styleId="51">
    <w:name w:val="toc 5"/>
    <w:basedOn w:val="a"/>
    <w:next w:val="a"/>
    <w:link w:val="52"/>
    <w:uiPriority w:val="39"/>
    <w:pPr>
      <w:ind w:left="800"/>
    </w:pPr>
    <w:rPr>
      <w:rFonts w:ascii="XO Thames" w:hAnsi="XO Thames"/>
      <w:sz w:val="28"/>
    </w:rPr>
  </w:style>
  <w:style w:type="character" w:customStyle="1" w:styleId="52">
    <w:name w:val="Оглавление 5 Знак"/>
    <w:link w:val="51"/>
    <w:locked/>
    <w:rPr>
      <w:rFonts w:ascii="XO Thames" w:hAnsi="XO Thames"/>
      <w:sz w:val="28"/>
    </w:rPr>
  </w:style>
  <w:style w:type="paragraph" w:customStyle="1" w:styleId="ConsPlusDocList">
    <w:name w:val="ConsPlusDocList"/>
    <w:link w:val="ConsPlusDocList1"/>
    <w:pPr>
      <w:widowControl w:val="0"/>
      <w:spacing w:after="0" w:line="240" w:lineRule="auto"/>
    </w:pPr>
    <w:rPr>
      <w:rFonts w:ascii="Tahoma" w:hAnsi="Tahoma" w:cs="Times New Roman"/>
      <w:sz w:val="18"/>
      <w:szCs w:val="20"/>
    </w:rPr>
  </w:style>
  <w:style w:type="character" w:customStyle="1" w:styleId="ConsPlusDocList1">
    <w:name w:val="ConsPlusDocList1"/>
    <w:link w:val="ConsPlusDocList"/>
    <w:locked/>
    <w:rPr>
      <w:rFonts w:ascii="Tahoma" w:hAnsi="Tahoma"/>
      <w:sz w:val="18"/>
    </w:rPr>
  </w:style>
  <w:style w:type="paragraph" w:styleId="af4">
    <w:name w:val="Subtitle"/>
    <w:basedOn w:val="a"/>
    <w:next w:val="a"/>
    <w:link w:val="af5"/>
    <w:uiPriority w:val="11"/>
    <w:qFormat/>
    <w:pPr>
      <w:jc w:val="both"/>
    </w:pPr>
    <w:rPr>
      <w:rFonts w:ascii="XO Thames" w:hAnsi="XO Thames"/>
      <w:i/>
      <w:sz w:val="24"/>
    </w:rPr>
  </w:style>
  <w:style w:type="character" w:customStyle="1" w:styleId="af5">
    <w:name w:val="Подзаголовок Знак"/>
    <w:basedOn w:val="a0"/>
    <w:link w:val="af4"/>
    <w:uiPriority w:val="11"/>
    <w:locked/>
    <w:rPr>
      <w:rFonts w:ascii="XO Thames" w:hAnsi="XO Thames" w:cs="Times New Roman"/>
      <w:i/>
      <w:sz w:val="24"/>
    </w:rPr>
  </w:style>
  <w:style w:type="paragraph" w:styleId="af6">
    <w:name w:val="Title"/>
    <w:basedOn w:val="a"/>
    <w:next w:val="a"/>
    <w:link w:val="af7"/>
    <w:uiPriority w:val="10"/>
    <w:qFormat/>
    <w:pPr>
      <w:spacing w:before="567" w:after="567"/>
      <w:jc w:val="center"/>
    </w:pPr>
    <w:rPr>
      <w:rFonts w:ascii="XO Thames" w:hAnsi="XO Thames"/>
      <w:b/>
      <w:caps/>
      <w:sz w:val="40"/>
    </w:rPr>
  </w:style>
  <w:style w:type="character" w:customStyle="1" w:styleId="af7">
    <w:name w:val="Название Знак"/>
    <w:basedOn w:val="a0"/>
    <w:link w:val="af6"/>
    <w:uiPriority w:val="10"/>
    <w:locked/>
    <w:rPr>
      <w:rFonts w:ascii="XO Thames" w:hAnsi="XO Thames" w:cs="Times New Roman"/>
      <w:b/>
      <w:caps/>
      <w:sz w:val="40"/>
    </w:rPr>
  </w:style>
  <w:style w:type="paragraph" w:styleId="af8">
    <w:name w:val="footnote text"/>
    <w:basedOn w:val="a"/>
    <w:link w:val="af9"/>
    <w:uiPriority w:val="99"/>
    <w:semiHidden/>
    <w:unhideWhenUsed/>
    <w:rsid w:val="008900F4"/>
    <w:pPr>
      <w:spacing w:after="0" w:line="240" w:lineRule="auto"/>
    </w:pPr>
    <w:rPr>
      <w:sz w:val="20"/>
    </w:rPr>
  </w:style>
  <w:style w:type="character" w:customStyle="1" w:styleId="af9">
    <w:name w:val="Текст сноски Знак"/>
    <w:basedOn w:val="a0"/>
    <w:link w:val="af8"/>
    <w:uiPriority w:val="99"/>
    <w:semiHidden/>
    <w:locked/>
    <w:rsid w:val="008900F4"/>
    <w:rPr>
      <w:rFonts w:cs="Times New Roman"/>
      <w:sz w:val="20"/>
    </w:rPr>
  </w:style>
  <w:style w:type="character" w:styleId="afa">
    <w:name w:val="footnote reference"/>
    <w:basedOn w:val="a0"/>
    <w:uiPriority w:val="99"/>
    <w:semiHidden/>
    <w:unhideWhenUsed/>
    <w:rsid w:val="008900F4"/>
    <w:rPr>
      <w:rFonts w:cs="Times New Roman"/>
      <w:vertAlign w:val="superscript"/>
    </w:rPr>
  </w:style>
  <w:style w:type="paragraph" w:styleId="afb">
    <w:name w:val="annotation subject"/>
    <w:basedOn w:val="ab"/>
    <w:next w:val="ab"/>
    <w:link w:val="afc"/>
    <w:uiPriority w:val="99"/>
    <w:semiHidden/>
    <w:unhideWhenUsed/>
    <w:rsid w:val="002F7D81"/>
    <w:rPr>
      <w:b/>
      <w:bCs/>
    </w:rPr>
  </w:style>
  <w:style w:type="character" w:customStyle="1" w:styleId="afc">
    <w:name w:val="Тема примечания Знак"/>
    <w:basedOn w:val="ac"/>
    <w:link w:val="afb"/>
    <w:uiPriority w:val="99"/>
    <w:semiHidden/>
    <w:locked/>
    <w:rsid w:val="002F7D81"/>
    <w:rPr>
      <w:rFonts w:cs="Times New Roman"/>
      <w:b/>
      <w:bCs/>
      <w:sz w:val="20"/>
    </w:rPr>
  </w:style>
  <w:style w:type="paragraph" w:styleId="afd">
    <w:name w:val="Revision"/>
    <w:hidden/>
    <w:uiPriority w:val="99"/>
    <w:semiHidden/>
    <w:rsid w:val="004B3F85"/>
    <w:pPr>
      <w:spacing w:after="0" w:line="240" w:lineRule="auto"/>
    </w:pPr>
    <w:rPr>
      <w:rFonts w:cs="Times New Roman"/>
      <w:szCs w:val="20"/>
    </w:rPr>
  </w:style>
  <w:style w:type="character" w:customStyle="1" w:styleId="afe">
    <w:name w:val="Основной текст_"/>
    <w:basedOn w:val="a0"/>
    <w:link w:val="18"/>
    <w:locked/>
    <w:rsid w:val="00D20FA5"/>
    <w:rPr>
      <w:rFonts w:ascii="Times New Roman" w:hAnsi="Times New Roman" w:cs="Times New Roman"/>
      <w:shd w:val="clear" w:color="auto" w:fill="FFFFFF"/>
    </w:rPr>
  </w:style>
  <w:style w:type="paragraph" w:customStyle="1" w:styleId="18">
    <w:name w:val="Основной текст1"/>
    <w:basedOn w:val="a"/>
    <w:link w:val="afe"/>
    <w:rsid w:val="00D20FA5"/>
    <w:pPr>
      <w:widowControl w:val="0"/>
      <w:shd w:val="clear" w:color="auto" w:fill="FFFFFF"/>
      <w:spacing w:after="220" w:line="336" w:lineRule="auto"/>
      <w:ind w:firstLine="40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color w:val="000000"/>
        <w:sz w:val="22"/>
        <w:szCs w:val="22"/>
        <w:lang w:val="ru-RU" w:eastAsia="ru-RU" w:bidi="ar-SA"/>
      </w:rPr>
    </w:rPrDefault>
    <w:pPrDefault>
      <w:pPr>
        <w:spacing w:after="160" w:line="264"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cs="Times New Roman"/>
      <w:szCs w:val="20"/>
    </w:rPr>
  </w:style>
  <w:style w:type="paragraph" w:styleId="1">
    <w:name w:val="heading 1"/>
    <w:basedOn w:val="a"/>
    <w:next w:val="a"/>
    <w:link w:val="10"/>
    <w:uiPriority w:val="9"/>
    <w:qFormat/>
    <w:pPr>
      <w:spacing w:before="120" w:after="120"/>
      <w:jc w:val="both"/>
      <w:outlineLvl w:val="0"/>
    </w:pPr>
    <w:rPr>
      <w:rFonts w:ascii="XO Thames" w:hAnsi="XO Thames"/>
      <w:b/>
      <w:sz w:val="32"/>
    </w:rPr>
  </w:style>
  <w:style w:type="paragraph" w:styleId="2">
    <w:name w:val="heading 2"/>
    <w:basedOn w:val="a"/>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XO Thames" w:hAnsi="XO Thames" w:cs="Times New Roman"/>
      <w:b/>
      <w:sz w:val="32"/>
    </w:rPr>
  </w:style>
  <w:style w:type="character" w:customStyle="1" w:styleId="20">
    <w:name w:val="Заголовок 2 Знак"/>
    <w:basedOn w:val="a0"/>
    <w:link w:val="2"/>
    <w:uiPriority w:val="9"/>
    <w:locked/>
    <w:rPr>
      <w:rFonts w:ascii="XO Thames" w:hAnsi="XO Thames" w:cs="Times New Roman"/>
      <w:b/>
      <w:sz w:val="28"/>
    </w:rPr>
  </w:style>
  <w:style w:type="character" w:customStyle="1" w:styleId="30">
    <w:name w:val="Заголовок 3 Знак"/>
    <w:basedOn w:val="a0"/>
    <w:link w:val="3"/>
    <w:uiPriority w:val="9"/>
    <w:locked/>
    <w:rPr>
      <w:rFonts w:ascii="XO Thames" w:hAnsi="XO Thames" w:cs="Times New Roman"/>
      <w:b/>
      <w:sz w:val="26"/>
    </w:rPr>
  </w:style>
  <w:style w:type="character" w:customStyle="1" w:styleId="40">
    <w:name w:val="Заголовок 4 Знак"/>
    <w:basedOn w:val="a0"/>
    <w:link w:val="4"/>
    <w:uiPriority w:val="9"/>
    <w:locked/>
    <w:rPr>
      <w:rFonts w:ascii="XO Thames" w:hAnsi="XO Thames" w:cs="Times New Roman"/>
      <w:b/>
      <w:sz w:val="24"/>
    </w:rPr>
  </w:style>
  <w:style w:type="character" w:customStyle="1" w:styleId="50">
    <w:name w:val="Заголовок 5 Знак"/>
    <w:basedOn w:val="a0"/>
    <w:link w:val="5"/>
    <w:uiPriority w:val="9"/>
    <w:locked/>
    <w:rPr>
      <w:rFonts w:ascii="XO Thames" w:hAnsi="XO Thames" w:cs="Times New Roman"/>
      <w:b/>
      <w:sz w:val="22"/>
    </w:rPr>
  </w:style>
  <w:style w:type="character" w:customStyle="1" w:styleId="11">
    <w:name w:val="Обычный1"/>
  </w:style>
  <w:style w:type="paragraph" w:customStyle="1" w:styleId="ConsPlusNormal">
    <w:name w:val="ConsPlusNormal"/>
    <w:link w:val="ConsPlusNormal1"/>
    <w:pPr>
      <w:widowControl w:val="0"/>
      <w:spacing w:after="0" w:line="240" w:lineRule="auto"/>
    </w:pPr>
    <w:rPr>
      <w:rFonts w:ascii="Arial" w:hAnsi="Arial" w:cs="Times New Roman"/>
      <w:sz w:val="20"/>
      <w:szCs w:val="20"/>
    </w:rPr>
  </w:style>
  <w:style w:type="character" w:customStyle="1" w:styleId="ConsPlusNormal1">
    <w:name w:val="ConsPlusNormal1"/>
    <w:link w:val="ConsPlusNormal"/>
    <w:locked/>
    <w:rPr>
      <w:rFonts w:ascii="Arial" w:hAnsi="Arial"/>
      <w:sz w:val="20"/>
    </w:rPr>
  </w:style>
  <w:style w:type="paragraph" w:styleId="a3">
    <w:name w:val="List Paragraph"/>
    <w:basedOn w:val="a"/>
    <w:link w:val="a4"/>
    <w:uiPriority w:val="34"/>
    <w:qFormat/>
    <w:pPr>
      <w:ind w:left="720"/>
      <w:contextualSpacing/>
    </w:pPr>
  </w:style>
  <w:style w:type="character" w:customStyle="1" w:styleId="a4">
    <w:name w:val="Абзац списка Знак"/>
    <w:basedOn w:val="11"/>
    <w:link w:val="a3"/>
    <w:locked/>
    <w:rPr>
      <w:rFonts w:cs="Times New Roman"/>
    </w:rPr>
  </w:style>
  <w:style w:type="paragraph" w:styleId="21">
    <w:name w:val="toc 2"/>
    <w:basedOn w:val="a"/>
    <w:next w:val="a"/>
    <w:link w:val="22"/>
    <w:uiPriority w:val="39"/>
    <w:pPr>
      <w:ind w:left="200"/>
    </w:pPr>
    <w:rPr>
      <w:rFonts w:ascii="XO Thames" w:hAnsi="XO Thames"/>
      <w:sz w:val="28"/>
    </w:rPr>
  </w:style>
  <w:style w:type="character" w:customStyle="1" w:styleId="22">
    <w:name w:val="Оглавление 2 Знак"/>
    <w:link w:val="21"/>
    <w:locked/>
    <w:rPr>
      <w:rFonts w:ascii="XO Thames" w:hAnsi="XO Thames"/>
      <w:sz w:val="28"/>
    </w:rPr>
  </w:style>
  <w:style w:type="paragraph" w:styleId="41">
    <w:name w:val="toc 4"/>
    <w:basedOn w:val="a"/>
    <w:next w:val="a"/>
    <w:link w:val="42"/>
    <w:uiPriority w:val="39"/>
    <w:pPr>
      <w:ind w:left="600"/>
    </w:pPr>
    <w:rPr>
      <w:rFonts w:ascii="XO Thames" w:hAnsi="XO Thames"/>
      <w:sz w:val="28"/>
    </w:rPr>
  </w:style>
  <w:style w:type="character" w:customStyle="1" w:styleId="42">
    <w:name w:val="Оглавление 4 Знак"/>
    <w:link w:val="41"/>
    <w:locked/>
    <w:rPr>
      <w:rFonts w:ascii="XO Thames" w:hAnsi="XO Thames"/>
      <w:sz w:val="28"/>
    </w:rPr>
  </w:style>
  <w:style w:type="paragraph" w:styleId="6">
    <w:name w:val="toc 6"/>
    <w:basedOn w:val="a"/>
    <w:next w:val="a"/>
    <w:link w:val="60"/>
    <w:uiPriority w:val="39"/>
    <w:pPr>
      <w:ind w:left="1000"/>
    </w:pPr>
    <w:rPr>
      <w:rFonts w:ascii="XO Thames" w:hAnsi="XO Thames"/>
      <w:sz w:val="28"/>
    </w:rPr>
  </w:style>
  <w:style w:type="character" w:customStyle="1" w:styleId="60">
    <w:name w:val="Оглавление 6 Знак"/>
    <w:link w:val="6"/>
    <w:locked/>
    <w:rPr>
      <w:rFonts w:ascii="XO Thames" w:hAnsi="XO Thames"/>
      <w:sz w:val="28"/>
    </w:rPr>
  </w:style>
  <w:style w:type="paragraph" w:styleId="7">
    <w:name w:val="toc 7"/>
    <w:basedOn w:val="a"/>
    <w:next w:val="a"/>
    <w:link w:val="70"/>
    <w:uiPriority w:val="39"/>
    <w:pPr>
      <w:ind w:left="1200"/>
    </w:pPr>
    <w:rPr>
      <w:rFonts w:ascii="XO Thames" w:hAnsi="XO Thames"/>
      <w:sz w:val="28"/>
    </w:rPr>
  </w:style>
  <w:style w:type="character" w:customStyle="1" w:styleId="70">
    <w:name w:val="Оглавление 7 Знак"/>
    <w:link w:val="7"/>
    <w:locked/>
    <w:rPr>
      <w:rFonts w:ascii="XO Thames" w:hAnsi="XO Thames"/>
      <w:sz w:val="28"/>
    </w:rPr>
  </w:style>
  <w:style w:type="paragraph" w:customStyle="1" w:styleId="Endnote">
    <w:name w:val="Endnote"/>
    <w:link w:val="Endnote1"/>
    <w:pPr>
      <w:ind w:firstLine="851"/>
      <w:jc w:val="both"/>
    </w:pPr>
    <w:rPr>
      <w:rFonts w:ascii="XO Thames" w:hAnsi="XO Thames" w:cs="Times New Roman"/>
      <w:szCs w:val="20"/>
    </w:rPr>
  </w:style>
  <w:style w:type="character" w:customStyle="1" w:styleId="Endnote1">
    <w:name w:val="Endnote1"/>
    <w:link w:val="Endnote"/>
    <w:locked/>
    <w:rPr>
      <w:rFonts w:ascii="XO Thames" w:hAnsi="XO Thames"/>
      <w:sz w:val="22"/>
    </w:rPr>
  </w:style>
  <w:style w:type="paragraph" w:customStyle="1" w:styleId="ConsPlusTextList1">
    <w:name w:val="ConsPlusTextList1"/>
    <w:link w:val="ConsPlusTextList11"/>
    <w:pPr>
      <w:widowControl w:val="0"/>
      <w:spacing w:after="0" w:line="240" w:lineRule="auto"/>
    </w:pPr>
    <w:rPr>
      <w:rFonts w:ascii="Arial" w:hAnsi="Arial" w:cs="Times New Roman"/>
      <w:sz w:val="20"/>
      <w:szCs w:val="20"/>
    </w:rPr>
  </w:style>
  <w:style w:type="character" w:customStyle="1" w:styleId="ConsPlusTextList11">
    <w:name w:val="ConsPlusTextList11"/>
    <w:link w:val="ConsPlusTextList1"/>
    <w:locked/>
    <w:rPr>
      <w:rFonts w:ascii="Arial" w:hAnsi="Arial"/>
      <w:sz w:val="20"/>
    </w:rPr>
  </w:style>
  <w:style w:type="paragraph" w:customStyle="1" w:styleId="12">
    <w:name w:val="Основной шрифт абзаца1"/>
    <w:rPr>
      <w:rFonts w:cs="Times New Roman"/>
      <w:szCs w:val="20"/>
    </w:rPr>
  </w:style>
  <w:style w:type="paragraph" w:customStyle="1" w:styleId="ConsPlusTextList">
    <w:name w:val="ConsPlusTextList"/>
    <w:link w:val="ConsPlusTextList2"/>
    <w:pPr>
      <w:widowControl w:val="0"/>
      <w:spacing w:after="0" w:line="240" w:lineRule="auto"/>
    </w:pPr>
    <w:rPr>
      <w:rFonts w:ascii="Arial" w:hAnsi="Arial" w:cs="Times New Roman"/>
      <w:sz w:val="20"/>
      <w:szCs w:val="20"/>
    </w:rPr>
  </w:style>
  <w:style w:type="character" w:customStyle="1" w:styleId="ConsPlusTextList2">
    <w:name w:val="ConsPlusTextList2"/>
    <w:link w:val="ConsPlusTextList"/>
    <w:locked/>
    <w:rPr>
      <w:rFonts w:ascii="Arial" w:hAnsi="Arial"/>
      <w:sz w:val="20"/>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11"/>
    <w:link w:val="a5"/>
    <w:uiPriority w:val="99"/>
    <w:locked/>
    <w:rPr>
      <w:rFonts w:cs="Times New Roman"/>
    </w:rPr>
  </w:style>
  <w:style w:type="paragraph" w:customStyle="1" w:styleId="ConsPlusJurTerm">
    <w:name w:val="ConsPlusJurTerm"/>
    <w:link w:val="ConsPlusJurTerm1"/>
    <w:pPr>
      <w:widowControl w:val="0"/>
      <w:spacing w:after="0" w:line="240" w:lineRule="auto"/>
    </w:pPr>
    <w:rPr>
      <w:rFonts w:ascii="Tahoma" w:hAnsi="Tahoma" w:cs="Times New Roman"/>
      <w:sz w:val="26"/>
      <w:szCs w:val="20"/>
    </w:rPr>
  </w:style>
  <w:style w:type="character" w:customStyle="1" w:styleId="ConsPlusJurTerm1">
    <w:name w:val="ConsPlusJurTerm1"/>
    <w:link w:val="ConsPlusJurTerm"/>
    <w:locked/>
    <w:rPr>
      <w:rFonts w:ascii="Tahoma" w:hAnsi="Tahoma"/>
      <w:sz w:val="26"/>
    </w:rPr>
  </w:style>
  <w:style w:type="paragraph" w:customStyle="1" w:styleId="ConsPlusNonformat">
    <w:name w:val="ConsPlusNonformat"/>
    <w:link w:val="ConsPlusNonformat1"/>
    <w:pPr>
      <w:widowControl w:val="0"/>
      <w:spacing w:after="0" w:line="240" w:lineRule="auto"/>
    </w:pPr>
    <w:rPr>
      <w:rFonts w:ascii="Courier New" w:hAnsi="Courier New" w:cs="Times New Roman"/>
      <w:sz w:val="20"/>
      <w:szCs w:val="20"/>
    </w:rPr>
  </w:style>
  <w:style w:type="character" w:customStyle="1" w:styleId="ConsPlusNonformat1">
    <w:name w:val="ConsPlusNonformat1"/>
    <w:link w:val="ConsPlusNonformat"/>
    <w:locked/>
    <w:rPr>
      <w:rFonts w:ascii="Courier New" w:hAnsi="Courier New"/>
      <w:sz w:val="20"/>
    </w:rPr>
  </w:style>
  <w:style w:type="paragraph" w:styleId="31">
    <w:name w:val="toc 3"/>
    <w:basedOn w:val="a"/>
    <w:next w:val="a"/>
    <w:link w:val="32"/>
    <w:uiPriority w:val="39"/>
    <w:pPr>
      <w:ind w:left="400"/>
    </w:pPr>
    <w:rPr>
      <w:rFonts w:ascii="XO Thames" w:hAnsi="XO Thames"/>
      <w:sz w:val="28"/>
    </w:rPr>
  </w:style>
  <w:style w:type="character" w:customStyle="1" w:styleId="32">
    <w:name w:val="Оглавление 3 Знак"/>
    <w:link w:val="31"/>
    <w:locked/>
    <w:rPr>
      <w:rFonts w:ascii="XO Thames" w:hAnsi="XO Thames"/>
      <w:sz w:val="28"/>
    </w:rPr>
  </w:style>
  <w:style w:type="paragraph" w:customStyle="1" w:styleId="ConsPlusTitlePage">
    <w:name w:val="ConsPlusTitlePage"/>
    <w:link w:val="ConsPlusTitlePage1"/>
    <w:pPr>
      <w:widowControl w:val="0"/>
      <w:spacing w:after="0" w:line="240" w:lineRule="auto"/>
    </w:pPr>
    <w:rPr>
      <w:rFonts w:ascii="Tahoma" w:hAnsi="Tahoma" w:cs="Times New Roman"/>
      <w:sz w:val="20"/>
      <w:szCs w:val="20"/>
    </w:rPr>
  </w:style>
  <w:style w:type="character" w:customStyle="1" w:styleId="ConsPlusTitlePage1">
    <w:name w:val="ConsPlusTitlePage1"/>
    <w:link w:val="ConsPlusTitlePage"/>
    <w:locked/>
    <w:rPr>
      <w:rFonts w:ascii="Tahoma" w:hAnsi="Tahoma"/>
      <w:sz w:val="20"/>
    </w:rPr>
  </w:style>
  <w:style w:type="paragraph" w:styleId="a7">
    <w:name w:val="Normal (Web)"/>
    <w:basedOn w:val="a"/>
    <w:link w:val="a8"/>
    <w:uiPriority w:val="99"/>
    <w:pPr>
      <w:spacing w:beforeAutospacing="1" w:afterAutospacing="1" w:line="240" w:lineRule="auto"/>
    </w:pPr>
    <w:rPr>
      <w:rFonts w:ascii="Times New Roman" w:hAnsi="Times New Roman"/>
      <w:sz w:val="24"/>
    </w:rPr>
  </w:style>
  <w:style w:type="character" w:customStyle="1" w:styleId="a8">
    <w:name w:val="Обычный (веб) Знак"/>
    <w:basedOn w:val="11"/>
    <w:link w:val="a7"/>
    <w:locked/>
    <w:rPr>
      <w:rFonts w:ascii="Times New Roman" w:hAnsi="Times New Roman" w:cs="Times New Roman"/>
      <w:sz w:val="24"/>
    </w:rPr>
  </w:style>
  <w:style w:type="paragraph" w:customStyle="1" w:styleId="ConsPlusTitle">
    <w:name w:val="ConsPlusTitle"/>
    <w:link w:val="ConsPlusTitle1"/>
    <w:pPr>
      <w:widowControl w:val="0"/>
      <w:spacing w:after="0" w:line="240" w:lineRule="auto"/>
    </w:pPr>
    <w:rPr>
      <w:rFonts w:ascii="Arial" w:hAnsi="Arial" w:cs="Times New Roman"/>
      <w:b/>
      <w:sz w:val="20"/>
      <w:szCs w:val="20"/>
    </w:rPr>
  </w:style>
  <w:style w:type="character" w:customStyle="1" w:styleId="ConsPlusTitle1">
    <w:name w:val="ConsPlusTitle1"/>
    <w:link w:val="ConsPlusTitle"/>
    <w:locked/>
    <w:rPr>
      <w:rFonts w:ascii="Arial" w:hAnsi="Arial"/>
      <w:b/>
      <w:sz w:val="20"/>
    </w:rPr>
  </w:style>
  <w:style w:type="paragraph" w:styleId="a9">
    <w:name w:val="No Spacing"/>
    <w:link w:val="aa"/>
    <w:uiPriority w:val="1"/>
    <w:pPr>
      <w:spacing w:after="0" w:line="240" w:lineRule="auto"/>
    </w:pPr>
    <w:rPr>
      <w:rFonts w:cs="Times New Roman"/>
      <w:szCs w:val="20"/>
    </w:rPr>
  </w:style>
  <w:style w:type="character" w:customStyle="1" w:styleId="aa">
    <w:name w:val="Без интервала Знак"/>
    <w:link w:val="a9"/>
    <w:locked/>
  </w:style>
  <w:style w:type="paragraph" w:customStyle="1" w:styleId="ConsPlusCell">
    <w:name w:val="ConsPlusCell"/>
    <w:link w:val="ConsPlusCell1"/>
    <w:pPr>
      <w:widowControl w:val="0"/>
      <w:spacing w:after="0" w:line="240" w:lineRule="auto"/>
    </w:pPr>
    <w:rPr>
      <w:rFonts w:ascii="Courier New" w:hAnsi="Courier New" w:cs="Times New Roman"/>
      <w:sz w:val="20"/>
      <w:szCs w:val="20"/>
    </w:rPr>
  </w:style>
  <w:style w:type="character" w:customStyle="1" w:styleId="ConsPlusCell1">
    <w:name w:val="ConsPlusCell1"/>
    <w:link w:val="ConsPlusCell"/>
    <w:locked/>
    <w:rPr>
      <w:rFonts w:ascii="Courier New" w:hAnsi="Courier New"/>
      <w:sz w:val="20"/>
    </w:rPr>
  </w:style>
  <w:style w:type="paragraph" w:styleId="ab">
    <w:name w:val="annotation text"/>
    <w:basedOn w:val="a"/>
    <w:link w:val="ac"/>
    <w:uiPriority w:val="99"/>
    <w:pPr>
      <w:spacing w:line="240" w:lineRule="auto"/>
    </w:pPr>
    <w:rPr>
      <w:sz w:val="20"/>
    </w:rPr>
  </w:style>
  <w:style w:type="character" w:customStyle="1" w:styleId="ac">
    <w:name w:val="Текст примечания Знак"/>
    <w:basedOn w:val="11"/>
    <w:link w:val="ab"/>
    <w:uiPriority w:val="99"/>
    <w:locked/>
    <w:rPr>
      <w:rFonts w:cs="Times New Roman"/>
      <w:sz w:val="20"/>
    </w:rPr>
  </w:style>
  <w:style w:type="paragraph" w:customStyle="1" w:styleId="13">
    <w:name w:val="Гиперссылка1"/>
    <w:basedOn w:val="12"/>
    <w:link w:val="ad"/>
    <w:rPr>
      <w:color w:val="0563C1" w:themeColor="hyperlink"/>
      <w:u w:val="single"/>
    </w:rPr>
  </w:style>
  <w:style w:type="character" w:styleId="ad">
    <w:name w:val="Hyperlink"/>
    <w:basedOn w:val="a0"/>
    <w:link w:val="13"/>
    <w:uiPriority w:val="99"/>
    <w:locked/>
    <w:rPr>
      <w:rFonts w:cs="Times New Roman"/>
      <w:color w:val="0563C1" w:themeColor="hyperlink"/>
      <w:u w:val="single"/>
    </w:rPr>
  </w:style>
  <w:style w:type="paragraph" w:customStyle="1" w:styleId="Footnote">
    <w:name w:val="Footnote"/>
    <w:link w:val="Footnote1"/>
    <w:pPr>
      <w:ind w:firstLine="851"/>
      <w:jc w:val="both"/>
    </w:pPr>
    <w:rPr>
      <w:rFonts w:ascii="XO Thames" w:hAnsi="XO Thames" w:cs="Times New Roman"/>
      <w:szCs w:val="20"/>
    </w:rPr>
  </w:style>
  <w:style w:type="character" w:customStyle="1" w:styleId="Footnote1">
    <w:name w:val="Footnote1"/>
    <w:link w:val="Footnote"/>
    <w:locked/>
    <w:rPr>
      <w:rFonts w:ascii="XO Thames" w:hAnsi="XO Thames"/>
      <w:sz w:val="22"/>
    </w:rPr>
  </w:style>
  <w:style w:type="paragraph" w:styleId="14">
    <w:name w:val="toc 1"/>
    <w:basedOn w:val="a"/>
    <w:next w:val="a"/>
    <w:link w:val="15"/>
    <w:uiPriority w:val="39"/>
    <w:rPr>
      <w:rFonts w:ascii="XO Thames" w:hAnsi="XO Thames"/>
      <w:b/>
      <w:sz w:val="28"/>
    </w:rPr>
  </w:style>
  <w:style w:type="character" w:customStyle="1" w:styleId="15">
    <w:name w:val="Оглавление 1 Знак"/>
    <w:link w:val="14"/>
    <w:locked/>
    <w:rPr>
      <w:rFonts w:ascii="XO Thames" w:hAnsi="XO Thames"/>
      <w:b/>
      <w:sz w:val="28"/>
    </w:rPr>
  </w:style>
  <w:style w:type="paragraph" w:customStyle="1" w:styleId="16">
    <w:name w:val="Знак примечания1"/>
    <w:basedOn w:val="12"/>
    <w:link w:val="ae"/>
    <w:rPr>
      <w:sz w:val="16"/>
    </w:rPr>
  </w:style>
  <w:style w:type="character" w:styleId="ae">
    <w:name w:val="annotation reference"/>
    <w:basedOn w:val="a0"/>
    <w:link w:val="16"/>
    <w:uiPriority w:val="99"/>
    <w:locked/>
    <w:rPr>
      <w:rFonts w:cs="Times New Roman"/>
      <w:sz w:val="16"/>
    </w:rPr>
  </w:style>
  <w:style w:type="paragraph" w:customStyle="1" w:styleId="HeaderandFooter">
    <w:name w:val="Header and Footer"/>
    <w:link w:val="HeaderandFooter1"/>
    <w:pPr>
      <w:spacing w:line="240" w:lineRule="auto"/>
      <w:jc w:val="both"/>
    </w:pPr>
    <w:rPr>
      <w:rFonts w:ascii="XO Thames" w:hAnsi="XO Thames" w:cs="Times New Roman"/>
      <w:sz w:val="28"/>
      <w:szCs w:val="20"/>
    </w:rPr>
  </w:style>
  <w:style w:type="character" w:customStyle="1" w:styleId="HeaderandFooter1">
    <w:name w:val="Header and Footer1"/>
    <w:link w:val="HeaderandFooter"/>
    <w:locked/>
    <w:rPr>
      <w:rFonts w:ascii="XO Thames" w:hAnsi="XO Thames"/>
      <w:sz w:val="28"/>
    </w:rPr>
  </w:style>
  <w:style w:type="paragraph" w:customStyle="1" w:styleId="af">
    <w:name w:val="Шаблон Пояснительная записка ФЗ"/>
    <w:basedOn w:val="a"/>
    <w:link w:val="17"/>
    <w:pPr>
      <w:spacing w:before="480" w:after="0" w:line="360" w:lineRule="exact"/>
      <w:ind w:firstLine="709"/>
      <w:contextualSpacing/>
      <w:jc w:val="both"/>
    </w:pPr>
    <w:rPr>
      <w:rFonts w:ascii="Times New Roman" w:hAnsi="Times New Roman"/>
      <w:sz w:val="28"/>
    </w:rPr>
  </w:style>
  <w:style w:type="character" w:customStyle="1" w:styleId="17">
    <w:name w:val="Шаблон Пояснительная записка ФЗ1"/>
    <w:basedOn w:val="11"/>
    <w:link w:val="af"/>
    <w:locked/>
    <w:rPr>
      <w:rFonts w:ascii="Times New Roman" w:hAnsi="Times New Roman" w:cs="Times New Roman"/>
      <w:sz w:val="28"/>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11"/>
    <w:link w:val="af0"/>
    <w:uiPriority w:val="99"/>
    <w:locked/>
    <w:rPr>
      <w:rFonts w:cs="Times New Roman"/>
    </w:rPr>
  </w:style>
  <w:style w:type="paragraph" w:styleId="9">
    <w:name w:val="toc 9"/>
    <w:basedOn w:val="a"/>
    <w:next w:val="a"/>
    <w:link w:val="90"/>
    <w:uiPriority w:val="39"/>
    <w:pPr>
      <w:ind w:left="1600"/>
    </w:pPr>
    <w:rPr>
      <w:rFonts w:ascii="XO Thames" w:hAnsi="XO Thames"/>
      <w:sz w:val="28"/>
    </w:rPr>
  </w:style>
  <w:style w:type="character" w:customStyle="1" w:styleId="90">
    <w:name w:val="Оглавление 9 Знак"/>
    <w:link w:val="9"/>
    <w:locked/>
    <w:rPr>
      <w:rFonts w:ascii="XO Thames" w:hAnsi="XO Thames"/>
      <w:sz w:val="28"/>
    </w:rPr>
  </w:style>
  <w:style w:type="paragraph" w:styleId="8">
    <w:name w:val="toc 8"/>
    <w:basedOn w:val="a"/>
    <w:next w:val="a"/>
    <w:link w:val="80"/>
    <w:uiPriority w:val="39"/>
    <w:pPr>
      <w:ind w:left="1400"/>
    </w:pPr>
    <w:rPr>
      <w:rFonts w:ascii="XO Thames" w:hAnsi="XO Thames"/>
      <w:sz w:val="28"/>
    </w:rPr>
  </w:style>
  <w:style w:type="character" w:customStyle="1" w:styleId="80">
    <w:name w:val="Оглавление 8 Знак"/>
    <w:link w:val="8"/>
    <w:locked/>
    <w:rPr>
      <w:rFonts w:ascii="XO Thames" w:hAnsi="XO Thames"/>
      <w:sz w:val="28"/>
    </w:rPr>
  </w:style>
  <w:style w:type="paragraph" w:styleId="af2">
    <w:name w:val="Balloon Text"/>
    <w:basedOn w:val="a"/>
    <w:link w:val="af3"/>
    <w:uiPriority w:val="99"/>
    <w:pPr>
      <w:spacing w:after="0" w:line="240" w:lineRule="auto"/>
    </w:pPr>
    <w:rPr>
      <w:rFonts w:ascii="Segoe UI" w:hAnsi="Segoe UI"/>
      <w:sz w:val="18"/>
    </w:rPr>
  </w:style>
  <w:style w:type="character" w:customStyle="1" w:styleId="af3">
    <w:name w:val="Текст выноски Знак"/>
    <w:basedOn w:val="11"/>
    <w:link w:val="af2"/>
    <w:uiPriority w:val="99"/>
    <w:locked/>
    <w:rPr>
      <w:rFonts w:ascii="Segoe UI" w:hAnsi="Segoe UI" w:cs="Times New Roman"/>
      <w:sz w:val="18"/>
    </w:rPr>
  </w:style>
  <w:style w:type="paragraph" w:styleId="51">
    <w:name w:val="toc 5"/>
    <w:basedOn w:val="a"/>
    <w:next w:val="a"/>
    <w:link w:val="52"/>
    <w:uiPriority w:val="39"/>
    <w:pPr>
      <w:ind w:left="800"/>
    </w:pPr>
    <w:rPr>
      <w:rFonts w:ascii="XO Thames" w:hAnsi="XO Thames"/>
      <w:sz w:val="28"/>
    </w:rPr>
  </w:style>
  <w:style w:type="character" w:customStyle="1" w:styleId="52">
    <w:name w:val="Оглавление 5 Знак"/>
    <w:link w:val="51"/>
    <w:locked/>
    <w:rPr>
      <w:rFonts w:ascii="XO Thames" w:hAnsi="XO Thames"/>
      <w:sz w:val="28"/>
    </w:rPr>
  </w:style>
  <w:style w:type="paragraph" w:customStyle="1" w:styleId="ConsPlusDocList">
    <w:name w:val="ConsPlusDocList"/>
    <w:link w:val="ConsPlusDocList1"/>
    <w:pPr>
      <w:widowControl w:val="0"/>
      <w:spacing w:after="0" w:line="240" w:lineRule="auto"/>
    </w:pPr>
    <w:rPr>
      <w:rFonts w:ascii="Tahoma" w:hAnsi="Tahoma" w:cs="Times New Roman"/>
      <w:sz w:val="18"/>
      <w:szCs w:val="20"/>
    </w:rPr>
  </w:style>
  <w:style w:type="character" w:customStyle="1" w:styleId="ConsPlusDocList1">
    <w:name w:val="ConsPlusDocList1"/>
    <w:link w:val="ConsPlusDocList"/>
    <w:locked/>
    <w:rPr>
      <w:rFonts w:ascii="Tahoma" w:hAnsi="Tahoma"/>
      <w:sz w:val="18"/>
    </w:rPr>
  </w:style>
  <w:style w:type="paragraph" w:styleId="af4">
    <w:name w:val="Subtitle"/>
    <w:basedOn w:val="a"/>
    <w:next w:val="a"/>
    <w:link w:val="af5"/>
    <w:uiPriority w:val="11"/>
    <w:qFormat/>
    <w:pPr>
      <w:jc w:val="both"/>
    </w:pPr>
    <w:rPr>
      <w:rFonts w:ascii="XO Thames" w:hAnsi="XO Thames"/>
      <w:i/>
      <w:sz w:val="24"/>
    </w:rPr>
  </w:style>
  <w:style w:type="character" w:customStyle="1" w:styleId="af5">
    <w:name w:val="Подзаголовок Знак"/>
    <w:basedOn w:val="a0"/>
    <w:link w:val="af4"/>
    <w:uiPriority w:val="11"/>
    <w:locked/>
    <w:rPr>
      <w:rFonts w:ascii="XO Thames" w:hAnsi="XO Thames" w:cs="Times New Roman"/>
      <w:i/>
      <w:sz w:val="24"/>
    </w:rPr>
  </w:style>
  <w:style w:type="paragraph" w:styleId="af6">
    <w:name w:val="Title"/>
    <w:basedOn w:val="a"/>
    <w:next w:val="a"/>
    <w:link w:val="af7"/>
    <w:uiPriority w:val="10"/>
    <w:qFormat/>
    <w:pPr>
      <w:spacing w:before="567" w:after="567"/>
      <w:jc w:val="center"/>
    </w:pPr>
    <w:rPr>
      <w:rFonts w:ascii="XO Thames" w:hAnsi="XO Thames"/>
      <w:b/>
      <w:caps/>
      <w:sz w:val="40"/>
    </w:rPr>
  </w:style>
  <w:style w:type="character" w:customStyle="1" w:styleId="af7">
    <w:name w:val="Название Знак"/>
    <w:basedOn w:val="a0"/>
    <w:link w:val="af6"/>
    <w:uiPriority w:val="10"/>
    <w:locked/>
    <w:rPr>
      <w:rFonts w:ascii="XO Thames" w:hAnsi="XO Thames" w:cs="Times New Roman"/>
      <w:b/>
      <w:caps/>
      <w:sz w:val="40"/>
    </w:rPr>
  </w:style>
  <w:style w:type="paragraph" w:styleId="af8">
    <w:name w:val="footnote text"/>
    <w:basedOn w:val="a"/>
    <w:link w:val="af9"/>
    <w:uiPriority w:val="99"/>
    <w:semiHidden/>
    <w:unhideWhenUsed/>
    <w:rsid w:val="008900F4"/>
    <w:pPr>
      <w:spacing w:after="0" w:line="240" w:lineRule="auto"/>
    </w:pPr>
    <w:rPr>
      <w:sz w:val="20"/>
    </w:rPr>
  </w:style>
  <w:style w:type="character" w:customStyle="1" w:styleId="af9">
    <w:name w:val="Текст сноски Знак"/>
    <w:basedOn w:val="a0"/>
    <w:link w:val="af8"/>
    <w:uiPriority w:val="99"/>
    <w:semiHidden/>
    <w:locked/>
    <w:rsid w:val="008900F4"/>
    <w:rPr>
      <w:rFonts w:cs="Times New Roman"/>
      <w:sz w:val="20"/>
    </w:rPr>
  </w:style>
  <w:style w:type="character" w:styleId="afa">
    <w:name w:val="footnote reference"/>
    <w:basedOn w:val="a0"/>
    <w:uiPriority w:val="99"/>
    <w:semiHidden/>
    <w:unhideWhenUsed/>
    <w:rsid w:val="008900F4"/>
    <w:rPr>
      <w:rFonts w:cs="Times New Roman"/>
      <w:vertAlign w:val="superscript"/>
    </w:rPr>
  </w:style>
  <w:style w:type="paragraph" w:styleId="afb">
    <w:name w:val="annotation subject"/>
    <w:basedOn w:val="ab"/>
    <w:next w:val="ab"/>
    <w:link w:val="afc"/>
    <w:uiPriority w:val="99"/>
    <w:semiHidden/>
    <w:unhideWhenUsed/>
    <w:rsid w:val="002F7D81"/>
    <w:rPr>
      <w:b/>
      <w:bCs/>
    </w:rPr>
  </w:style>
  <w:style w:type="character" w:customStyle="1" w:styleId="afc">
    <w:name w:val="Тема примечания Знак"/>
    <w:basedOn w:val="ac"/>
    <w:link w:val="afb"/>
    <w:uiPriority w:val="99"/>
    <w:semiHidden/>
    <w:locked/>
    <w:rsid w:val="002F7D81"/>
    <w:rPr>
      <w:rFonts w:cs="Times New Roman"/>
      <w:b/>
      <w:bCs/>
      <w:sz w:val="20"/>
    </w:rPr>
  </w:style>
  <w:style w:type="paragraph" w:styleId="afd">
    <w:name w:val="Revision"/>
    <w:hidden/>
    <w:uiPriority w:val="99"/>
    <w:semiHidden/>
    <w:rsid w:val="004B3F85"/>
    <w:pPr>
      <w:spacing w:after="0" w:line="240" w:lineRule="auto"/>
    </w:pPr>
    <w:rPr>
      <w:rFonts w:cs="Times New Roman"/>
      <w:szCs w:val="20"/>
    </w:rPr>
  </w:style>
  <w:style w:type="character" w:customStyle="1" w:styleId="afe">
    <w:name w:val="Основной текст_"/>
    <w:basedOn w:val="a0"/>
    <w:link w:val="18"/>
    <w:locked/>
    <w:rsid w:val="00D20FA5"/>
    <w:rPr>
      <w:rFonts w:ascii="Times New Roman" w:hAnsi="Times New Roman" w:cs="Times New Roman"/>
      <w:shd w:val="clear" w:color="auto" w:fill="FFFFFF"/>
    </w:rPr>
  </w:style>
  <w:style w:type="paragraph" w:customStyle="1" w:styleId="18">
    <w:name w:val="Основной текст1"/>
    <w:basedOn w:val="a"/>
    <w:link w:val="afe"/>
    <w:rsid w:val="00D20FA5"/>
    <w:pPr>
      <w:widowControl w:val="0"/>
      <w:shd w:val="clear" w:color="auto" w:fill="FFFFFF"/>
      <w:spacing w:after="220" w:line="336" w:lineRule="auto"/>
      <w:ind w:firstLine="4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62921">
      <w:marLeft w:val="0"/>
      <w:marRight w:val="0"/>
      <w:marTop w:val="0"/>
      <w:marBottom w:val="0"/>
      <w:divBdr>
        <w:top w:val="none" w:sz="0" w:space="0" w:color="auto"/>
        <w:left w:val="none" w:sz="0" w:space="0" w:color="auto"/>
        <w:bottom w:val="none" w:sz="0" w:space="0" w:color="auto"/>
        <w:right w:val="none" w:sz="0" w:space="0" w:color="auto"/>
      </w:divBdr>
    </w:div>
    <w:div w:id="49962922">
      <w:marLeft w:val="0"/>
      <w:marRight w:val="0"/>
      <w:marTop w:val="0"/>
      <w:marBottom w:val="0"/>
      <w:divBdr>
        <w:top w:val="none" w:sz="0" w:space="0" w:color="auto"/>
        <w:left w:val="none" w:sz="0" w:space="0" w:color="auto"/>
        <w:bottom w:val="none" w:sz="0" w:space="0" w:color="auto"/>
        <w:right w:val="none" w:sz="0" w:space="0" w:color="auto"/>
      </w:divBdr>
    </w:div>
    <w:div w:id="49962923">
      <w:marLeft w:val="0"/>
      <w:marRight w:val="0"/>
      <w:marTop w:val="0"/>
      <w:marBottom w:val="0"/>
      <w:divBdr>
        <w:top w:val="none" w:sz="0" w:space="0" w:color="auto"/>
        <w:left w:val="none" w:sz="0" w:space="0" w:color="auto"/>
        <w:bottom w:val="none" w:sz="0" w:space="0" w:color="auto"/>
        <w:right w:val="none" w:sz="0" w:space="0" w:color="auto"/>
      </w:divBdr>
    </w:div>
    <w:div w:id="49962924">
      <w:marLeft w:val="0"/>
      <w:marRight w:val="0"/>
      <w:marTop w:val="0"/>
      <w:marBottom w:val="0"/>
      <w:divBdr>
        <w:top w:val="none" w:sz="0" w:space="0" w:color="auto"/>
        <w:left w:val="none" w:sz="0" w:space="0" w:color="auto"/>
        <w:bottom w:val="none" w:sz="0" w:space="0" w:color="auto"/>
        <w:right w:val="none" w:sz="0" w:space="0" w:color="auto"/>
      </w:divBdr>
    </w:div>
    <w:div w:id="49962925">
      <w:marLeft w:val="0"/>
      <w:marRight w:val="0"/>
      <w:marTop w:val="0"/>
      <w:marBottom w:val="0"/>
      <w:divBdr>
        <w:top w:val="none" w:sz="0" w:space="0" w:color="auto"/>
        <w:left w:val="none" w:sz="0" w:space="0" w:color="auto"/>
        <w:bottom w:val="none" w:sz="0" w:space="0" w:color="auto"/>
        <w:right w:val="none" w:sz="0" w:space="0" w:color="auto"/>
      </w:divBdr>
    </w:div>
    <w:div w:id="49962926">
      <w:marLeft w:val="0"/>
      <w:marRight w:val="0"/>
      <w:marTop w:val="0"/>
      <w:marBottom w:val="0"/>
      <w:divBdr>
        <w:top w:val="none" w:sz="0" w:space="0" w:color="auto"/>
        <w:left w:val="none" w:sz="0" w:space="0" w:color="auto"/>
        <w:bottom w:val="none" w:sz="0" w:space="0" w:color="auto"/>
        <w:right w:val="none" w:sz="0" w:space="0" w:color="auto"/>
      </w:divBdr>
    </w:div>
    <w:div w:id="49962927">
      <w:marLeft w:val="0"/>
      <w:marRight w:val="0"/>
      <w:marTop w:val="0"/>
      <w:marBottom w:val="0"/>
      <w:divBdr>
        <w:top w:val="none" w:sz="0" w:space="0" w:color="auto"/>
        <w:left w:val="none" w:sz="0" w:space="0" w:color="auto"/>
        <w:bottom w:val="none" w:sz="0" w:space="0" w:color="auto"/>
        <w:right w:val="none" w:sz="0" w:space="0" w:color="auto"/>
      </w:divBdr>
    </w:div>
    <w:div w:id="49962928">
      <w:marLeft w:val="0"/>
      <w:marRight w:val="0"/>
      <w:marTop w:val="0"/>
      <w:marBottom w:val="0"/>
      <w:divBdr>
        <w:top w:val="none" w:sz="0" w:space="0" w:color="auto"/>
        <w:left w:val="none" w:sz="0" w:space="0" w:color="auto"/>
        <w:bottom w:val="none" w:sz="0" w:space="0" w:color="auto"/>
        <w:right w:val="none" w:sz="0" w:space="0" w:color="auto"/>
      </w:divBdr>
    </w:div>
    <w:div w:id="49962929">
      <w:marLeft w:val="0"/>
      <w:marRight w:val="0"/>
      <w:marTop w:val="0"/>
      <w:marBottom w:val="0"/>
      <w:divBdr>
        <w:top w:val="none" w:sz="0" w:space="0" w:color="auto"/>
        <w:left w:val="none" w:sz="0" w:space="0" w:color="auto"/>
        <w:bottom w:val="none" w:sz="0" w:space="0" w:color="auto"/>
        <w:right w:val="none" w:sz="0" w:space="0" w:color="auto"/>
      </w:divBdr>
    </w:div>
    <w:div w:id="49962930">
      <w:marLeft w:val="0"/>
      <w:marRight w:val="0"/>
      <w:marTop w:val="0"/>
      <w:marBottom w:val="0"/>
      <w:divBdr>
        <w:top w:val="none" w:sz="0" w:space="0" w:color="auto"/>
        <w:left w:val="none" w:sz="0" w:space="0" w:color="auto"/>
        <w:bottom w:val="none" w:sz="0" w:space="0" w:color="auto"/>
        <w:right w:val="none" w:sz="0" w:space="0" w:color="auto"/>
      </w:divBdr>
    </w:div>
    <w:div w:id="49962931">
      <w:marLeft w:val="0"/>
      <w:marRight w:val="0"/>
      <w:marTop w:val="0"/>
      <w:marBottom w:val="0"/>
      <w:divBdr>
        <w:top w:val="none" w:sz="0" w:space="0" w:color="auto"/>
        <w:left w:val="none" w:sz="0" w:space="0" w:color="auto"/>
        <w:bottom w:val="none" w:sz="0" w:space="0" w:color="auto"/>
        <w:right w:val="none" w:sz="0" w:space="0" w:color="auto"/>
      </w:divBdr>
    </w:div>
    <w:div w:id="49962932">
      <w:marLeft w:val="0"/>
      <w:marRight w:val="0"/>
      <w:marTop w:val="0"/>
      <w:marBottom w:val="0"/>
      <w:divBdr>
        <w:top w:val="none" w:sz="0" w:space="0" w:color="auto"/>
        <w:left w:val="none" w:sz="0" w:space="0" w:color="auto"/>
        <w:bottom w:val="none" w:sz="0" w:space="0" w:color="auto"/>
        <w:right w:val="none" w:sz="0" w:space="0" w:color="auto"/>
      </w:divBdr>
    </w:div>
    <w:div w:id="49962933">
      <w:marLeft w:val="0"/>
      <w:marRight w:val="0"/>
      <w:marTop w:val="0"/>
      <w:marBottom w:val="0"/>
      <w:divBdr>
        <w:top w:val="none" w:sz="0" w:space="0" w:color="auto"/>
        <w:left w:val="none" w:sz="0" w:space="0" w:color="auto"/>
        <w:bottom w:val="none" w:sz="0" w:space="0" w:color="auto"/>
        <w:right w:val="none" w:sz="0" w:space="0" w:color="auto"/>
      </w:divBdr>
    </w:div>
    <w:div w:id="49962934">
      <w:marLeft w:val="0"/>
      <w:marRight w:val="0"/>
      <w:marTop w:val="0"/>
      <w:marBottom w:val="0"/>
      <w:divBdr>
        <w:top w:val="none" w:sz="0" w:space="0" w:color="auto"/>
        <w:left w:val="none" w:sz="0" w:space="0" w:color="auto"/>
        <w:bottom w:val="none" w:sz="0" w:space="0" w:color="auto"/>
        <w:right w:val="none" w:sz="0" w:space="0" w:color="auto"/>
      </w:divBdr>
    </w:div>
    <w:div w:id="49962935">
      <w:marLeft w:val="0"/>
      <w:marRight w:val="0"/>
      <w:marTop w:val="0"/>
      <w:marBottom w:val="0"/>
      <w:divBdr>
        <w:top w:val="none" w:sz="0" w:space="0" w:color="auto"/>
        <w:left w:val="none" w:sz="0" w:space="0" w:color="auto"/>
        <w:bottom w:val="none" w:sz="0" w:space="0" w:color="auto"/>
        <w:right w:val="none" w:sz="0" w:space="0" w:color="auto"/>
      </w:divBdr>
    </w:div>
    <w:div w:id="49962936">
      <w:marLeft w:val="0"/>
      <w:marRight w:val="0"/>
      <w:marTop w:val="0"/>
      <w:marBottom w:val="0"/>
      <w:divBdr>
        <w:top w:val="none" w:sz="0" w:space="0" w:color="auto"/>
        <w:left w:val="none" w:sz="0" w:space="0" w:color="auto"/>
        <w:bottom w:val="none" w:sz="0" w:space="0" w:color="auto"/>
        <w:right w:val="none" w:sz="0" w:space="0" w:color="auto"/>
      </w:divBdr>
    </w:div>
    <w:div w:id="49962937">
      <w:marLeft w:val="0"/>
      <w:marRight w:val="0"/>
      <w:marTop w:val="0"/>
      <w:marBottom w:val="0"/>
      <w:divBdr>
        <w:top w:val="none" w:sz="0" w:space="0" w:color="auto"/>
        <w:left w:val="none" w:sz="0" w:space="0" w:color="auto"/>
        <w:bottom w:val="none" w:sz="0" w:space="0" w:color="auto"/>
        <w:right w:val="none" w:sz="0" w:space="0" w:color="auto"/>
      </w:divBdr>
    </w:div>
    <w:div w:id="49962938">
      <w:marLeft w:val="0"/>
      <w:marRight w:val="0"/>
      <w:marTop w:val="0"/>
      <w:marBottom w:val="0"/>
      <w:divBdr>
        <w:top w:val="none" w:sz="0" w:space="0" w:color="auto"/>
        <w:left w:val="none" w:sz="0" w:space="0" w:color="auto"/>
        <w:bottom w:val="none" w:sz="0" w:space="0" w:color="auto"/>
        <w:right w:val="none" w:sz="0" w:space="0" w:color="auto"/>
      </w:divBdr>
    </w:div>
    <w:div w:id="49962939">
      <w:marLeft w:val="0"/>
      <w:marRight w:val="0"/>
      <w:marTop w:val="0"/>
      <w:marBottom w:val="0"/>
      <w:divBdr>
        <w:top w:val="none" w:sz="0" w:space="0" w:color="auto"/>
        <w:left w:val="none" w:sz="0" w:space="0" w:color="auto"/>
        <w:bottom w:val="none" w:sz="0" w:space="0" w:color="auto"/>
        <w:right w:val="none" w:sz="0" w:space="0" w:color="auto"/>
      </w:divBdr>
    </w:div>
    <w:div w:id="49962940">
      <w:marLeft w:val="0"/>
      <w:marRight w:val="0"/>
      <w:marTop w:val="0"/>
      <w:marBottom w:val="0"/>
      <w:divBdr>
        <w:top w:val="none" w:sz="0" w:space="0" w:color="auto"/>
        <w:left w:val="none" w:sz="0" w:space="0" w:color="auto"/>
        <w:bottom w:val="none" w:sz="0" w:space="0" w:color="auto"/>
        <w:right w:val="none" w:sz="0" w:space="0" w:color="auto"/>
      </w:divBdr>
    </w:div>
    <w:div w:id="82074420">
      <w:bodyDiv w:val="1"/>
      <w:marLeft w:val="0"/>
      <w:marRight w:val="0"/>
      <w:marTop w:val="0"/>
      <w:marBottom w:val="0"/>
      <w:divBdr>
        <w:top w:val="none" w:sz="0" w:space="0" w:color="auto"/>
        <w:left w:val="none" w:sz="0" w:space="0" w:color="auto"/>
        <w:bottom w:val="none" w:sz="0" w:space="0" w:color="auto"/>
        <w:right w:val="none" w:sz="0" w:space="0" w:color="auto"/>
      </w:divBdr>
    </w:div>
    <w:div w:id="295650641">
      <w:bodyDiv w:val="1"/>
      <w:marLeft w:val="0"/>
      <w:marRight w:val="0"/>
      <w:marTop w:val="0"/>
      <w:marBottom w:val="0"/>
      <w:divBdr>
        <w:top w:val="none" w:sz="0" w:space="0" w:color="auto"/>
        <w:left w:val="none" w:sz="0" w:space="0" w:color="auto"/>
        <w:bottom w:val="none" w:sz="0" w:space="0" w:color="auto"/>
        <w:right w:val="none" w:sz="0" w:space="0" w:color="auto"/>
      </w:divBdr>
    </w:div>
    <w:div w:id="489489988">
      <w:bodyDiv w:val="1"/>
      <w:marLeft w:val="0"/>
      <w:marRight w:val="0"/>
      <w:marTop w:val="0"/>
      <w:marBottom w:val="0"/>
      <w:divBdr>
        <w:top w:val="none" w:sz="0" w:space="0" w:color="auto"/>
        <w:left w:val="none" w:sz="0" w:space="0" w:color="auto"/>
        <w:bottom w:val="none" w:sz="0" w:space="0" w:color="auto"/>
        <w:right w:val="none" w:sz="0" w:space="0" w:color="auto"/>
      </w:divBdr>
    </w:div>
    <w:div w:id="1049770398">
      <w:bodyDiv w:val="1"/>
      <w:marLeft w:val="0"/>
      <w:marRight w:val="0"/>
      <w:marTop w:val="0"/>
      <w:marBottom w:val="0"/>
      <w:divBdr>
        <w:top w:val="none" w:sz="0" w:space="0" w:color="auto"/>
        <w:left w:val="none" w:sz="0" w:space="0" w:color="auto"/>
        <w:bottom w:val="none" w:sz="0" w:space="0" w:color="auto"/>
        <w:right w:val="none" w:sz="0" w:space="0" w:color="auto"/>
      </w:divBdr>
    </w:div>
    <w:div w:id="1125394962">
      <w:bodyDiv w:val="1"/>
      <w:marLeft w:val="0"/>
      <w:marRight w:val="0"/>
      <w:marTop w:val="0"/>
      <w:marBottom w:val="0"/>
      <w:divBdr>
        <w:top w:val="none" w:sz="0" w:space="0" w:color="auto"/>
        <w:left w:val="none" w:sz="0" w:space="0" w:color="auto"/>
        <w:bottom w:val="none" w:sz="0" w:space="0" w:color="auto"/>
        <w:right w:val="none" w:sz="0" w:space="0" w:color="auto"/>
      </w:divBdr>
    </w:div>
    <w:div w:id="1156339765">
      <w:bodyDiv w:val="1"/>
      <w:marLeft w:val="0"/>
      <w:marRight w:val="0"/>
      <w:marTop w:val="0"/>
      <w:marBottom w:val="0"/>
      <w:divBdr>
        <w:top w:val="none" w:sz="0" w:space="0" w:color="auto"/>
        <w:left w:val="none" w:sz="0" w:space="0" w:color="auto"/>
        <w:bottom w:val="none" w:sz="0" w:space="0" w:color="auto"/>
        <w:right w:val="none" w:sz="0" w:space="0" w:color="auto"/>
      </w:divBdr>
    </w:div>
    <w:div w:id="1354962165">
      <w:bodyDiv w:val="1"/>
      <w:marLeft w:val="0"/>
      <w:marRight w:val="0"/>
      <w:marTop w:val="0"/>
      <w:marBottom w:val="0"/>
      <w:divBdr>
        <w:top w:val="none" w:sz="0" w:space="0" w:color="auto"/>
        <w:left w:val="none" w:sz="0" w:space="0" w:color="auto"/>
        <w:bottom w:val="none" w:sz="0" w:space="0" w:color="auto"/>
        <w:right w:val="none" w:sz="0" w:space="0" w:color="auto"/>
      </w:divBdr>
    </w:div>
    <w:div w:id="1520894258">
      <w:bodyDiv w:val="1"/>
      <w:marLeft w:val="0"/>
      <w:marRight w:val="0"/>
      <w:marTop w:val="0"/>
      <w:marBottom w:val="0"/>
      <w:divBdr>
        <w:top w:val="none" w:sz="0" w:space="0" w:color="auto"/>
        <w:left w:val="none" w:sz="0" w:space="0" w:color="auto"/>
        <w:bottom w:val="none" w:sz="0" w:space="0" w:color="auto"/>
        <w:right w:val="none" w:sz="0" w:space="0" w:color="auto"/>
      </w:divBdr>
    </w:div>
    <w:div w:id="1575355213">
      <w:bodyDiv w:val="1"/>
      <w:marLeft w:val="0"/>
      <w:marRight w:val="0"/>
      <w:marTop w:val="0"/>
      <w:marBottom w:val="0"/>
      <w:divBdr>
        <w:top w:val="none" w:sz="0" w:space="0" w:color="auto"/>
        <w:left w:val="none" w:sz="0" w:space="0" w:color="auto"/>
        <w:bottom w:val="none" w:sz="0" w:space="0" w:color="auto"/>
        <w:right w:val="none" w:sz="0" w:space="0" w:color="auto"/>
      </w:divBdr>
    </w:div>
    <w:div w:id="1713455799">
      <w:bodyDiv w:val="1"/>
      <w:marLeft w:val="0"/>
      <w:marRight w:val="0"/>
      <w:marTop w:val="0"/>
      <w:marBottom w:val="0"/>
      <w:divBdr>
        <w:top w:val="none" w:sz="0" w:space="0" w:color="auto"/>
        <w:left w:val="none" w:sz="0" w:space="0" w:color="auto"/>
        <w:bottom w:val="none" w:sz="0" w:space="0" w:color="auto"/>
        <w:right w:val="none" w:sz="0" w:space="0" w:color="auto"/>
      </w:divBdr>
    </w:div>
    <w:div w:id="190429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C266E-2EE8-4BDB-BBCD-CA276B438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1996</Words>
  <Characters>11378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СТЕПИНА Ольга Сергеевна</dc:creator>
  <cp:lastModifiedBy>TimoninaYV</cp:lastModifiedBy>
  <cp:revision>5</cp:revision>
  <cp:lastPrinted>2026-03-26T16:32:00Z</cp:lastPrinted>
  <dcterms:created xsi:type="dcterms:W3CDTF">2026-05-18T12:11:00Z</dcterms:created>
  <dcterms:modified xsi:type="dcterms:W3CDTF">2026-05-18T14:09:00Z</dcterms:modified>
</cp:coreProperties>
</file>