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0DB" w:rsidRPr="00F00942" w:rsidRDefault="008950DB" w:rsidP="003844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94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942BB" w:rsidRDefault="008950DB" w:rsidP="0044615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F00942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Pr="00F00942">
        <w:rPr>
          <w:rFonts w:ascii="Times New Roman" w:hAnsi="Times New Roman" w:cs="Times New Roman"/>
          <w:b/>
          <w:bCs/>
          <w:sz w:val="28"/>
          <w:szCs w:val="28"/>
          <w:lang w:bidi="ru-RU"/>
        </w:rPr>
        <w:t>О внесении изменений</w:t>
      </w:r>
    </w:p>
    <w:p w:rsidR="008950DB" w:rsidRPr="00F00942" w:rsidRDefault="008950DB" w:rsidP="004461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942">
        <w:rPr>
          <w:rFonts w:ascii="Times New Roman" w:hAnsi="Times New Roman" w:cs="Times New Roman"/>
          <w:b/>
          <w:bCs/>
          <w:sz w:val="28"/>
          <w:szCs w:val="28"/>
          <w:lang w:bidi="ru-RU"/>
        </w:rPr>
        <w:t>в Федеральный закон «О банках и банковской деятельности»</w:t>
      </w:r>
    </w:p>
    <w:p w:rsidR="008950DB" w:rsidRPr="00F00942" w:rsidRDefault="008950DB" w:rsidP="0053463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0DB" w:rsidRPr="00F00942" w:rsidRDefault="000D5D96" w:rsidP="004461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50DB" w:rsidRPr="00F00942">
        <w:rPr>
          <w:rFonts w:ascii="Times New Roman" w:hAnsi="Times New Roman" w:cs="Times New Roman"/>
          <w:sz w:val="28"/>
          <w:szCs w:val="28"/>
        </w:rPr>
        <w:t>роектом федерального закона вносятся изменения в Федеральный закон «О банках и банковской деятельности</w:t>
      </w:r>
      <w:r w:rsidR="008950DB" w:rsidRPr="00F00942">
        <w:rPr>
          <w:rFonts w:ascii="Times New Roman" w:hAnsi="Times New Roman" w:cs="Times New Roman"/>
          <w:bCs/>
          <w:sz w:val="28"/>
          <w:szCs w:val="28"/>
        </w:rPr>
        <w:t>»</w:t>
      </w:r>
      <w:r w:rsidR="00157A62">
        <w:rPr>
          <w:rFonts w:ascii="Times New Roman" w:hAnsi="Times New Roman" w:cs="Times New Roman"/>
          <w:bCs/>
          <w:sz w:val="28"/>
          <w:szCs w:val="28"/>
        </w:rPr>
        <w:t xml:space="preserve"> (далее – Законопроект)</w:t>
      </w:r>
      <w:r w:rsidR="008950DB" w:rsidRPr="00F00942">
        <w:rPr>
          <w:rFonts w:ascii="Times New Roman" w:hAnsi="Times New Roman" w:cs="Times New Roman"/>
          <w:sz w:val="28"/>
          <w:szCs w:val="28"/>
        </w:rPr>
        <w:t>, которые направлены на совершенствование банковского регулирования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части осуществления кредитными организациями иностранных инвестиций</w:t>
      </w:r>
      <w:r w:rsidR="008950DB" w:rsidRPr="00F00942">
        <w:rPr>
          <w:rFonts w:ascii="Times New Roman" w:hAnsi="Times New Roman" w:cs="Times New Roman"/>
          <w:sz w:val="28"/>
          <w:szCs w:val="28"/>
        </w:rPr>
        <w:t>.</w:t>
      </w:r>
    </w:p>
    <w:p w:rsidR="00157A62" w:rsidRDefault="00157A62" w:rsidP="0044615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Целью Законопроекта является устранение избыточного регулирования деятельности кредитных организаций при осуществлении иностранных инвестиций и, как следствие, снижение их издержек </w:t>
      </w:r>
      <w:r w:rsidR="00C31538">
        <w:rPr>
          <w:rFonts w:ascii="Times New Roman" w:hAnsi="Times New Roman" w:cs="Times New Roman"/>
          <w:bCs/>
          <w:sz w:val="28"/>
          <w:szCs w:val="28"/>
        </w:rPr>
        <w:t xml:space="preserve">и издержек </w:t>
      </w:r>
      <w:r>
        <w:rPr>
          <w:rFonts w:ascii="Times New Roman" w:hAnsi="Times New Roman" w:cs="Times New Roman"/>
          <w:bCs/>
          <w:sz w:val="28"/>
          <w:szCs w:val="28"/>
        </w:rPr>
        <w:t>Банка России, при соразмерности принципа доверия к кредитным организациям с принципом их ответственности за соблюдение установленных требований.</w:t>
      </w:r>
    </w:p>
    <w:p w:rsidR="00BB6D54" w:rsidRDefault="00523313" w:rsidP="0044615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действующим в настоящее время порядком </w:t>
      </w:r>
      <w:r w:rsidR="00421DA0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Cs/>
          <w:sz w:val="28"/>
          <w:szCs w:val="28"/>
        </w:rPr>
        <w:t>(статья 35 Федерального закона «О банках и банковской деятельности»</w:t>
      </w:r>
      <w:r w:rsidR="00195C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DA0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195CB7">
        <w:rPr>
          <w:rFonts w:ascii="Times New Roman" w:hAnsi="Times New Roman" w:cs="Times New Roman"/>
          <w:bCs/>
          <w:sz w:val="28"/>
          <w:szCs w:val="28"/>
        </w:rPr>
        <w:t>(далее – Закон о банках</w:t>
      </w:r>
      <w:r>
        <w:rPr>
          <w:rFonts w:ascii="Times New Roman" w:hAnsi="Times New Roman" w:cs="Times New Roman"/>
          <w:bCs/>
          <w:sz w:val="28"/>
          <w:szCs w:val="28"/>
        </w:rPr>
        <w:t>) создание (приобретение) банком с универсальной лицензией дочерней иностранной организации (в том числе, нефинансовой) и создание филиала на территории иностранного государства осуществляется только после получения соответствующего разрешения Банка России, а представительства</w:t>
      </w:r>
      <w:r w:rsidR="004A70E8">
        <w:rPr>
          <w:rFonts w:ascii="Times New Roman" w:hAnsi="Times New Roman" w:cs="Times New Roman"/>
          <w:bCs/>
          <w:sz w:val="28"/>
          <w:szCs w:val="28"/>
        </w:rPr>
        <w:t xml:space="preserve"> на территории иностранного государства – после уведомления об этом Банка</w:t>
      </w:r>
      <w:proofErr w:type="gramEnd"/>
      <w:r w:rsidR="004A70E8">
        <w:rPr>
          <w:rFonts w:ascii="Times New Roman" w:hAnsi="Times New Roman" w:cs="Times New Roman"/>
          <w:bCs/>
          <w:sz w:val="28"/>
          <w:szCs w:val="28"/>
        </w:rPr>
        <w:t xml:space="preserve"> России</w:t>
      </w:r>
      <w:r w:rsidR="00DE61CA">
        <w:rPr>
          <w:rFonts w:ascii="Times New Roman" w:hAnsi="Times New Roman" w:cs="Times New Roman"/>
          <w:bCs/>
          <w:sz w:val="28"/>
          <w:szCs w:val="28"/>
        </w:rPr>
        <w:t>.</w:t>
      </w:r>
      <w:r w:rsidR="000D5D96">
        <w:rPr>
          <w:rFonts w:ascii="Times New Roman" w:hAnsi="Times New Roman" w:cs="Times New Roman"/>
          <w:bCs/>
          <w:sz w:val="28"/>
          <w:szCs w:val="28"/>
        </w:rPr>
        <w:t xml:space="preserve"> Иные зарубежные инвестиции банка с универсальной лицензией, а также иностранные инвестиции банков с базовой лицензией и небанковских кредитных организаций действующим законодательством не урегулированы (могут осуществляться без разрешения (уведомления) Банка России). </w:t>
      </w:r>
    </w:p>
    <w:p w:rsidR="002B68CE" w:rsidRDefault="00297570" w:rsidP="004461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0"/>
      <w:bookmarkStart w:id="1" w:name="Par3"/>
      <w:bookmarkEnd w:id="0"/>
      <w:bookmarkEnd w:id="1"/>
      <w:r w:rsidRPr="00297570">
        <w:rPr>
          <w:rFonts w:ascii="Times New Roman" w:hAnsi="Times New Roman"/>
          <w:sz w:val="28"/>
          <w:szCs w:val="28"/>
        </w:rPr>
        <w:t xml:space="preserve">Законопроектом </w:t>
      </w:r>
      <w:r w:rsidR="000C3411">
        <w:rPr>
          <w:rFonts w:ascii="Times New Roman" w:hAnsi="Times New Roman"/>
          <w:sz w:val="28"/>
          <w:szCs w:val="28"/>
        </w:rPr>
        <w:t>пр</w:t>
      </w:r>
      <w:r w:rsidR="00023232">
        <w:rPr>
          <w:rFonts w:ascii="Times New Roman" w:hAnsi="Times New Roman"/>
          <w:sz w:val="28"/>
          <w:szCs w:val="28"/>
        </w:rPr>
        <w:t>оектиру</w:t>
      </w:r>
      <w:r w:rsidR="000C3411">
        <w:rPr>
          <w:rFonts w:ascii="Times New Roman" w:hAnsi="Times New Roman"/>
          <w:sz w:val="28"/>
          <w:szCs w:val="28"/>
        </w:rPr>
        <w:t xml:space="preserve">ются изменения, </w:t>
      </w:r>
      <w:r w:rsidR="00D64FA9">
        <w:rPr>
          <w:rFonts w:ascii="Times New Roman" w:hAnsi="Times New Roman"/>
          <w:sz w:val="28"/>
          <w:szCs w:val="28"/>
        </w:rPr>
        <w:t xml:space="preserve">предусматривающие необходимость получения разрешения Банка России только для наиболее значимых иностранных инвестиций с одновременным получением Банком России информации об иных зарубежных вложениях. </w:t>
      </w:r>
    </w:p>
    <w:p w:rsidR="002B68CE" w:rsidRDefault="002B68CE" w:rsidP="004461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C30288">
        <w:rPr>
          <w:rFonts w:ascii="Times New Roman" w:hAnsi="Times New Roman"/>
          <w:sz w:val="28"/>
          <w:szCs w:val="28"/>
        </w:rPr>
        <w:t xml:space="preserve"> соответствии с законопроектом б</w:t>
      </w:r>
      <w:r>
        <w:rPr>
          <w:rFonts w:ascii="Times New Roman" w:hAnsi="Times New Roman"/>
          <w:sz w:val="28"/>
          <w:szCs w:val="28"/>
        </w:rPr>
        <w:t>анку с универсальной лицензией необходимо п</w:t>
      </w:r>
      <w:r w:rsidR="00B147B1">
        <w:rPr>
          <w:rFonts w:ascii="Times New Roman" w:hAnsi="Times New Roman"/>
          <w:sz w:val="28"/>
          <w:szCs w:val="28"/>
        </w:rPr>
        <w:t>олуч</w:t>
      </w:r>
      <w:r>
        <w:rPr>
          <w:rFonts w:ascii="Times New Roman" w:hAnsi="Times New Roman"/>
          <w:sz w:val="28"/>
          <w:szCs w:val="28"/>
        </w:rPr>
        <w:t>ить разрешение</w:t>
      </w:r>
      <w:r w:rsidR="00B147B1">
        <w:rPr>
          <w:rFonts w:ascii="Times New Roman" w:hAnsi="Times New Roman"/>
          <w:sz w:val="28"/>
          <w:szCs w:val="28"/>
        </w:rPr>
        <w:t xml:space="preserve"> Банка России:</w:t>
      </w:r>
    </w:p>
    <w:p w:rsidR="00B147B1" w:rsidRPr="001F0FB7" w:rsidRDefault="00B147B1" w:rsidP="004461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0FB7">
        <w:rPr>
          <w:rFonts w:ascii="Times New Roman" w:hAnsi="Times New Roman"/>
          <w:sz w:val="28"/>
          <w:szCs w:val="28"/>
        </w:rPr>
        <w:t xml:space="preserve">- на приобретение акций (долей участия в уставном капитале) иностранного банка или иностранной страховой организации, в результате чего будет установлен контроль в отношении такого иностранного юридического лица, на совершение иных сделок, в результате которых будет прямо либо косвенно (через третьих лиц) установлен контроль в отношении иностранного банка или иностранной страховой организации, на </w:t>
      </w:r>
      <w:r w:rsidRPr="001F0FB7">
        <w:rPr>
          <w:rFonts w:ascii="Times New Roman" w:hAnsi="Times New Roman"/>
          <w:sz w:val="28"/>
          <w:szCs w:val="28"/>
        </w:rPr>
        <w:lastRenderedPageBreak/>
        <w:t>приобретение статуса основного общества в отношении иностранного банка или</w:t>
      </w:r>
      <w:proofErr w:type="gramEnd"/>
      <w:r w:rsidRPr="001F0FB7">
        <w:rPr>
          <w:rFonts w:ascii="Times New Roman" w:hAnsi="Times New Roman"/>
          <w:sz w:val="28"/>
          <w:szCs w:val="28"/>
        </w:rPr>
        <w:t xml:space="preserve"> иностранной страховой организации и получение права косвенного (через третьих лиц) распоряжения акциями (долями участия в уставном капитале) иностранного банка или ин</w:t>
      </w:r>
      <w:r w:rsidR="001A158A">
        <w:rPr>
          <w:rFonts w:ascii="Times New Roman" w:hAnsi="Times New Roman"/>
          <w:sz w:val="28"/>
          <w:szCs w:val="28"/>
        </w:rPr>
        <w:t>остранной страховой организации</w:t>
      </w:r>
      <w:bookmarkStart w:id="2" w:name="_GoBack"/>
      <w:bookmarkEnd w:id="2"/>
      <w:r w:rsidRPr="001F0FB7">
        <w:rPr>
          <w:rFonts w:ascii="Times New Roman" w:hAnsi="Times New Roman"/>
          <w:sz w:val="28"/>
          <w:szCs w:val="28"/>
        </w:rPr>
        <w:t xml:space="preserve">; </w:t>
      </w:r>
    </w:p>
    <w:p w:rsidR="00B147B1" w:rsidRPr="001F0FB7" w:rsidRDefault="00B147B1" w:rsidP="004461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0FB7">
        <w:rPr>
          <w:rFonts w:ascii="Times New Roman" w:hAnsi="Times New Roman"/>
          <w:sz w:val="28"/>
          <w:szCs w:val="28"/>
        </w:rPr>
        <w:t>- на приобретение акций (долей участия в уставном капитале) иностранного юридического лица, не являющегося банком или страховой организацией, на совершение иных сделок, в результате которых будет прямо либо косвенно (через третьих лиц) установлен контроль в отношении указанного иностранного юридического лица, на приобретение статуса основного общества в отношении иностранного юридического лица, не являющегося банком или страховой организацией, на получение права косвенного (через</w:t>
      </w:r>
      <w:proofErr w:type="gramEnd"/>
      <w:r w:rsidRPr="001F0FB7">
        <w:rPr>
          <w:rFonts w:ascii="Times New Roman" w:hAnsi="Times New Roman"/>
          <w:sz w:val="28"/>
          <w:szCs w:val="28"/>
        </w:rPr>
        <w:t xml:space="preserve"> третьих лиц) распоряжения акциями (долями участия в уставном капитале) такого иностранного юридического лица;</w:t>
      </w:r>
    </w:p>
    <w:p w:rsidR="00B147B1" w:rsidRDefault="00B147B1" w:rsidP="004461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F0FB7">
        <w:rPr>
          <w:rFonts w:ascii="Times New Roman" w:hAnsi="Times New Roman"/>
          <w:sz w:val="28"/>
          <w:szCs w:val="28"/>
        </w:rPr>
        <w:t>- на открытие филиала на территории иностранного государства.</w:t>
      </w:r>
    </w:p>
    <w:p w:rsidR="00F91876" w:rsidRDefault="00B930B4" w:rsidP="004461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Законопроектом установлен запрет на приобретение банком с базовой лицензией и небанковской кредитной организацией </w:t>
      </w:r>
      <w:r w:rsidRPr="00B930B4">
        <w:rPr>
          <w:rFonts w:ascii="Times New Roman" w:hAnsi="Times New Roman"/>
          <w:sz w:val="28"/>
          <w:szCs w:val="28"/>
        </w:rPr>
        <w:t>акци</w:t>
      </w:r>
      <w:r>
        <w:rPr>
          <w:rFonts w:ascii="Times New Roman" w:hAnsi="Times New Roman"/>
          <w:sz w:val="28"/>
          <w:szCs w:val="28"/>
        </w:rPr>
        <w:t>й</w:t>
      </w:r>
      <w:r w:rsidRPr="00B930B4">
        <w:rPr>
          <w:rFonts w:ascii="Times New Roman" w:hAnsi="Times New Roman"/>
          <w:sz w:val="28"/>
          <w:szCs w:val="28"/>
        </w:rPr>
        <w:t xml:space="preserve"> (дол</w:t>
      </w:r>
      <w:r>
        <w:rPr>
          <w:rFonts w:ascii="Times New Roman" w:hAnsi="Times New Roman"/>
          <w:sz w:val="28"/>
          <w:szCs w:val="28"/>
        </w:rPr>
        <w:t>ей участия</w:t>
      </w:r>
      <w:r w:rsidRPr="00B930B4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иностранных организаций</w:t>
      </w:r>
      <w:r w:rsidR="008E6BD4">
        <w:rPr>
          <w:rFonts w:ascii="Times New Roman" w:hAnsi="Times New Roman"/>
          <w:sz w:val="28"/>
          <w:szCs w:val="28"/>
        </w:rPr>
        <w:t xml:space="preserve"> и на </w:t>
      </w:r>
      <w:r w:rsidR="008E6BD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устано</w:t>
      </w:r>
      <w:r w:rsidR="008E6BD4" w:rsidRPr="008E6BD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в</w:t>
      </w:r>
      <w:r w:rsidR="008E6BD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ление</w:t>
      </w:r>
      <w:r w:rsidR="008E6BD4" w:rsidRPr="008E6BD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контрол</w:t>
      </w:r>
      <w:r w:rsidR="00D64FA9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я</w:t>
      </w:r>
      <w:r w:rsidR="008E6BD4" w:rsidRPr="008E6BD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над ними</w:t>
      </w:r>
      <w:r>
        <w:rPr>
          <w:rFonts w:ascii="Times New Roman" w:hAnsi="Times New Roman"/>
          <w:sz w:val="28"/>
          <w:szCs w:val="28"/>
        </w:rPr>
        <w:t xml:space="preserve">, за исключением </w:t>
      </w:r>
      <w:r w:rsidR="00B147B1">
        <w:rPr>
          <w:rFonts w:ascii="Times New Roman" w:hAnsi="Times New Roman"/>
          <w:sz w:val="28"/>
          <w:szCs w:val="28"/>
        </w:rPr>
        <w:t xml:space="preserve">приобретения </w:t>
      </w:r>
      <w:r w:rsidRPr="00B930B4">
        <w:rPr>
          <w:rFonts w:ascii="Times New Roman" w:hAnsi="Times New Roman"/>
          <w:sz w:val="28"/>
          <w:szCs w:val="28"/>
        </w:rPr>
        <w:t>акци</w:t>
      </w:r>
      <w:r>
        <w:rPr>
          <w:rFonts w:ascii="Times New Roman" w:hAnsi="Times New Roman"/>
          <w:sz w:val="28"/>
          <w:szCs w:val="28"/>
        </w:rPr>
        <w:t>й</w:t>
      </w:r>
      <w:r w:rsidRPr="00B930B4">
        <w:rPr>
          <w:rFonts w:ascii="Times New Roman" w:hAnsi="Times New Roman"/>
          <w:sz w:val="28"/>
          <w:szCs w:val="28"/>
        </w:rPr>
        <w:t xml:space="preserve"> (дол</w:t>
      </w:r>
      <w:r>
        <w:rPr>
          <w:rFonts w:ascii="Times New Roman" w:hAnsi="Times New Roman"/>
          <w:sz w:val="28"/>
          <w:szCs w:val="28"/>
        </w:rPr>
        <w:t>ей участия</w:t>
      </w:r>
      <w:r w:rsidR="00384478">
        <w:rPr>
          <w:rFonts w:ascii="Times New Roman" w:hAnsi="Times New Roman"/>
          <w:sz w:val="28"/>
          <w:szCs w:val="28"/>
        </w:rPr>
        <w:t xml:space="preserve"> в уставном капитале</w:t>
      </w:r>
      <w:r w:rsidRPr="00B930B4">
        <w:rPr>
          <w:rFonts w:ascii="Times New Roman" w:hAnsi="Times New Roman"/>
          <w:sz w:val="28"/>
          <w:szCs w:val="28"/>
        </w:rPr>
        <w:t>) иностранных организаций, выполняющих функции операторов систем международных финансовых телекоммуникаций.</w:t>
      </w:r>
      <w:r w:rsidR="00B147B1">
        <w:rPr>
          <w:rFonts w:ascii="Times New Roman" w:hAnsi="Times New Roman"/>
          <w:sz w:val="28"/>
          <w:szCs w:val="28"/>
        </w:rPr>
        <w:t xml:space="preserve"> Также банкам с базовой лицензией и небанковским кредитным организациям запрещено открывать филиалы и представительства за рубежом. </w:t>
      </w:r>
    </w:p>
    <w:p w:rsidR="00E32207" w:rsidRDefault="00E32207" w:rsidP="004461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Законопроектом устанавливается требование о последующем уведомлении кредитными организациями Банка России об осуществлении </w:t>
      </w:r>
      <w:r w:rsidR="00023232">
        <w:rPr>
          <w:rFonts w:ascii="Times New Roman" w:hAnsi="Times New Roman"/>
          <w:sz w:val="28"/>
          <w:szCs w:val="28"/>
        </w:rPr>
        <w:t>любой инвестиции, не требующей</w:t>
      </w:r>
      <w:r>
        <w:rPr>
          <w:rFonts w:ascii="Times New Roman" w:hAnsi="Times New Roman"/>
          <w:sz w:val="28"/>
          <w:szCs w:val="28"/>
        </w:rPr>
        <w:t xml:space="preserve"> получения разрешения Банка России.</w:t>
      </w:r>
    </w:p>
    <w:p w:rsidR="00B930B4" w:rsidRDefault="000C3411" w:rsidP="0044615D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за Банком России закрепля</w:t>
      </w:r>
      <w:r w:rsidR="00164DC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право</w:t>
      </w:r>
      <w:r w:rsidR="00164DC9">
        <w:rPr>
          <w:rFonts w:ascii="Times New Roman" w:hAnsi="Times New Roman" w:cs="Times New Roman"/>
          <w:sz w:val="28"/>
          <w:szCs w:val="28"/>
        </w:rPr>
        <w:t xml:space="preserve"> и обязанность</w:t>
      </w:r>
      <w:r>
        <w:rPr>
          <w:rFonts w:ascii="Times New Roman" w:hAnsi="Times New Roman" w:cs="Times New Roman"/>
          <w:sz w:val="28"/>
          <w:szCs w:val="28"/>
        </w:rPr>
        <w:t xml:space="preserve"> потребовать от </w:t>
      </w:r>
      <w:r w:rsidR="00164DC9">
        <w:rPr>
          <w:rFonts w:ascii="Times New Roman" w:hAnsi="Times New Roman" w:cs="Times New Roman"/>
          <w:sz w:val="28"/>
          <w:szCs w:val="28"/>
        </w:rPr>
        <w:t>кредитных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2207">
        <w:rPr>
          <w:rFonts w:ascii="Times New Roman" w:hAnsi="Times New Roman" w:cs="Times New Roman"/>
          <w:sz w:val="28"/>
          <w:szCs w:val="28"/>
        </w:rPr>
        <w:t>реализации иностранного актива</w:t>
      </w:r>
      <w:r w:rsidR="00F157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закрытия филиала </w:t>
      </w:r>
      <w:r w:rsidR="00164DC9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представительства на территории иностранного государства, а также определяется перечень оснований для осуществления таких действий.</w:t>
      </w:r>
      <w:r w:rsidR="002F42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позволит Банку России оперативно реагировать на ситуации, при которых </w:t>
      </w:r>
      <w:r w:rsidR="002F4250">
        <w:rPr>
          <w:rFonts w:ascii="Times New Roman" w:hAnsi="Times New Roman" w:cs="Times New Roman"/>
          <w:sz w:val="28"/>
          <w:szCs w:val="28"/>
        </w:rPr>
        <w:t xml:space="preserve">инвестиции </w:t>
      </w:r>
      <w:r w:rsidR="00043557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="002F4250">
        <w:rPr>
          <w:rFonts w:ascii="Times New Roman" w:hAnsi="Times New Roman" w:cs="Times New Roman"/>
          <w:sz w:val="28"/>
          <w:szCs w:val="28"/>
        </w:rPr>
        <w:t xml:space="preserve">в иностранные организации </w:t>
      </w:r>
      <w:r w:rsidR="00043557">
        <w:rPr>
          <w:rFonts w:ascii="Times New Roman" w:hAnsi="Times New Roman" w:cs="Times New Roman"/>
          <w:sz w:val="28"/>
          <w:szCs w:val="28"/>
        </w:rPr>
        <w:t xml:space="preserve">либо </w:t>
      </w:r>
      <w:r w:rsidR="002F4250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043557">
        <w:rPr>
          <w:rFonts w:ascii="Times New Roman" w:hAnsi="Times New Roman" w:cs="Times New Roman"/>
          <w:sz w:val="28"/>
          <w:szCs w:val="28"/>
        </w:rPr>
        <w:t>ею контроля</w:t>
      </w:r>
      <w:r w:rsidR="002F4250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043557">
        <w:rPr>
          <w:rFonts w:ascii="Times New Roman" w:hAnsi="Times New Roman" w:cs="Times New Roman"/>
          <w:sz w:val="28"/>
          <w:szCs w:val="28"/>
        </w:rPr>
        <w:t>иностранных организаций,</w:t>
      </w:r>
      <w:r w:rsidR="002F4250">
        <w:rPr>
          <w:rFonts w:ascii="Times New Roman" w:hAnsi="Times New Roman" w:cs="Times New Roman"/>
          <w:sz w:val="28"/>
          <w:szCs w:val="28"/>
        </w:rPr>
        <w:t xml:space="preserve"> либо присутствие </w:t>
      </w:r>
      <w:r w:rsidR="00043557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="00890530">
        <w:rPr>
          <w:rFonts w:ascii="Times New Roman" w:hAnsi="Times New Roman" w:cs="Times New Roman"/>
          <w:sz w:val="28"/>
          <w:szCs w:val="28"/>
        </w:rPr>
        <w:t>на территории иностранного государства</w:t>
      </w:r>
      <w:r>
        <w:rPr>
          <w:rFonts w:ascii="Times New Roman" w:hAnsi="Times New Roman" w:cs="Times New Roman"/>
          <w:sz w:val="28"/>
          <w:szCs w:val="28"/>
        </w:rPr>
        <w:t xml:space="preserve"> оказывает негативное влияние на </w:t>
      </w:r>
      <w:r w:rsidR="00043557">
        <w:rPr>
          <w:rFonts w:ascii="Times New Roman" w:hAnsi="Times New Roman" w:cs="Times New Roman"/>
          <w:sz w:val="28"/>
          <w:szCs w:val="28"/>
        </w:rPr>
        <w:t xml:space="preserve">её </w:t>
      </w:r>
      <w:r>
        <w:rPr>
          <w:rFonts w:ascii="Times New Roman" w:hAnsi="Times New Roman" w:cs="Times New Roman"/>
          <w:sz w:val="28"/>
          <w:szCs w:val="28"/>
        </w:rPr>
        <w:t>финансовое состояние.</w:t>
      </w:r>
    </w:p>
    <w:p w:rsidR="00F752F5" w:rsidRDefault="00F752F5" w:rsidP="0044615D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Предусмотренные Законопроектом положения оптимизируют предъявляемые к кредитным организациям требования и повысят степень информированности Банка России в отношении иностранных инвестиций кредитных организаций.</w:t>
      </w:r>
    </w:p>
    <w:p w:rsidR="00F752F5" w:rsidRDefault="00F752F5" w:rsidP="0044615D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Законопроектом </w:t>
      </w:r>
      <w:r w:rsidR="00023232">
        <w:rPr>
          <w:rFonts w:ascii="Times New Roman" w:hAnsi="Times New Roman" w:cs="Times New Roman"/>
          <w:sz w:val="28"/>
          <w:szCs w:val="28"/>
        </w:rPr>
        <w:t>предусматрив</w:t>
      </w:r>
      <w:r w:rsidRPr="00F752F5">
        <w:rPr>
          <w:rFonts w:ascii="Times New Roman" w:hAnsi="Times New Roman" w:cs="Times New Roman"/>
          <w:sz w:val="28"/>
          <w:szCs w:val="28"/>
        </w:rPr>
        <w:t xml:space="preserve">ается необходимость соответствия установленным Банком России требованиям к финансовому положению </w:t>
      </w:r>
      <w:r w:rsidRPr="001F0FB7">
        <w:rPr>
          <w:rFonts w:ascii="Times New Roman" w:hAnsi="Times New Roman" w:cs="Times New Roman"/>
          <w:sz w:val="28"/>
          <w:szCs w:val="28"/>
        </w:rPr>
        <w:t>в течение всего периода владения акциями (долями) кредитной организации и осуществления контроля</w:t>
      </w:r>
      <w:r w:rsidRPr="00F752F5">
        <w:rPr>
          <w:rFonts w:ascii="Times New Roman" w:hAnsi="Times New Roman" w:cs="Times New Roman"/>
          <w:sz w:val="28"/>
          <w:szCs w:val="28"/>
        </w:rPr>
        <w:t xml:space="preserve"> в отношении крупных собственников кредитных организаций (их контролеров), являющихся </w:t>
      </w:r>
      <w:r w:rsidRPr="001F0FB7">
        <w:rPr>
          <w:rFonts w:ascii="Times New Roman" w:hAnsi="Times New Roman" w:cs="Times New Roman"/>
          <w:sz w:val="28"/>
          <w:szCs w:val="28"/>
        </w:rPr>
        <w:t>физическими лицами (действующим регулирование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0FB7">
        <w:rPr>
          <w:rFonts w:ascii="Times New Roman" w:hAnsi="Times New Roman" w:cs="Times New Roman"/>
          <w:sz w:val="28"/>
          <w:szCs w:val="28"/>
        </w:rPr>
        <w:t xml:space="preserve"> указанные требования установлены только в отношении крупных собственников кредитных организаций (их контролеров), являющихся юридическими лицами).</w:t>
      </w:r>
      <w:proofErr w:type="gramEnd"/>
    </w:p>
    <w:p w:rsidR="00F752F5" w:rsidRPr="001F0FB7" w:rsidRDefault="00F752F5" w:rsidP="0044615D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FB7">
        <w:rPr>
          <w:rFonts w:ascii="Times New Roman" w:hAnsi="Times New Roman" w:cs="Times New Roman"/>
          <w:sz w:val="28"/>
          <w:szCs w:val="28"/>
        </w:rPr>
        <w:t>Одновременно З</w:t>
      </w:r>
      <w:r w:rsidR="00890530" w:rsidRPr="001F0FB7">
        <w:rPr>
          <w:rFonts w:ascii="Times New Roman" w:hAnsi="Times New Roman" w:cs="Times New Roman"/>
          <w:sz w:val="28"/>
          <w:szCs w:val="28"/>
        </w:rPr>
        <w:t xml:space="preserve">аконопроектом </w:t>
      </w:r>
      <w:r w:rsidRPr="001F0FB7">
        <w:rPr>
          <w:rFonts w:ascii="Times New Roman" w:hAnsi="Times New Roman" w:cs="Times New Roman"/>
          <w:sz w:val="28"/>
          <w:szCs w:val="28"/>
        </w:rPr>
        <w:t xml:space="preserve">уточняется </w:t>
      </w:r>
      <w:r w:rsidR="00890530" w:rsidRPr="001F0FB7">
        <w:rPr>
          <w:rFonts w:ascii="Times New Roman" w:hAnsi="Times New Roman" w:cs="Times New Roman"/>
          <w:sz w:val="28"/>
          <w:szCs w:val="28"/>
        </w:rPr>
        <w:t>ряд иных требований Федерального закона «О банках и банковской деятельности»</w:t>
      </w:r>
      <w:r w:rsidRPr="001F0FB7">
        <w:rPr>
          <w:rFonts w:ascii="Times New Roman" w:hAnsi="Times New Roman" w:cs="Times New Roman"/>
          <w:sz w:val="28"/>
          <w:szCs w:val="28"/>
        </w:rPr>
        <w:t>:</w:t>
      </w:r>
    </w:p>
    <w:p w:rsidR="00F752F5" w:rsidRPr="001F0FB7" w:rsidRDefault="00F752F5" w:rsidP="0044615D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FB7">
        <w:rPr>
          <w:rFonts w:ascii="Times New Roman" w:hAnsi="Times New Roman" w:cs="Times New Roman"/>
          <w:sz w:val="28"/>
          <w:szCs w:val="28"/>
        </w:rPr>
        <w:t xml:space="preserve">- </w:t>
      </w:r>
      <w:r w:rsidR="00890530" w:rsidRPr="001F0FB7">
        <w:rPr>
          <w:rFonts w:ascii="Times New Roman" w:hAnsi="Times New Roman" w:cs="Times New Roman"/>
          <w:sz w:val="28"/>
          <w:szCs w:val="28"/>
        </w:rPr>
        <w:t xml:space="preserve">исключается </w:t>
      </w:r>
      <w:r w:rsidRPr="001F0FB7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890530" w:rsidRPr="001F0FB7">
        <w:rPr>
          <w:rFonts w:ascii="Times New Roman" w:hAnsi="Times New Roman" w:cs="Times New Roman"/>
          <w:sz w:val="28"/>
          <w:szCs w:val="28"/>
        </w:rPr>
        <w:t>указани</w:t>
      </w:r>
      <w:r w:rsidRPr="001F0FB7">
        <w:rPr>
          <w:rFonts w:ascii="Times New Roman" w:hAnsi="Times New Roman" w:cs="Times New Roman"/>
          <w:sz w:val="28"/>
          <w:szCs w:val="28"/>
        </w:rPr>
        <w:t>я</w:t>
      </w:r>
      <w:r w:rsidR="00890530" w:rsidRPr="001F0FB7">
        <w:rPr>
          <w:rFonts w:ascii="Times New Roman" w:hAnsi="Times New Roman" w:cs="Times New Roman"/>
          <w:sz w:val="28"/>
          <w:szCs w:val="28"/>
        </w:rPr>
        <w:t xml:space="preserve"> в уста</w:t>
      </w:r>
      <w:r w:rsidR="00BF0BDE" w:rsidRPr="001F0FB7">
        <w:rPr>
          <w:rFonts w:ascii="Times New Roman" w:hAnsi="Times New Roman" w:cs="Times New Roman"/>
          <w:sz w:val="28"/>
          <w:szCs w:val="28"/>
        </w:rPr>
        <w:t>ве адреса кредитной организации</w:t>
      </w:r>
      <w:r w:rsidR="00890530" w:rsidRPr="001F0FB7">
        <w:rPr>
          <w:rFonts w:ascii="Times New Roman" w:hAnsi="Times New Roman" w:cs="Times New Roman"/>
          <w:sz w:val="28"/>
          <w:szCs w:val="28"/>
        </w:rPr>
        <w:t xml:space="preserve">, а также перечня </w:t>
      </w:r>
      <w:r w:rsidR="00BF0BDE" w:rsidRPr="001F0FB7">
        <w:rPr>
          <w:rFonts w:ascii="Times New Roman" w:hAnsi="Times New Roman" w:cs="Times New Roman"/>
          <w:sz w:val="28"/>
          <w:szCs w:val="28"/>
        </w:rPr>
        <w:t>банковских операций и сделок</w:t>
      </w:r>
      <w:r w:rsidRPr="001F0FB7">
        <w:rPr>
          <w:rFonts w:ascii="Times New Roman" w:hAnsi="Times New Roman" w:cs="Times New Roman"/>
          <w:sz w:val="28"/>
          <w:szCs w:val="28"/>
        </w:rPr>
        <w:t>;</w:t>
      </w:r>
      <w:r w:rsidR="00BF0BDE" w:rsidRPr="001F0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2F5" w:rsidRPr="001F0FB7" w:rsidRDefault="00F752F5" w:rsidP="0044615D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FB7">
        <w:rPr>
          <w:rFonts w:ascii="Times New Roman" w:hAnsi="Times New Roman" w:cs="Times New Roman"/>
          <w:sz w:val="28"/>
          <w:szCs w:val="28"/>
        </w:rPr>
        <w:t xml:space="preserve">- </w:t>
      </w:r>
      <w:r w:rsidR="00890530" w:rsidRPr="001F0FB7">
        <w:rPr>
          <w:rFonts w:ascii="Times New Roman" w:hAnsi="Times New Roman" w:cs="Times New Roman"/>
          <w:sz w:val="28"/>
          <w:szCs w:val="28"/>
        </w:rPr>
        <w:t>у</w:t>
      </w:r>
      <w:r w:rsidRPr="001F0FB7">
        <w:rPr>
          <w:rFonts w:ascii="Times New Roman" w:hAnsi="Times New Roman" w:cs="Times New Roman"/>
          <w:sz w:val="28"/>
          <w:szCs w:val="28"/>
        </w:rPr>
        <w:t>точняет</w:t>
      </w:r>
      <w:r w:rsidR="00890530" w:rsidRPr="001F0FB7">
        <w:rPr>
          <w:rFonts w:ascii="Times New Roman" w:hAnsi="Times New Roman" w:cs="Times New Roman"/>
          <w:sz w:val="28"/>
          <w:szCs w:val="28"/>
        </w:rPr>
        <w:t>ся порядок изменения статуса кредитной организации</w:t>
      </w:r>
      <w:r w:rsidR="00BF0BDE" w:rsidRPr="001F0FB7">
        <w:rPr>
          <w:rFonts w:ascii="Times New Roman" w:hAnsi="Times New Roman" w:cs="Times New Roman"/>
          <w:sz w:val="28"/>
          <w:szCs w:val="28"/>
        </w:rPr>
        <w:t xml:space="preserve"> посредством</w:t>
      </w:r>
      <w:r w:rsidR="00890530" w:rsidRPr="001F0FB7">
        <w:rPr>
          <w:rFonts w:ascii="Times New Roman" w:hAnsi="Times New Roman" w:cs="Times New Roman"/>
          <w:sz w:val="28"/>
          <w:szCs w:val="28"/>
        </w:rPr>
        <w:t xml:space="preserve"> замены лицензии</w:t>
      </w:r>
      <w:r w:rsidRPr="001F0FB7">
        <w:rPr>
          <w:rFonts w:ascii="Times New Roman" w:hAnsi="Times New Roman" w:cs="Times New Roman"/>
          <w:sz w:val="28"/>
          <w:szCs w:val="28"/>
        </w:rPr>
        <w:t>;</w:t>
      </w:r>
    </w:p>
    <w:p w:rsidR="008950DB" w:rsidRPr="0044615D" w:rsidRDefault="00F752F5" w:rsidP="0044615D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FB7">
        <w:rPr>
          <w:rFonts w:ascii="Times New Roman" w:hAnsi="Times New Roman" w:cs="Times New Roman"/>
          <w:sz w:val="28"/>
          <w:szCs w:val="28"/>
        </w:rPr>
        <w:t>- и</w:t>
      </w:r>
      <w:r w:rsidR="005155C2" w:rsidRPr="001F0FB7">
        <w:rPr>
          <w:rFonts w:ascii="Times New Roman" w:hAnsi="Times New Roman" w:cs="Times New Roman"/>
          <w:sz w:val="28"/>
          <w:szCs w:val="28"/>
        </w:rPr>
        <w:t>зменен</w:t>
      </w:r>
      <w:r w:rsidR="0033600F" w:rsidRPr="001F0FB7">
        <w:rPr>
          <w:rFonts w:ascii="Times New Roman" w:hAnsi="Times New Roman" w:cs="Times New Roman"/>
          <w:sz w:val="28"/>
          <w:szCs w:val="28"/>
        </w:rPr>
        <w:t>ы</w:t>
      </w:r>
      <w:r w:rsidR="005155C2" w:rsidRPr="001F0FB7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33600F" w:rsidRPr="001F0FB7">
        <w:rPr>
          <w:rFonts w:ascii="Times New Roman" w:hAnsi="Times New Roman" w:cs="Times New Roman"/>
          <w:sz w:val="28"/>
          <w:szCs w:val="28"/>
        </w:rPr>
        <w:t>я</w:t>
      </w:r>
      <w:r w:rsidR="005155C2" w:rsidRPr="001F0FB7">
        <w:rPr>
          <w:rFonts w:ascii="Times New Roman" w:hAnsi="Times New Roman" w:cs="Times New Roman"/>
          <w:sz w:val="28"/>
          <w:szCs w:val="28"/>
        </w:rPr>
        <w:t xml:space="preserve">, </w:t>
      </w:r>
      <w:r w:rsidR="0033600F" w:rsidRPr="001F0FB7">
        <w:rPr>
          <w:rFonts w:ascii="Times New Roman" w:hAnsi="Times New Roman" w:cs="Times New Roman"/>
          <w:sz w:val="28"/>
          <w:szCs w:val="28"/>
        </w:rPr>
        <w:t xml:space="preserve">определяющие </w:t>
      </w:r>
      <w:r w:rsidR="005155C2" w:rsidRPr="001F0FB7">
        <w:rPr>
          <w:rFonts w:ascii="Times New Roman" w:hAnsi="Times New Roman" w:cs="Times New Roman"/>
          <w:sz w:val="28"/>
          <w:szCs w:val="28"/>
        </w:rPr>
        <w:t xml:space="preserve">обязанность соблюдения </w:t>
      </w:r>
      <w:r w:rsidR="0033600F" w:rsidRPr="001F0FB7">
        <w:rPr>
          <w:rFonts w:ascii="Times New Roman" w:hAnsi="Times New Roman" w:cs="Times New Roman"/>
          <w:sz w:val="28"/>
          <w:szCs w:val="28"/>
        </w:rPr>
        <w:t>банками с базовой лицензией</w:t>
      </w:r>
      <w:r w:rsidR="005155C2" w:rsidRPr="001F0FB7">
        <w:rPr>
          <w:rFonts w:ascii="Times New Roman" w:hAnsi="Times New Roman" w:cs="Times New Roman"/>
          <w:sz w:val="28"/>
          <w:szCs w:val="28"/>
        </w:rPr>
        <w:t xml:space="preserve"> </w:t>
      </w:r>
      <w:r w:rsidR="0033600F" w:rsidRPr="001F0FB7">
        <w:rPr>
          <w:rFonts w:ascii="Times New Roman" w:hAnsi="Times New Roman" w:cs="Times New Roman"/>
          <w:sz w:val="28"/>
          <w:szCs w:val="28"/>
        </w:rPr>
        <w:t>т</w:t>
      </w:r>
      <w:r w:rsidR="005155C2" w:rsidRPr="001F0FB7">
        <w:rPr>
          <w:rFonts w:ascii="Times New Roman" w:hAnsi="Times New Roman" w:cs="Times New Roman"/>
          <w:sz w:val="28"/>
          <w:szCs w:val="28"/>
        </w:rPr>
        <w:t xml:space="preserve">ребований, установленных Банком России для </w:t>
      </w:r>
      <w:r w:rsidR="0033600F" w:rsidRPr="001F0FB7">
        <w:rPr>
          <w:rFonts w:ascii="Times New Roman" w:hAnsi="Times New Roman" w:cs="Times New Roman"/>
          <w:sz w:val="28"/>
          <w:szCs w:val="28"/>
        </w:rPr>
        <w:t>банков с универсальной лицензией.</w:t>
      </w:r>
    </w:p>
    <w:sectPr w:rsidR="008950DB" w:rsidRPr="0044615D" w:rsidSect="00F46812">
      <w:headerReference w:type="default" r:id="rId8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458" w:rsidRDefault="00D61458" w:rsidP="001754BD">
      <w:pPr>
        <w:spacing w:after="0" w:line="240" w:lineRule="auto"/>
      </w:pPr>
      <w:r>
        <w:separator/>
      </w:r>
    </w:p>
  </w:endnote>
  <w:endnote w:type="continuationSeparator" w:id="0">
    <w:p w:rsidR="00D61458" w:rsidRDefault="00D61458" w:rsidP="00175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458" w:rsidRDefault="00D61458" w:rsidP="001754BD">
      <w:pPr>
        <w:spacing w:after="0" w:line="240" w:lineRule="auto"/>
      </w:pPr>
      <w:r>
        <w:separator/>
      </w:r>
    </w:p>
  </w:footnote>
  <w:footnote w:type="continuationSeparator" w:id="0">
    <w:p w:rsidR="00D61458" w:rsidRDefault="00D61458" w:rsidP="00175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1278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46812" w:rsidRPr="00F46812" w:rsidRDefault="00F4681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468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68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468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158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468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338E7" w:rsidRDefault="00D338E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0DB"/>
    <w:rsid w:val="000014A7"/>
    <w:rsid w:val="00007F08"/>
    <w:rsid w:val="00011664"/>
    <w:rsid w:val="000158AD"/>
    <w:rsid w:val="00022B2C"/>
    <w:rsid w:val="00023232"/>
    <w:rsid w:val="00033A4B"/>
    <w:rsid w:val="00034A9C"/>
    <w:rsid w:val="00042AA6"/>
    <w:rsid w:val="00043557"/>
    <w:rsid w:val="000528C3"/>
    <w:rsid w:val="00094873"/>
    <w:rsid w:val="000B43F6"/>
    <w:rsid w:val="000B769D"/>
    <w:rsid w:val="000C0B75"/>
    <w:rsid w:val="000C2AF4"/>
    <w:rsid w:val="000C3411"/>
    <w:rsid w:val="000C719B"/>
    <w:rsid w:val="000D3D4A"/>
    <w:rsid w:val="000D5D96"/>
    <w:rsid w:val="000F154B"/>
    <w:rsid w:val="000F1B42"/>
    <w:rsid w:val="000F58D3"/>
    <w:rsid w:val="0010719B"/>
    <w:rsid w:val="00116B1A"/>
    <w:rsid w:val="00130FD1"/>
    <w:rsid w:val="00150DF9"/>
    <w:rsid w:val="00155B83"/>
    <w:rsid w:val="00157A62"/>
    <w:rsid w:val="00163248"/>
    <w:rsid w:val="00164DC9"/>
    <w:rsid w:val="001754BD"/>
    <w:rsid w:val="00177F9D"/>
    <w:rsid w:val="00186FD4"/>
    <w:rsid w:val="00195CB7"/>
    <w:rsid w:val="001978FC"/>
    <w:rsid w:val="001A158A"/>
    <w:rsid w:val="001D0908"/>
    <w:rsid w:val="001D5BBE"/>
    <w:rsid w:val="001F0FB7"/>
    <w:rsid w:val="00246487"/>
    <w:rsid w:val="002543DE"/>
    <w:rsid w:val="0025669A"/>
    <w:rsid w:val="0026017C"/>
    <w:rsid w:val="002705F6"/>
    <w:rsid w:val="00276479"/>
    <w:rsid w:val="00297570"/>
    <w:rsid w:val="002A582B"/>
    <w:rsid w:val="002B26D1"/>
    <w:rsid w:val="002B68CE"/>
    <w:rsid w:val="002C555D"/>
    <w:rsid w:val="002D2183"/>
    <w:rsid w:val="002D3469"/>
    <w:rsid w:val="002E3526"/>
    <w:rsid w:val="002E4EF2"/>
    <w:rsid w:val="002E5403"/>
    <w:rsid w:val="002F2868"/>
    <w:rsid w:val="002F4250"/>
    <w:rsid w:val="002F764C"/>
    <w:rsid w:val="003032DE"/>
    <w:rsid w:val="00320405"/>
    <w:rsid w:val="0033600F"/>
    <w:rsid w:val="003504D4"/>
    <w:rsid w:val="0036242F"/>
    <w:rsid w:val="00365067"/>
    <w:rsid w:val="00380A0B"/>
    <w:rsid w:val="00384478"/>
    <w:rsid w:val="00384E8E"/>
    <w:rsid w:val="003A35A3"/>
    <w:rsid w:val="003A6174"/>
    <w:rsid w:val="003A6215"/>
    <w:rsid w:val="003B126D"/>
    <w:rsid w:val="003B717C"/>
    <w:rsid w:val="003C0D39"/>
    <w:rsid w:val="003C6FBB"/>
    <w:rsid w:val="00421DA0"/>
    <w:rsid w:val="00423EFC"/>
    <w:rsid w:val="0044615D"/>
    <w:rsid w:val="004504E3"/>
    <w:rsid w:val="00472F70"/>
    <w:rsid w:val="00490AFC"/>
    <w:rsid w:val="004A0552"/>
    <w:rsid w:val="004A70E8"/>
    <w:rsid w:val="004B2E92"/>
    <w:rsid w:val="004B59C9"/>
    <w:rsid w:val="004C755F"/>
    <w:rsid w:val="004D14EF"/>
    <w:rsid w:val="004E57F0"/>
    <w:rsid w:val="004F4297"/>
    <w:rsid w:val="0050649C"/>
    <w:rsid w:val="0051348C"/>
    <w:rsid w:val="005155C2"/>
    <w:rsid w:val="00523313"/>
    <w:rsid w:val="005261D4"/>
    <w:rsid w:val="00534633"/>
    <w:rsid w:val="00556D85"/>
    <w:rsid w:val="005731EA"/>
    <w:rsid w:val="0057328A"/>
    <w:rsid w:val="005B3F4B"/>
    <w:rsid w:val="005B5558"/>
    <w:rsid w:val="005B6A30"/>
    <w:rsid w:val="005F38A0"/>
    <w:rsid w:val="00621A75"/>
    <w:rsid w:val="006514CE"/>
    <w:rsid w:val="006551BF"/>
    <w:rsid w:val="006806B6"/>
    <w:rsid w:val="006C0987"/>
    <w:rsid w:val="006E6646"/>
    <w:rsid w:val="006F6FEC"/>
    <w:rsid w:val="00721707"/>
    <w:rsid w:val="00733046"/>
    <w:rsid w:val="00771EFC"/>
    <w:rsid w:val="00790F40"/>
    <w:rsid w:val="007A56CD"/>
    <w:rsid w:val="007B7A82"/>
    <w:rsid w:val="007D3DA9"/>
    <w:rsid w:val="00830799"/>
    <w:rsid w:val="00875A93"/>
    <w:rsid w:val="00882137"/>
    <w:rsid w:val="0088542D"/>
    <w:rsid w:val="00890530"/>
    <w:rsid w:val="008942BB"/>
    <w:rsid w:val="008950DB"/>
    <w:rsid w:val="008A1DB3"/>
    <w:rsid w:val="008A3F24"/>
    <w:rsid w:val="008C2327"/>
    <w:rsid w:val="008C4DB9"/>
    <w:rsid w:val="008D33AD"/>
    <w:rsid w:val="008E6BD4"/>
    <w:rsid w:val="008F4CE2"/>
    <w:rsid w:val="00907662"/>
    <w:rsid w:val="009265FA"/>
    <w:rsid w:val="00932009"/>
    <w:rsid w:val="00936007"/>
    <w:rsid w:val="00957B07"/>
    <w:rsid w:val="00974BDE"/>
    <w:rsid w:val="009B18B4"/>
    <w:rsid w:val="009E1ACB"/>
    <w:rsid w:val="009E24A8"/>
    <w:rsid w:val="009E6BC8"/>
    <w:rsid w:val="009F218A"/>
    <w:rsid w:val="00A0165C"/>
    <w:rsid w:val="00A07CC9"/>
    <w:rsid w:val="00A13B7E"/>
    <w:rsid w:val="00A17CE0"/>
    <w:rsid w:val="00A204A8"/>
    <w:rsid w:val="00A3545E"/>
    <w:rsid w:val="00A366BC"/>
    <w:rsid w:val="00A57917"/>
    <w:rsid w:val="00A601AF"/>
    <w:rsid w:val="00A61893"/>
    <w:rsid w:val="00A72B0D"/>
    <w:rsid w:val="00AA6EAF"/>
    <w:rsid w:val="00AF124E"/>
    <w:rsid w:val="00B00515"/>
    <w:rsid w:val="00B07E9B"/>
    <w:rsid w:val="00B147B1"/>
    <w:rsid w:val="00B25550"/>
    <w:rsid w:val="00B30A24"/>
    <w:rsid w:val="00B4271C"/>
    <w:rsid w:val="00B65CC0"/>
    <w:rsid w:val="00B7243F"/>
    <w:rsid w:val="00B87FB5"/>
    <w:rsid w:val="00B92C5D"/>
    <w:rsid w:val="00B930B4"/>
    <w:rsid w:val="00BA23BF"/>
    <w:rsid w:val="00BA73BB"/>
    <w:rsid w:val="00BB6D54"/>
    <w:rsid w:val="00BF0BDE"/>
    <w:rsid w:val="00C050F1"/>
    <w:rsid w:val="00C25E35"/>
    <w:rsid w:val="00C30288"/>
    <w:rsid w:val="00C31538"/>
    <w:rsid w:val="00C42CEB"/>
    <w:rsid w:val="00C4424E"/>
    <w:rsid w:val="00C67A90"/>
    <w:rsid w:val="00C77644"/>
    <w:rsid w:val="00C8598F"/>
    <w:rsid w:val="00C85C6C"/>
    <w:rsid w:val="00CA011E"/>
    <w:rsid w:val="00CA647E"/>
    <w:rsid w:val="00CA6A6F"/>
    <w:rsid w:val="00CD3446"/>
    <w:rsid w:val="00CF60DB"/>
    <w:rsid w:val="00D02510"/>
    <w:rsid w:val="00D204AE"/>
    <w:rsid w:val="00D338E7"/>
    <w:rsid w:val="00D41BBE"/>
    <w:rsid w:val="00D61458"/>
    <w:rsid w:val="00D64FA9"/>
    <w:rsid w:val="00D976CD"/>
    <w:rsid w:val="00DA508B"/>
    <w:rsid w:val="00DC55D6"/>
    <w:rsid w:val="00DE61CA"/>
    <w:rsid w:val="00DF7A62"/>
    <w:rsid w:val="00E142F1"/>
    <w:rsid w:val="00E32207"/>
    <w:rsid w:val="00E84087"/>
    <w:rsid w:val="00E96AFB"/>
    <w:rsid w:val="00EA25A7"/>
    <w:rsid w:val="00EB44FA"/>
    <w:rsid w:val="00ED7017"/>
    <w:rsid w:val="00EE022F"/>
    <w:rsid w:val="00EE0AD2"/>
    <w:rsid w:val="00EF23FB"/>
    <w:rsid w:val="00F00942"/>
    <w:rsid w:val="00F157A1"/>
    <w:rsid w:val="00F3567A"/>
    <w:rsid w:val="00F46812"/>
    <w:rsid w:val="00F575EE"/>
    <w:rsid w:val="00F752F5"/>
    <w:rsid w:val="00F8476E"/>
    <w:rsid w:val="00F91876"/>
    <w:rsid w:val="00F94625"/>
    <w:rsid w:val="00FA789E"/>
    <w:rsid w:val="00FB2203"/>
    <w:rsid w:val="00FB2AC1"/>
    <w:rsid w:val="00FE0256"/>
    <w:rsid w:val="00FF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950DB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950DB"/>
    <w:pPr>
      <w:widowControl w:val="0"/>
      <w:shd w:val="clear" w:color="auto" w:fill="FFFFFF"/>
      <w:spacing w:before="600" w:after="300" w:line="0" w:lineRule="atLeast"/>
    </w:pPr>
    <w:rPr>
      <w:rFonts w:ascii="Sylfaen" w:eastAsia="Sylfaen" w:hAnsi="Sylfaen" w:cs="Sylfaen"/>
      <w:sz w:val="26"/>
      <w:szCs w:val="26"/>
    </w:rPr>
  </w:style>
  <w:style w:type="character" w:customStyle="1" w:styleId="6">
    <w:name w:val="Основной текст (6)_"/>
    <w:basedOn w:val="a0"/>
    <w:link w:val="60"/>
    <w:locked/>
    <w:rsid w:val="008950DB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950DB"/>
    <w:pPr>
      <w:widowControl w:val="0"/>
      <w:shd w:val="clear" w:color="auto" w:fill="FFFFFF"/>
      <w:spacing w:after="0" w:line="480" w:lineRule="exact"/>
      <w:jc w:val="center"/>
    </w:pPr>
    <w:rPr>
      <w:rFonts w:ascii="Sylfaen" w:eastAsia="Sylfaen" w:hAnsi="Sylfaen" w:cs="Sylfaen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8950DB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1754B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754BD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rsid w:val="001754BD"/>
    <w:rPr>
      <w:rFonts w:cs="Times New Roman"/>
      <w:vertAlign w:val="superscript"/>
    </w:rPr>
  </w:style>
  <w:style w:type="paragraph" w:styleId="a7">
    <w:name w:val="List Paragraph"/>
    <w:basedOn w:val="a"/>
    <w:uiPriority w:val="34"/>
    <w:qFormat/>
    <w:rsid w:val="001754B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3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38E7"/>
  </w:style>
  <w:style w:type="paragraph" w:styleId="aa">
    <w:name w:val="footer"/>
    <w:basedOn w:val="a"/>
    <w:link w:val="ab"/>
    <w:uiPriority w:val="99"/>
    <w:unhideWhenUsed/>
    <w:rsid w:val="00D3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38E7"/>
  </w:style>
  <w:style w:type="paragraph" w:styleId="ac">
    <w:name w:val="Balloon Text"/>
    <w:basedOn w:val="a"/>
    <w:link w:val="ad"/>
    <w:uiPriority w:val="99"/>
    <w:semiHidden/>
    <w:unhideWhenUsed/>
    <w:rsid w:val="002E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E5403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515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"/>
    <w:rsid w:val="005F38A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f"/>
    <w:rsid w:val="005F38A0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950DB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950DB"/>
    <w:pPr>
      <w:widowControl w:val="0"/>
      <w:shd w:val="clear" w:color="auto" w:fill="FFFFFF"/>
      <w:spacing w:before="600" w:after="300" w:line="0" w:lineRule="atLeast"/>
    </w:pPr>
    <w:rPr>
      <w:rFonts w:ascii="Sylfaen" w:eastAsia="Sylfaen" w:hAnsi="Sylfaen" w:cs="Sylfaen"/>
      <w:sz w:val="26"/>
      <w:szCs w:val="26"/>
    </w:rPr>
  </w:style>
  <w:style w:type="character" w:customStyle="1" w:styleId="6">
    <w:name w:val="Основной текст (6)_"/>
    <w:basedOn w:val="a0"/>
    <w:link w:val="60"/>
    <w:locked/>
    <w:rsid w:val="008950DB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950DB"/>
    <w:pPr>
      <w:widowControl w:val="0"/>
      <w:shd w:val="clear" w:color="auto" w:fill="FFFFFF"/>
      <w:spacing w:after="0" w:line="480" w:lineRule="exact"/>
      <w:jc w:val="center"/>
    </w:pPr>
    <w:rPr>
      <w:rFonts w:ascii="Sylfaen" w:eastAsia="Sylfaen" w:hAnsi="Sylfaen" w:cs="Sylfaen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8950DB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1754B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754BD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rsid w:val="001754BD"/>
    <w:rPr>
      <w:rFonts w:cs="Times New Roman"/>
      <w:vertAlign w:val="superscript"/>
    </w:rPr>
  </w:style>
  <w:style w:type="paragraph" w:styleId="a7">
    <w:name w:val="List Paragraph"/>
    <w:basedOn w:val="a"/>
    <w:uiPriority w:val="34"/>
    <w:qFormat/>
    <w:rsid w:val="001754B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3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38E7"/>
  </w:style>
  <w:style w:type="paragraph" w:styleId="aa">
    <w:name w:val="footer"/>
    <w:basedOn w:val="a"/>
    <w:link w:val="ab"/>
    <w:uiPriority w:val="99"/>
    <w:unhideWhenUsed/>
    <w:rsid w:val="00D3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38E7"/>
  </w:style>
  <w:style w:type="paragraph" w:styleId="ac">
    <w:name w:val="Balloon Text"/>
    <w:basedOn w:val="a"/>
    <w:link w:val="ad"/>
    <w:uiPriority w:val="99"/>
    <w:semiHidden/>
    <w:unhideWhenUsed/>
    <w:rsid w:val="002E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E5403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515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"/>
    <w:rsid w:val="005F38A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f"/>
    <w:rsid w:val="005F38A0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A4AED-3597-4D78-B12D-68A424D83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Ивасенко Ольга Владимировна</dc:creator>
  <cp:keywords/>
  <dc:description/>
  <cp:lastModifiedBy>ШТОГРИНА Елена Евгеньевна</cp:lastModifiedBy>
  <cp:revision>7</cp:revision>
  <cp:lastPrinted>2026-05-13T12:50:00Z</cp:lastPrinted>
  <dcterms:created xsi:type="dcterms:W3CDTF">2026-03-27T14:27:00Z</dcterms:created>
  <dcterms:modified xsi:type="dcterms:W3CDTF">2026-05-18T09:10:00Z</dcterms:modified>
</cp:coreProperties>
</file>