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70D6C" w14:textId="77777777" w:rsidR="0074083A" w:rsidRDefault="0074083A" w:rsidP="0074083A">
      <w:pPr>
        <w:spacing w:line="360" w:lineRule="auto"/>
        <w:ind w:firstLine="709"/>
        <w:jc w:val="both"/>
        <w:rPr>
          <w:rFonts w:hint="default"/>
          <w:szCs w:val="28"/>
        </w:rPr>
      </w:pPr>
    </w:p>
    <w:p w14:paraId="47AA93EB" w14:textId="77777777" w:rsidR="0074083A" w:rsidRDefault="0074083A" w:rsidP="0074083A">
      <w:pPr>
        <w:jc w:val="center"/>
        <w:rPr>
          <w:rFonts w:cs="Times New Roman" w:hint="default"/>
          <w:b/>
          <w:szCs w:val="28"/>
        </w:rPr>
      </w:pPr>
      <w:r>
        <w:rPr>
          <w:rFonts w:cs="Times New Roman" w:hint="default"/>
          <w:b/>
          <w:szCs w:val="28"/>
        </w:rPr>
        <w:t>ПОЯСНИТЕЛЬНАЯ ЗАПИСКА</w:t>
      </w:r>
    </w:p>
    <w:p w14:paraId="75F9743C" w14:textId="77777777" w:rsidR="0074083A" w:rsidRDefault="0074083A" w:rsidP="0074083A">
      <w:pPr>
        <w:spacing w:line="240" w:lineRule="auto"/>
        <w:jc w:val="center"/>
        <w:rPr>
          <w:rFonts w:cs="Times New Roman" w:hint="default"/>
          <w:b/>
          <w:bCs/>
          <w:szCs w:val="28"/>
        </w:rPr>
      </w:pPr>
      <w:r>
        <w:rPr>
          <w:rFonts w:cs="Times New Roman" w:hint="default"/>
          <w:b/>
          <w:bCs/>
          <w:szCs w:val="28"/>
        </w:rPr>
        <w:t>О внесении изменений в статьи 300 и 302 Трудового кодекса Российской Федерации</w:t>
      </w:r>
    </w:p>
    <w:p w14:paraId="7DED2824" w14:textId="77777777" w:rsidR="0074083A" w:rsidRDefault="0074083A" w:rsidP="0074083A">
      <w:pPr>
        <w:spacing w:after="0" w:line="520" w:lineRule="exact"/>
        <w:ind w:firstLine="709"/>
        <w:jc w:val="both"/>
        <w:rPr>
          <w:rFonts w:hint="default"/>
          <w:szCs w:val="28"/>
        </w:rPr>
      </w:pPr>
      <w:r>
        <w:rPr>
          <w:rFonts w:hint="default"/>
          <w:szCs w:val="28"/>
        </w:rPr>
        <w:t xml:space="preserve">Проект федерального закона разработан во исполнение постановления Конституционного Суда Российской Федерации от 6 февраля 2026 года № 5-П. Действующие положения Трудового кодекса Российской Федерации не содержат правового механизма, позволяющего определить и компенсировать переработку рабочего времени при увольнении работника, занятого на работах вахтовым методом, до окончания учётного периода или вахты. Вследствие этого указанные лица утрачивают право как на предоставление дней </w:t>
      </w:r>
      <w:proofErr w:type="spellStart"/>
      <w:r>
        <w:rPr>
          <w:rFonts w:hint="default"/>
          <w:szCs w:val="28"/>
        </w:rPr>
        <w:t>междувахтового</w:t>
      </w:r>
      <w:proofErr w:type="spellEnd"/>
      <w:r>
        <w:rPr>
          <w:rFonts w:hint="default"/>
          <w:szCs w:val="28"/>
        </w:rPr>
        <w:t xml:space="preserve"> отдыха, так и на получение денежной компенсации за повышенные трудозатраты, что ставит их в неравное положение с работниками, отработавшими полный период, и противоречит конституционным гарантиям равенства прав, права на отдых и справедливую оплату труда.</w:t>
      </w:r>
    </w:p>
    <w:p w14:paraId="6E44ADF1" w14:textId="0E29E125" w:rsidR="00EC79C7" w:rsidRPr="0074083A" w:rsidRDefault="0074083A" w:rsidP="0074083A">
      <w:pPr>
        <w:spacing w:after="0" w:line="520" w:lineRule="exact"/>
        <w:ind w:firstLine="709"/>
        <w:jc w:val="both"/>
      </w:pPr>
      <w:r>
        <w:rPr>
          <w:rFonts w:hint="default"/>
          <w:szCs w:val="28"/>
        </w:rPr>
        <w:t xml:space="preserve">Законопроектом предлагается дополнить статью 300 Кодекса частью четвёртой, установив обязанность работодателя при прекращении трудового договора до завершения вахты или учётного периода производить подсчёт часов переработки. Переработка определяется как разница между фактически отработанными часами и нормой рабочего времени за тот же календарный период, исчисленной исходя из нормальной продолжительности рабочего времени, установленной частью второй статьи 91 Кодекса, в порядке, определяемом уполномоченным федеральным органом исполнительной власти. Для случаев, когда реализовать </w:t>
      </w:r>
      <w:proofErr w:type="spellStart"/>
      <w:r>
        <w:rPr>
          <w:rFonts w:hint="default"/>
          <w:szCs w:val="28"/>
        </w:rPr>
        <w:t>междувахтовый</w:t>
      </w:r>
      <w:proofErr w:type="spellEnd"/>
      <w:r>
        <w:rPr>
          <w:rFonts w:hint="default"/>
          <w:szCs w:val="28"/>
        </w:rPr>
        <w:t xml:space="preserve"> отдых невозможно в связи с увольнением, статью 302 Кодекса предлагается дополнить частью одиннадцатой, предусматривающей денежную компенсацию неиспользованных дней отдыха в размере не ниже дневной ставки (части </w:t>
      </w:r>
      <w:r>
        <w:rPr>
          <w:rFonts w:hint="default"/>
          <w:szCs w:val="28"/>
        </w:rPr>
        <w:lastRenderedPageBreak/>
        <w:t>оклада за день работы). Такой подход полностью согласуется с правовой позицией Конституционного Суда Российской Федерации, согласно которой при досрочном увольнении переработка, не компенсированная отдыхом, должна оплачиваться, и восстанавливает баланс интересов сторон трудового договора. Принятие законопроекта не потребует дополнительных расходов федерального бюджета.</w:t>
      </w:r>
    </w:p>
    <w:sectPr w:rsidR="00EC79C7" w:rsidRPr="0074083A" w:rsidSect="00F401ED">
      <w:headerReference w:type="default" r:id="rId8"/>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79DB0" w14:textId="77777777" w:rsidR="00FD4B38" w:rsidRDefault="00FD4B38" w:rsidP="00F401ED">
      <w:pPr>
        <w:spacing w:after="0" w:line="240" w:lineRule="auto"/>
      </w:pPr>
      <w:r>
        <w:separator/>
      </w:r>
    </w:p>
  </w:endnote>
  <w:endnote w:type="continuationSeparator" w:id="0">
    <w:p w14:paraId="402E3FA5" w14:textId="77777777" w:rsidR="00FD4B38" w:rsidRDefault="00FD4B38" w:rsidP="00F4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E48B3" w14:textId="77777777" w:rsidR="00FD4B38" w:rsidRDefault="00FD4B38" w:rsidP="00F401ED">
      <w:pPr>
        <w:spacing w:after="0" w:line="240" w:lineRule="auto"/>
      </w:pPr>
      <w:r>
        <w:separator/>
      </w:r>
    </w:p>
  </w:footnote>
  <w:footnote w:type="continuationSeparator" w:id="0">
    <w:p w14:paraId="3A8B29E6" w14:textId="77777777" w:rsidR="00FD4B38" w:rsidRDefault="00FD4B38" w:rsidP="00F401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993663"/>
      <w:docPartObj>
        <w:docPartGallery w:val="Page Numbers (Top of Page)"/>
        <w:docPartUnique/>
      </w:docPartObj>
    </w:sdtPr>
    <w:sdtContent>
      <w:p w14:paraId="15D8915D" w14:textId="77777777" w:rsidR="00F401ED" w:rsidRDefault="00F401ED">
        <w:pPr>
          <w:pStyle w:val="a5"/>
          <w:jc w:val="center"/>
        </w:pPr>
        <w:r>
          <w:fldChar w:fldCharType="begin"/>
        </w:r>
        <w:r>
          <w:instrText>PAGE   \* MERGEFORMAT</w:instrText>
        </w:r>
        <w:r>
          <w:fldChar w:fldCharType="separate"/>
        </w:r>
        <w:r w:rsidR="00B02C85">
          <w:rPr>
            <w:noProof/>
          </w:rPr>
          <w:t>3</w:t>
        </w:r>
        <w:r>
          <w:fldChar w:fldCharType="end"/>
        </w:r>
      </w:p>
    </w:sdtContent>
  </w:sdt>
  <w:p w14:paraId="304D5056" w14:textId="77777777" w:rsidR="00F401ED" w:rsidRDefault="00F401E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8F8"/>
    <w:multiLevelType w:val="hybridMultilevel"/>
    <w:tmpl w:val="C2FE183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9DE38B0"/>
    <w:multiLevelType w:val="hybridMultilevel"/>
    <w:tmpl w:val="EB9EC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A55A79"/>
    <w:multiLevelType w:val="multilevel"/>
    <w:tmpl w:val="366E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CF575B"/>
    <w:multiLevelType w:val="multilevel"/>
    <w:tmpl w:val="277C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0E31D8"/>
    <w:multiLevelType w:val="multilevel"/>
    <w:tmpl w:val="DB7E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2B0089"/>
    <w:multiLevelType w:val="hybridMultilevel"/>
    <w:tmpl w:val="76783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D801920"/>
    <w:multiLevelType w:val="multilevel"/>
    <w:tmpl w:val="11C89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0569872">
    <w:abstractNumId w:val="1"/>
  </w:num>
  <w:num w:numId="2" w16cid:durableId="1563828009">
    <w:abstractNumId w:val="2"/>
  </w:num>
  <w:num w:numId="3" w16cid:durableId="88503528">
    <w:abstractNumId w:val="4"/>
  </w:num>
  <w:num w:numId="4" w16cid:durableId="953944834">
    <w:abstractNumId w:val="3"/>
  </w:num>
  <w:num w:numId="5" w16cid:durableId="1990668806">
    <w:abstractNumId w:val="6"/>
  </w:num>
  <w:num w:numId="6" w16cid:durableId="1359890541">
    <w:abstractNumId w:val="5"/>
  </w:num>
  <w:num w:numId="7" w16cid:durableId="1442644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280"/>
    <w:rsid w:val="000317B7"/>
    <w:rsid w:val="00036740"/>
    <w:rsid w:val="00037DC9"/>
    <w:rsid w:val="00051A25"/>
    <w:rsid w:val="00056D71"/>
    <w:rsid w:val="0008534D"/>
    <w:rsid w:val="00107745"/>
    <w:rsid w:val="00111E98"/>
    <w:rsid w:val="001301A2"/>
    <w:rsid w:val="00145730"/>
    <w:rsid w:val="00155CC3"/>
    <w:rsid w:val="001833B1"/>
    <w:rsid w:val="00183DD3"/>
    <w:rsid w:val="00184587"/>
    <w:rsid w:val="001858B3"/>
    <w:rsid w:val="001B054E"/>
    <w:rsid w:val="001C7F51"/>
    <w:rsid w:val="001E6146"/>
    <w:rsid w:val="00211688"/>
    <w:rsid w:val="00224746"/>
    <w:rsid w:val="002255D6"/>
    <w:rsid w:val="002372A9"/>
    <w:rsid w:val="00252383"/>
    <w:rsid w:val="00252F3B"/>
    <w:rsid w:val="00253DFA"/>
    <w:rsid w:val="0027306B"/>
    <w:rsid w:val="00281BEE"/>
    <w:rsid w:val="002A7B8B"/>
    <w:rsid w:val="002B3E80"/>
    <w:rsid w:val="002B7B1F"/>
    <w:rsid w:val="002C0F35"/>
    <w:rsid w:val="00301B69"/>
    <w:rsid w:val="003201DA"/>
    <w:rsid w:val="00341F80"/>
    <w:rsid w:val="00361744"/>
    <w:rsid w:val="00381863"/>
    <w:rsid w:val="00397772"/>
    <w:rsid w:val="003A4E8C"/>
    <w:rsid w:val="003D0F2E"/>
    <w:rsid w:val="003E0CCB"/>
    <w:rsid w:val="003F0AC0"/>
    <w:rsid w:val="004077FC"/>
    <w:rsid w:val="00417A35"/>
    <w:rsid w:val="00424178"/>
    <w:rsid w:val="004247A0"/>
    <w:rsid w:val="00437BB7"/>
    <w:rsid w:val="00440E34"/>
    <w:rsid w:val="00452977"/>
    <w:rsid w:val="00471731"/>
    <w:rsid w:val="00494E2A"/>
    <w:rsid w:val="004D2DF5"/>
    <w:rsid w:val="004E7E2F"/>
    <w:rsid w:val="005041C6"/>
    <w:rsid w:val="00521139"/>
    <w:rsid w:val="00532353"/>
    <w:rsid w:val="00534BEC"/>
    <w:rsid w:val="00597F75"/>
    <w:rsid w:val="005A17D6"/>
    <w:rsid w:val="005F0679"/>
    <w:rsid w:val="00617BCE"/>
    <w:rsid w:val="00636D3B"/>
    <w:rsid w:val="00691525"/>
    <w:rsid w:val="00697EA0"/>
    <w:rsid w:val="006B3900"/>
    <w:rsid w:val="006E006C"/>
    <w:rsid w:val="00715CD8"/>
    <w:rsid w:val="00734162"/>
    <w:rsid w:val="0074083A"/>
    <w:rsid w:val="00776D26"/>
    <w:rsid w:val="007A4201"/>
    <w:rsid w:val="007E5482"/>
    <w:rsid w:val="007F17C6"/>
    <w:rsid w:val="00864F07"/>
    <w:rsid w:val="008778F7"/>
    <w:rsid w:val="0088522F"/>
    <w:rsid w:val="008E01F6"/>
    <w:rsid w:val="008E3599"/>
    <w:rsid w:val="008F7D5C"/>
    <w:rsid w:val="00993A26"/>
    <w:rsid w:val="009D0F4D"/>
    <w:rsid w:val="00A45A3C"/>
    <w:rsid w:val="00A51280"/>
    <w:rsid w:val="00A654F6"/>
    <w:rsid w:val="00A96F31"/>
    <w:rsid w:val="00AC4C52"/>
    <w:rsid w:val="00AD1A63"/>
    <w:rsid w:val="00AF3AAD"/>
    <w:rsid w:val="00B02C85"/>
    <w:rsid w:val="00B25B89"/>
    <w:rsid w:val="00B477D3"/>
    <w:rsid w:val="00B57185"/>
    <w:rsid w:val="00B64C70"/>
    <w:rsid w:val="00B8266C"/>
    <w:rsid w:val="00B844A6"/>
    <w:rsid w:val="00B925F6"/>
    <w:rsid w:val="00B931B9"/>
    <w:rsid w:val="00BA0BB0"/>
    <w:rsid w:val="00BD3434"/>
    <w:rsid w:val="00C3177C"/>
    <w:rsid w:val="00C76755"/>
    <w:rsid w:val="00C771A2"/>
    <w:rsid w:val="00C8665A"/>
    <w:rsid w:val="00C911E1"/>
    <w:rsid w:val="00C95D74"/>
    <w:rsid w:val="00CB2157"/>
    <w:rsid w:val="00CF5940"/>
    <w:rsid w:val="00D03DEC"/>
    <w:rsid w:val="00D124DF"/>
    <w:rsid w:val="00D2548A"/>
    <w:rsid w:val="00D3670C"/>
    <w:rsid w:val="00D37DEF"/>
    <w:rsid w:val="00D434E0"/>
    <w:rsid w:val="00D66694"/>
    <w:rsid w:val="00D67069"/>
    <w:rsid w:val="00D73B75"/>
    <w:rsid w:val="00D77F33"/>
    <w:rsid w:val="00D946EF"/>
    <w:rsid w:val="00D97C11"/>
    <w:rsid w:val="00DA1202"/>
    <w:rsid w:val="00DC00BC"/>
    <w:rsid w:val="00DE50EB"/>
    <w:rsid w:val="00E07963"/>
    <w:rsid w:val="00E3246C"/>
    <w:rsid w:val="00E605F1"/>
    <w:rsid w:val="00E750D7"/>
    <w:rsid w:val="00EA74B4"/>
    <w:rsid w:val="00EA7645"/>
    <w:rsid w:val="00EC79C7"/>
    <w:rsid w:val="00ED175B"/>
    <w:rsid w:val="00EF17D0"/>
    <w:rsid w:val="00F01848"/>
    <w:rsid w:val="00F401ED"/>
    <w:rsid w:val="00F5335D"/>
    <w:rsid w:val="00F661A6"/>
    <w:rsid w:val="00F708F5"/>
    <w:rsid w:val="00F95BBC"/>
    <w:rsid w:val="00FA6FF1"/>
    <w:rsid w:val="00FB1DB8"/>
    <w:rsid w:val="00FC643C"/>
    <w:rsid w:val="00FD4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EA1D8"/>
  <w15:docId w15:val="{311F84C6-3A8B-E045-82D8-2999F403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A51280"/>
    <w:pPr>
      <w:spacing w:after="160" w:line="259" w:lineRule="auto"/>
    </w:pPr>
    <w:rPr>
      <w:rFonts w:ascii="Times New Roman" w:hAnsi="Times New Roman" w:cstheme="minorBidi"/>
      <w:szCs w:val="22"/>
    </w:rPr>
  </w:style>
  <w:style w:type="paragraph" w:styleId="2">
    <w:name w:val="heading 2"/>
    <w:basedOn w:val="a"/>
    <w:next w:val="a"/>
    <w:link w:val="20"/>
    <w:uiPriority w:val="9"/>
    <w:semiHidden/>
    <w:unhideWhenUsed/>
    <w:qFormat/>
    <w:rsid w:val="00D666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D66694"/>
    <w:pPr>
      <w:spacing w:before="100" w:beforeAutospacing="1" w:after="100" w:afterAutospacing="1" w:line="240" w:lineRule="auto"/>
      <w:outlineLvl w:val="2"/>
    </w:pPr>
    <w:rPr>
      <w:rFonts w:eastAsia="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sid w:val="00A51280"/>
    <w:pPr>
      <w:spacing w:after="0" w:line="240" w:lineRule="auto"/>
    </w:pPr>
    <w:rPr>
      <w:rFonts w:ascii="Times New Roman" w:hAnsi="Times New Roman" w:cstheme="minorBidi"/>
      <w:szCs w:val="22"/>
    </w:rPr>
  </w:style>
  <w:style w:type="character" w:styleId="a4">
    <w:name w:val="Hyperlink"/>
    <w:basedOn w:val="a1"/>
    <w:uiPriority w:val="99"/>
    <w:unhideWhenUsed/>
    <w:rsid w:val="00E750D7"/>
    <w:rPr>
      <w:color w:val="0000FF" w:themeColor="hyperlink"/>
      <w:u w:val="single"/>
    </w:rPr>
  </w:style>
  <w:style w:type="character" w:customStyle="1" w:styleId="1">
    <w:name w:val="Неразрешенное упоминание1"/>
    <w:basedOn w:val="a1"/>
    <w:uiPriority w:val="99"/>
    <w:semiHidden/>
    <w:unhideWhenUsed/>
    <w:rsid w:val="00E750D7"/>
    <w:rPr>
      <w:color w:val="605E5C"/>
      <w:shd w:val="clear" w:color="auto" w:fill="E1DFDD"/>
    </w:rPr>
  </w:style>
  <w:style w:type="paragraph" w:styleId="21">
    <w:name w:val="Body Text 2"/>
    <w:basedOn w:val="a"/>
    <w:link w:val="22"/>
    <w:uiPriority w:val="99"/>
    <w:semiHidden/>
    <w:unhideWhenUsed/>
    <w:rsid w:val="00D77F33"/>
    <w:pPr>
      <w:spacing w:after="120" w:line="480" w:lineRule="auto"/>
    </w:pPr>
  </w:style>
  <w:style w:type="character" w:customStyle="1" w:styleId="22">
    <w:name w:val="Основной текст 2 Знак"/>
    <w:basedOn w:val="a1"/>
    <w:link w:val="21"/>
    <w:uiPriority w:val="99"/>
    <w:semiHidden/>
    <w:rsid w:val="00D77F33"/>
    <w:rPr>
      <w:rFonts w:ascii="Times New Roman" w:hAnsi="Times New Roman" w:cstheme="minorBidi"/>
      <w:szCs w:val="22"/>
    </w:rPr>
  </w:style>
  <w:style w:type="paragraph" w:styleId="a5">
    <w:name w:val="header"/>
    <w:basedOn w:val="a"/>
    <w:link w:val="a6"/>
    <w:uiPriority w:val="99"/>
    <w:unhideWhenUsed/>
    <w:rsid w:val="00F401ED"/>
    <w:pPr>
      <w:tabs>
        <w:tab w:val="center" w:pos="4513"/>
        <w:tab w:val="right" w:pos="9026"/>
      </w:tabs>
      <w:spacing w:after="0" w:line="240" w:lineRule="auto"/>
    </w:pPr>
  </w:style>
  <w:style w:type="character" w:customStyle="1" w:styleId="a6">
    <w:name w:val="Верхний колонтитул Знак"/>
    <w:basedOn w:val="a1"/>
    <w:link w:val="a5"/>
    <w:uiPriority w:val="99"/>
    <w:rsid w:val="00F401ED"/>
    <w:rPr>
      <w:rFonts w:ascii="Times New Roman" w:hAnsi="Times New Roman" w:cstheme="minorBidi"/>
      <w:szCs w:val="22"/>
    </w:rPr>
  </w:style>
  <w:style w:type="paragraph" w:styleId="a7">
    <w:name w:val="footer"/>
    <w:basedOn w:val="a"/>
    <w:link w:val="a8"/>
    <w:uiPriority w:val="99"/>
    <w:unhideWhenUsed/>
    <w:rsid w:val="00F401ED"/>
    <w:pPr>
      <w:tabs>
        <w:tab w:val="center" w:pos="4513"/>
        <w:tab w:val="right" w:pos="9026"/>
      </w:tabs>
      <w:spacing w:after="0" w:line="240" w:lineRule="auto"/>
    </w:pPr>
  </w:style>
  <w:style w:type="character" w:customStyle="1" w:styleId="a8">
    <w:name w:val="Нижний колонтитул Знак"/>
    <w:basedOn w:val="a1"/>
    <w:link w:val="a7"/>
    <w:uiPriority w:val="99"/>
    <w:rsid w:val="00F401ED"/>
    <w:rPr>
      <w:rFonts w:ascii="Times New Roman" w:hAnsi="Times New Roman" w:cstheme="minorBidi"/>
      <w:szCs w:val="22"/>
    </w:rPr>
  </w:style>
  <w:style w:type="paragraph" w:styleId="a9">
    <w:name w:val="List Paragraph"/>
    <w:basedOn w:val="a"/>
    <w:uiPriority w:val="34"/>
    <w:qFormat/>
    <w:rsid w:val="005041C6"/>
    <w:pPr>
      <w:ind w:left="720"/>
      <w:contextualSpacing/>
    </w:pPr>
  </w:style>
  <w:style w:type="character" w:customStyle="1" w:styleId="30">
    <w:name w:val="Заголовок 3 Знак"/>
    <w:basedOn w:val="a1"/>
    <w:link w:val="3"/>
    <w:uiPriority w:val="9"/>
    <w:rsid w:val="00D66694"/>
    <w:rPr>
      <w:rFonts w:ascii="Times New Roman" w:eastAsia="Times New Roman" w:hAnsi="Times New Roman" w:cs="Times New Roman"/>
      <w:b/>
      <w:bCs/>
      <w:sz w:val="27"/>
      <w:szCs w:val="27"/>
      <w:lang w:eastAsia="ru-RU"/>
    </w:rPr>
  </w:style>
  <w:style w:type="paragraph" w:styleId="aa">
    <w:name w:val="Normal (Web)"/>
    <w:basedOn w:val="a"/>
    <w:uiPriority w:val="99"/>
    <w:semiHidden/>
    <w:unhideWhenUsed/>
    <w:rsid w:val="00D66694"/>
    <w:pPr>
      <w:spacing w:before="100" w:beforeAutospacing="1" w:after="100" w:afterAutospacing="1" w:line="240" w:lineRule="auto"/>
    </w:pPr>
    <w:rPr>
      <w:rFonts w:eastAsia="Times New Roman" w:cs="Times New Roman"/>
      <w:sz w:val="24"/>
      <w:szCs w:val="24"/>
      <w:lang w:eastAsia="ru-RU"/>
    </w:rPr>
  </w:style>
  <w:style w:type="character" w:customStyle="1" w:styleId="citation-135">
    <w:name w:val="citation-135"/>
    <w:basedOn w:val="a1"/>
    <w:rsid w:val="00D66694"/>
  </w:style>
  <w:style w:type="character" w:customStyle="1" w:styleId="citation-134">
    <w:name w:val="citation-134"/>
    <w:basedOn w:val="a1"/>
    <w:rsid w:val="00D66694"/>
  </w:style>
  <w:style w:type="character" w:customStyle="1" w:styleId="button-label">
    <w:name w:val="button-label"/>
    <w:basedOn w:val="a1"/>
    <w:rsid w:val="00D66694"/>
  </w:style>
  <w:style w:type="character" w:customStyle="1" w:styleId="20">
    <w:name w:val="Заголовок 2 Знак"/>
    <w:basedOn w:val="a1"/>
    <w:link w:val="2"/>
    <w:uiPriority w:val="9"/>
    <w:semiHidden/>
    <w:rsid w:val="00D66694"/>
    <w:rPr>
      <w:rFonts w:eastAsiaTheme="majorEastAsia"/>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3470">
      <w:bodyDiv w:val="1"/>
      <w:marLeft w:val="0"/>
      <w:marRight w:val="0"/>
      <w:marTop w:val="0"/>
      <w:marBottom w:val="0"/>
      <w:divBdr>
        <w:top w:val="none" w:sz="0" w:space="0" w:color="auto"/>
        <w:left w:val="none" w:sz="0" w:space="0" w:color="auto"/>
        <w:bottom w:val="none" w:sz="0" w:space="0" w:color="auto"/>
        <w:right w:val="none" w:sz="0" w:space="0" w:color="auto"/>
      </w:divBdr>
      <w:divsChild>
        <w:div w:id="776754169">
          <w:marLeft w:val="0"/>
          <w:marRight w:val="0"/>
          <w:marTop w:val="0"/>
          <w:marBottom w:val="0"/>
          <w:divBdr>
            <w:top w:val="none" w:sz="0" w:space="0" w:color="auto"/>
            <w:left w:val="none" w:sz="0" w:space="0" w:color="auto"/>
            <w:bottom w:val="none" w:sz="0" w:space="0" w:color="auto"/>
            <w:right w:val="none" w:sz="0" w:space="0" w:color="auto"/>
          </w:divBdr>
        </w:div>
      </w:divsChild>
    </w:div>
    <w:div w:id="322702925">
      <w:bodyDiv w:val="1"/>
      <w:marLeft w:val="0"/>
      <w:marRight w:val="0"/>
      <w:marTop w:val="0"/>
      <w:marBottom w:val="0"/>
      <w:divBdr>
        <w:top w:val="none" w:sz="0" w:space="0" w:color="auto"/>
        <w:left w:val="none" w:sz="0" w:space="0" w:color="auto"/>
        <w:bottom w:val="none" w:sz="0" w:space="0" w:color="auto"/>
        <w:right w:val="none" w:sz="0" w:space="0" w:color="auto"/>
      </w:divBdr>
      <w:divsChild>
        <w:div w:id="1467090097">
          <w:marLeft w:val="0"/>
          <w:marRight w:val="0"/>
          <w:marTop w:val="0"/>
          <w:marBottom w:val="0"/>
          <w:divBdr>
            <w:top w:val="none" w:sz="0" w:space="0" w:color="auto"/>
            <w:left w:val="none" w:sz="0" w:space="0" w:color="auto"/>
            <w:bottom w:val="none" w:sz="0" w:space="0" w:color="auto"/>
            <w:right w:val="none" w:sz="0" w:space="0" w:color="auto"/>
          </w:divBdr>
        </w:div>
      </w:divsChild>
    </w:div>
    <w:div w:id="984353321">
      <w:bodyDiv w:val="1"/>
      <w:marLeft w:val="0"/>
      <w:marRight w:val="0"/>
      <w:marTop w:val="0"/>
      <w:marBottom w:val="0"/>
      <w:divBdr>
        <w:top w:val="none" w:sz="0" w:space="0" w:color="auto"/>
        <w:left w:val="none" w:sz="0" w:space="0" w:color="auto"/>
        <w:bottom w:val="none" w:sz="0" w:space="0" w:color="auto"/>
        <w:right w:val="none" w:sz="0" w:space="0" w:color="auto"/>
      </w:divBdr>
      <w:divsChild>
        <w:div w:id="739447921">
          <w:marLeft w:val="0"/>
          <w:marRight w:val="0"/>
          <w:marTop w:val="0"/>
          <w:marBottom w:val="0"/>
          <w:divBdr>
            <w:top w:val="none" w:sz="0" w:space="0" w:color="auto"/>
            <w:left w:val="none" w:sz="0" w:space="0" w:color="auto"/>
            <w:bottom w:val="none" w:sz="0" w:space="0" w:color="auto"/>
            <w:right w:val="none" w:sz="0" w:space="0" w:color="auto"/>
          </w:divBdr>
        </w:div>
      </w:divsChild>
    </w:div>
    <w:div w:id="1964119985">
      <w:bodyDiv w:val="1"/>
      <w:marLeft w:val="0"/>
      <w:marRight w:val="0"/>
      <w:marTop w:val="0"/>
      <w:marBottom w:val="0"/>
      <w:divBdr>
        <w:top w:val="none" w:sz="0" w:space="0" w:color="auto"/>
        <w:left w:val="none" w:sz="0" w:space="0" w:color="auto"/>
        <w:bottom w:val="none" w:sz="0" w:space="0" w:color="auto"/>
        <w:right w:val="none" w:sz="0" w:space="0" w:color="auto"/>
      </w:divBdr>
      <w:divsChild>
        <w:div w:id="1420637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C8141-5421-40E4-BF7C-7C100454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304</Words>
  <Characters>1735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 Юрий Геннадьевич</dc:creator>
  <cp:lastModifiedBy>Браславская Елизавета Сергеевна</cp:lastModifiedBy>
  <cp:revision>8</cp:revision>
  <cp:lastPrinted>2026-05-04T06:48:00Z</cp:lastPrinted>
  <dcterms:created xsi:type="dcterms:W3CDTF">2026-02-17T06:56:00Z</dcterms:created>
  <dcterms:modified xsi:type="dcterms:W3CDTF">2026-05-04T06:48:00Z</dcterms:modified>
</cp:coreProperties>
</file>