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AC" w:rsidRDefault="00E90CAC" w:rsidP="00E90CAC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E90CAC" w:rsidRDefault="00E90CAC" w:rsidP="00E90CAC">
      <w:pPr>
        <w:jc w:val="center"/>
        <w:rPr>
          <w:b/>
          <w:bCs/>
        </w:rPr>
      </w:pPr>
      <w:r>
        <w:rPr>
          <w:b/>
          <w:bCs/>
        </w:rPr>
        <w:t>актов федерального законодательства, подлежащих признанию утратившими силу, приостановлению, изменению или принятию в связи с принятием Федерального закона «</w:t>
      </w:r>
      <w:r>
        <w:rPr>
          <w:b/>
        </w:rPr>
        <w:t>О внесении изменений в статью 26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>
        <w:rPr>
          <w:b/>
          <w:bCs/>
        </w:rPr>
        <w:t>»</w:t>
      </w:r>
    </w:p>
    <w:p w:rsidR="00E90CAC" w:rsidRDefault="00E90CAC" w:rsidP="00E90CAC">
      <w:pPr>
        <w:jc w:val="center"/>
        <w:rPr>
          <w:b/>
          <w:bCs/>
        </w:rPr>
      </w:pPr>
    </w:p>
    <w:p w:rsidR="00E90CAC" w:rsidRDefault="00E90CAC" w:rsidP="00E90CAC">
      <w:pPr>
        <w:spacing w:line="360" w:lineRule="auto"/>
        <w:jc w:val="both"/>
      </w:pPr>
      <w:r>
        <w:rPr>
          <w:b/>
          <w:bCs/>
        </w:rPr>
        <w:tab/>
      </w:r>
      <w:r>
        <w:t>Принятие Федерального закона «О внесении изменений в статью 26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не потребует признания утратившими силу, приостановления, изменения или принятия других актов федерального законодательства.</w:t>
      </w:r>
    </w:p>
    <w:p w:rsidR="00E868DD" w:rsidRDefault="00E868DD">
      <w:bookmarkStart w:id="0" w:name="_GoBack"/>
      <w:bookmarkEnd w:id="0"/>
    </w:p>
    <w:sectPr w:rsidR="00E86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319"/>
    <w:rsid w:val="004E0319"/>
    <w:rsid w:val="00E868DD"/>
    <w:rsid w:val="00E9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CAC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CAC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8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2026-04-30T11:43:00Z</dcterms:created>
  <dcterms:modified xsi:type="dcterms:W3CDTF">2026-04-30T11:43:00Z</dcterms:modified>
</cp:coreProperties>
</file>