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>Вносится депутатами</w:t>
      </w:r>
    </w:p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>Государственной Думы</w:t>
      </w:r>
    </w:p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>С.М. Мироновым</w:t>
      </w:r>
    </w:p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>А.А. Кузнецовым</w:t>
      </w:r>
    </w:p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>М.Г. Делягиным</w:t>
      </w:r>
    </w:p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 xml:space="preserve">С.В. </w:t>
      </w:r>
      <w:proofErr w:type="spellStart"/>
      <w:r>
        <w:t>Кабышевым</w:t>
      </w:r>
      <w:proofErr w:type="spellEnd"/>
    </w:p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>А.В. Терентьевым</w:t>
      </w:r>
    </w:p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>Д.Г. Гусевым</w:t>
      </w:r>
    </w:p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 xml:space="preserve">Ф.С. </w:t>
      </w:r>
      <w:proofErr w:type="spellStart"/>
      <w:r>
        <w:t>Тумусовым</w:t>
      </w:r>
      <w:proofErr w:type="spellEnd"/>
    </w:p>
    <w:p w:rsidR="00B527B5" w:rsidRDefault="00B527B5" w:rsidP="00B527B5">
      <w:pPr>
        <w:pStyle w:val="ConsPlusNormal"/>
        <w:spacing w:line="276" w:lineRule="auto"/>
        <w:ind w:left="6379"/>
        <w:jc w:val="both"/>
      </w:pPr>
    </w:p>
    <w:p w:rsidR="00B527B5" w:rsidRDefault="00B527B5" w:rsidP="00B527B5">
      <w:pPr>
        <w:pStyle w:val="ConsPlusNormal"/>
        <w:spacing w:line="276" w:lineRule="auto"/>
        <w:ind w:left="6379"/>
        <w:jc w:val="both"/>
      </w:pPr>
      <w:r>
        <w:t>Проект</w:t>
      </w:r>
    </w:p>
    <w:p w:rsidR="00B527B5" w:rsidRPr="00043827" w:rsidRDefault="00B527B5" w:rsidP="00B527B5">
      <w:pPr>
        <w:pStyle w:val="ConsPlusNormal"/>
        <w:spacing w:line="276" w:lineRule="auto"/>
        <w:ind w:left="6379"/>
        <w:jc w:val="both"/>
        <w:rPr>
          <w:szCs w:val="28"/>
        </w:rPr>
      </w:pPr>
    </w:p>
    <w:p w:rsidR="00B527B5" w:rsidRPr="00043827" w:rsidRDefault="00B527B5" w:rsidP="00B527B5">
      <w:pPr>
        <w:pStyle w:val="ConsPlusNormal"/>
        <w:spacing w:line="276" w:lineRule="auto"/>
        <w:jc w:val="both"/>
        <w:rPr>
          <w:szCs w:val="28"/>
        </w:rPr>
      </w:pPr>
    </w:p>
    <w:p w:rsidR="00B527B5" w:rsidRPr="00043827" w:rsidRDefault="00B527B5" w:rsidP="00B527B5">
      <w:pPr>
        <w:pStyle w:val="ConsPlusNormal"/>
        <w:spacing w:line="276" w:lineRule="auto"/>
        <w:jc w:val="both"/>
        <w:rPr>
          <w:szCs w:val="28"/>
        </w:rPr>
      </w:pPr>
    </w:p>
    <w:p w:rsidR="00B527B5" w:rsidRPr="00043827" w:rsidRDefault="00B527B5" w:rsidP="00B527B5">
      <w:pPr>
        <w:pStyle w:val="ConsPlusNormal"/>
        <w:spacing w:line="276" w:lineRule="auto"/>
        <w:jc w:val="center"/>
        <w:rPr>
          <w:b/>
          <w:szCs w:val="28"/>
        </w:rPr>
      </w:pPr>
      <w:r w:rsidRPr="00043827">
        <w:rPr>
          <w:b/>
          <w:szCs w:val="28"/>
        </w:rPr>
        <w:t>ФЕДЕРАЛЬНЫЙ ЗАКОН</w:t>
      </w:r>
    </w:p>
    <w:p w:rsidR="00B527B5" w:rsidRPr="00043827" w:rsidRDefault="00B527B5" w:rsidP="00B527B5">
      <w:pPr>
        <w:pStyle w:val="ConsPlusNormal"/>
        <w:spacing w:line="276" w:lineRule="auto"/>
        <w:ind w:firstLine="540"/>
        <w:jc w:val="center"/>
        <w:rPr>
          <w:b/>
          <w:szCs w:val="28"/>
        </w:rPr>
      </w:pPr>
      <w:r w:rsidRPr="00043827">
        <w:rPr>
          <w:b/>
          <w:color w:val="000000"/>
          <w:szCs w:val="28"/>
        </w:rPr>
        <w:t>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 части государственной и муниципальной поддержки дорожной деятельности на территориях садоводства или огородничества</w:t>
      </w:r>
    </w:p>
    <w:p w:rsidR="00B527B5" w:rsidRPr="00043827" w:rsidRDefault="00B527B5" w:rsidP="00B527B5">
      <w:pPr>
        <w:pStyle w:val="ConsPlusNormal"/>
        <w:spacing w:line="276" w:lineRule="auto"/>
        <w:ind w:firstLine="540"/>
        <w:jc w:val="both"/>
        <w:rPr>
          <w:b/>
          <w:szCs w:val="28"/>
        </w:rPr>
      </w:pPr>
    </w:p>
    <w:p w:rsidR="00B527B5" w:rsidRPr="006752D0" w:rsidRDefault="00B527B5" w:rsidP="00B527B5">
      <w:pPr>
        <w:ind w:firstLine="540"/>
        <w:jc w:val="both"/>
        <w:rPr>
          <w:rFonts w:cs="Times New Roman"/>
        </w:rPr>
      </w:pPr>
      <w:r w:rsidRPr="006752D0">
        <w:rPr>
          <w:rFonts w:cs="Times New Roman"/>
        </w:rPr>
        <w:t xml:space="preserve">Внести в Федеральный закон от 29 июля 2017 г.№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(Собрание законодательства Российской Федерации, 31.07.2017, № 31 (Часть </w:t>
      </w:r>
      <w:r w:rsidRPr="006752D0">
        <w:rPr>
          <w:rFonts w:cs="Times New Roman"/>
          <w:lang w:val="en-US"/>
        </w:rPr>
        <w:t>I</w:t>
      </w:r>
      <w:r w:rsidRPr="006752D0">
        <w:rPr>
          <w:rFonts w:cs="Times New Roman"/>
        </w:rPr>
        <w:t>), ст.4766) следующие изменения:</w:t>
      </w:r>
    </w:p>
    <w:p w:rsidR="00B527B5" w:rsidRPr="00043827" w:rsidRDefault="00B527B5" w:rsidP="00B527B5">
      <w:pPr>
        <w:spacing w:after="0"/>
        <w:ind w:firstLine="540"/>
        <w:jc w:val="both"/>
        <w:rPr>
          <w:rFonts w:eastAsia="Times New Roman" w:cs="Times New Roman"/>
          <w:color w:val="000000"/>
          <w:lang w:eastAsia="ru-RU"/>
        </w:rPr>
      </w:pPr>
      <w:r w:rsidRPr="006752D0">
        <w:rPr>
          <w:rFonts w:eastAsia="Calibri" w:cs="Times New Roman"/>
        </w:rPr>
        <w:t xml:space="preserve">1) </w:t>
      </w:r>
      <w:r w:rsidRPr="00043827">
        <w:rPr>
          <w:rFonts w:eastAsia="Times New Roman" w:cs="Times New Roman"/>
          <w:color w:val="000000"/>
          <w:lang w:eastAsia="ru-RU"/>
        </w:rPr>
        <w:t xml:space="preserve">статью 3 дополнить пунктом </w:t>
      </w:r>
      <w:r>
        <w:rPr>
          <w:rFonts w:eastAsia="Times New Roman" w:cs="Times New Roman"/>
          <w:color w:val="000000"/>
          <w:lang w:eastAsia="ru-RU"/>
        </w:rPr>
        <w:t xml:space="preserve">9 </w:t>
      </w:r>
      <w:r w:rsidRPr="00043827">
        <w:rPr>
          <w:rFonts w:eastAsia="Times New Roman" w:cs="Times New Roman"/>
          <w:color w:val="000000"/>
          <w:lang w:eastAsia="ru-RU"/>
        </w:rPr>
        <w:t>следующего содержания:</w:t>
      </w:r>
    </w:p>
    <w:p w:rsidR="00B527B5" w:rsidRPr="00043827" w:rsidRDefault="00B527B5" w:rsidP="00B527B5">
      <w:pPr>
        <w:spacing w:after="0"/>
        <w:jc w:val="both"/>
        <w:rPr>
          <w:rFonts w:eastAsia="Times New Roman" w:cs="Times New Roman"/>
          <w:color w:val="000000"/>
          <w:lang w:eastAsia="ru-RU"/>
        </w:rPr>
      </w:pPr>
    </w:p>
    <w:p w:rsidR="00B527B5" w:rsidRPr="006752D0" w:rsidRDefault="00B527B5" w:rsidP="00B527B5">
      <w:pPr>
        <w:spacing w:after="0"/>
        <w:ind w:firstLine="540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>«</w:t>
      </w:r>
      <w:r>
        <w:rPr>
          <w:rFonts w:eastAsia="Times New Roman" w:cs="Times New Roman"/>
          <w:color w:val="000000"/>
          <w:lang w:eastAsia="ru-RU"/>
        </w:rPr>
        <w:t>9</w:t>
      </w:r>
      <w:r w:rsidRPr="00043827">
        <w:rPr>
          <w:rFonts w:eastAsia="Times New Roman" w:cs="Times New Roman"/>
          <w:color w:val="000000"/>
          <w:lang w:eastAsia="ru-RU"/>
        </w:rPr>
        <w:t>) внутренние автомобильные проезды – объекты капитального или некапитального строительства, находящиеся в границах территории ведения гражданами садоводства или огородничества, предназначенные для движения транспортных средств, доступа к земельным участкам, объектам инфраструктуры и имуществу общего пользования, а также для обеспечения проезда специальной техники (пожарной, аварийно-спасательной, медицинской и иной)</w:t>
      </w:r>
      <w:proofErr w:type="gramStart"/>
      <w:r w:rsidRPr="00043827">
        <w:rPr>
          <w:rFonts w:eastAsia="Times New Roman" w:cs="Times New Roman"/>
          <w:color w:val="000000"/>
          <w:lang w:eastAsia="ru-RU"/>
        </w:rPr>
        <w:t>;»</w:t>
      </w:r>
      <w:proofErr w:type="gramEnd"/>
      <w:r w:rsidRPr="00043827">
        <w:rPr>
          <w:rFonts w:eastAsia="Times New Roman" w:cs="Times New Roman"/>
          <w:color w:val="000000"/>
          <w:lang w:eastAsia="ru-RU"/>
        </w:rPr>
        <w:t>;</w:t>
      </w:r>
    </w:p>
    <w:p w:rsidR="00B527B5" w:rsidRPr="00043827" w:rsidRDefault="00B527B5" w:rsidP="00B527B5">
      <w:pPr>
        <w:spacing w:after="0"/>
        <w:ind w:firstLine="540"/>
        <w:jc w:val="both"/>
        <w:rPr>
          <w:rFonts w:eastAsia="Times New Roman" w:cs="Times New Roman"/>
          <w:color w:val="000000"/>
          <w:lang w:eastAsia="ru-RU"/>
        </w:rPr>
      </w:pPr>
    </w:p>
    <w:p w:rsidR="00B527B5" w:rsidRPr="00043827" w:rsidRDefault="00B527B5" w:rsidP="00B527B5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color w:val="000000"/>
          <w:lang w:eastAsia="ru-RU"/>
        </w:rPr>
      </w:pPr>
      <w:r w:rsidRPr="006752D0">
        <w:rPr>
          <w:rFonts w:eastAsia="Calibri" w:cs="Times New Roman"/>
        </w:rPr>
        <w:t xml:space="preserve">2) </w:t>
      </w:r>
      <w:r w:rsidRPr="00043827">
        <w:rPr>
          <w:rFonts w:eastAsia="Times New Roman" w:cs="Times New Roman"/>
          <w:color w:val="000000"/>
          <w:lang w:eastAsia="ru-RU"/>
        </w:rPr>
        <w:t>дополнить статьёй 26.1 следующего содержания:</w:t>
      </w:r>
    </w:p>
    <w:p w:rsidR="00B527B5" w:rsidRPr="00043827" w:rsidRDefault="00B527B5" w:rsidP="00B527B5">
      <w:pPr>
        <w:spacing w:after="0"/>
        <w:jc w:val="both"/>
        <w:rPr>
          <w:rFonts w:eastAsia="Times New Roman" w:cs="Times New Roman"/>
          <w:color w:val="000000"/>
          <w:lang w:eastAsia="ru-RU"/>
        </w:rPr>
      </w:pPr>
    </w:p>
    <w:p w:rsidR="00B527B5" w:rsidRPr="00043827" w:rsidRDefault="00B527B5" w:rsidP="00B527B5">
      <w:pPr>
        <w:spacing w:after="0"/>
        <w:ind w:firstLine="540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lastRenderedPageBreak/>
        <w:t>«Статья 26.1. Государственная и муниципальная поддержка дорожной деятельности на территории ведения гражданами садоводства или огородничества</w:t>
      </w:r>
    </w:p>
    <w:p w:rsidR="00B527B5" w:rsidRPr="00043827" w:rsidRDefault="00B527B5" w:rsidP="00B527B5">
      <w:pPr>
        <w:spacing w:after="0"/>
        <w:jc w:val="both"/>
        <w:rPr>
          <w:rFonts w:eastAsia="Times New Roman" w:cs="Times New Roman"/>
          <w:color w:val="000000"/>
          <w:lang w:eastAsia="ru-RU"/>
        </w:rPr>
      </w:pPr>
    </w:p>
    <w:p w:rsidR="00B527B5" w:rsidRPr="00043827" w:rsidRDefault="00B527B5" w:rsidP="00B527B5">
      <w:pPr>
        <w:spacing w:after="0"/>
        <w:ind w:firstLine="540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>1. Автомобильные дороги общего пользования, обеспечивающие подъезд от границ территории ведения гражданами садоводства или огородничества к автомобильным дорогам общего пользования, а также внутренние автомобильные проезды, расположенные в границах территории ведения гражданами садоводства или огородничества, могут быть включены в государственные и муниципальные программы дорожной деятельности в порядке, установленном Правительством Российской Федерации.</w:t>
      </w:r>
    </w:p>
    <w:p w:rsidR="00B527B5" w:rsidRPr="00043827" w:rsidRDefault="00B527B5" w:rsidP="00B527B5">
      <w:pPr>
        <w:spacing w:after="0"/>
        <w:ind w:firstLine="540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>2. Финансирование мероприятий по проектированию, строительству, реконструкции, капитальному ремонту и ремонту указанных в части 1 настоящей статьи автомобильных дорог и внутренних автомобильных проездов осуществляется за счёт бюджетных ассигнований, предусмотренных в дорожных фондах соответствующих уровней бюджетной системы Российской Федерации, с привлечением средств садоводческих или огороднических некоммерческих товариществ.</w:t>
      </w:r>
    </w:p>
    <w:p w:rsidR="00B527B5" w:rsidRPr="00043827" w:rsidRDefault="00B527B5" w:rsidP="00B527B5">
      <w:pPr>
        <w:spacing w:after="0"/>
        <w:ind w:firstLine="540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 xml:space="preserve">3. Условия, порядок и критерии предоставления государственной и муниципальной поддержки, а также требования к минимальной доле </w:t>
      </w:r>
      <w:proofErr w:type="spellStart"/>
      <w:r w:rsidRPr="00043827">
        <w:rPr>
          <w:rFonts w:eastAsia="Times New Roman" w:cs="Times New Roman"/>
          <w:color w:val="000000"/>
          <w:lang w:eastAsia="ru-RU"/>
        </w:rPr>
        <w:t>софинансирования</w:t>
      </w:r>
      <w:proofErr w:type="spellEnd"/>
      <w:r w:rsidRPr="00043827">
        <w:rPr>
          <w:rFonts w:eastAsia="Times New Roman" w:cs="Times New Roman"/>
          <w:color w:val="000000"/>
          <w:lang w:eastAsia="ru-RU"/>
        </w:rPr>
        <w:t xml:space="preserve"> со стороны садоводческих или огороднических некоммерческих товариществ устанавливаются Правительством Российской Федерации.</w:t>
      </w:r>
    </w:p>
    <w:p w:rsidR="00B527B5" w:rsidRPr="00043827" w:rsidRDefault="00B527B5" w:rsidP="00B527B5">
      <w:pPr>
        <w:spacing w:after="0"/>
        <w:ind w:firstLine="540"/>
        <w:jc w:val="both"/>
        <w:rPr>
          <w:rFonts w:eastAsia="Times New Roman" w:cs="Times New Roman"/>
          <w:color w:val="000000"/>
          <w:lang w:eastAsia="ru-RU"/>
        </w:rPr>
      </w:pPr>
      <w:r w:rsidRPr="00043827">
        <w:rPr>
          <w:rFonts w:eastAsia="Times New Roman" w:cs="Times New Roman"/>
          <w:color w:val="000000"/>
          <w:lang w:eastAsia="ru-RU"/>
        </w:rPr>
        <w:t xml:space="preserve">4. Отказ во включении автомобильных дорог и внутренних автомобильных проездов, указанных в части 1 настоящей статьи, в государственные или муниципальные программы дорожной деятельности допускается только по основаниям, предусмотренным нормативными правовыми актами </w:t>
      </w:r>
      <w:r>
        <w:rPr>
          <w:rFonts w:eastAsia="Times New Roman" w:cs="Times New Roman"/>
          <w:color w:val="000000"/>
          <w:lang w:eastAsia="ru-RU"/>
        </w:rPr>
        <w:t>субъектов Российской Федерации</w:t>
      </w:r>
      <w:proofErr w:type="gramStart"/>
      <w:r w:rsidRPr="00043827">
        <w:rPr>
          <w:rFonts w:eastAsia="Times New Roman" w:cs="Times New Roman"/>
          <w:color w:val="000000"/>
          <w:lang w:eastAsia="ru-RU"/>
        </w:rPr>
        <w:t>.».</w:t>
      </w:r>
      <w:proofErr w:type="gramEnd"/>
    </w:p>
    <w:p w:rsidR="00B527B5" w:rsidRPr="00043827" w:rsidRDefault="00B527B5" w:rsidP="00B527B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cs="Times New Roman"/>
        </w:rPr>
      </w:pPr>
    </w:p>
    <w:p w:rsidR="00B527B5" w:rsidRPr="00043827" w:rsidRDefault="00B527B5" w:rsidP="00B527B5">
      <w:pPr>
        <w:spacing w:line="360" w:lineRule="auto"/>
        <w:ind w:firstLine="540"/>
        <w:jc w:val="both"/>
        <w:rPr>
          <w:rFonts w:eastAsia="Calibri" w:cs="Times New Roman"/>
        </w:rPr>
      </w:pPr>
    </w:p>
    <w:p w:rsidR="00B527B5" w:rsidRPr="00043827" w:rsidRDefault="00B527B5" w:rsidP="00B527B5">
      <w:pPr>
        <w:pStyle w:val="ConsPlusNormal"/>
        <w:spacing w:line="360" w:lineRule="auto"/>
        <w:jc w:val="both"/>
        <w:rPr>
          <w:szCs w:val="28"/>
        </w:rPr>
      </w:pPr>
      <w:r w:rsidRPr="00043827">
        <w:rPr>
          <w:szCs w:val="28"/>
        </w:rPr>
        <w:t xml:space="preserve">Президент </w:t>
      </w:r>
    </w:p>
    <w:p w:rsidR="00B527B5" w:rsidRPr="00043827" w:rsidRDefault="00B527B5" w:rsidP="00B527B5">
      <w:pPr>
        <w:pStyle w:val="ConsPlusNormal"/>
        <w:spacing w:line="360" w:lineRule="auto"/>
        <w:jc w:val="both"/>
        <w:rPr>
          <w:szCs w:val="28"/>
        </w:rPr>
      </w:pPr>
      <w:r w:rsidRPr="00043827">
        <w:rPr>
          <w:szCs w:val="28"/>
        </w:rPr>
        <w:t xml:space="preserve">Российской Федерации </w:t>
      </w:r>
    </w:p>
    <w:p w:rsidR="00690A0D" w:rsidRDefault="00690A0D">
      <w:bookmarkStart w:id="0" w:name="_GoBack"/>
      <w:bookmarkEnd w:id="0"/>
    </w:p>
    <w:sectPr w:rsidR="00690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5F"/>
    <w:rsid w:val="00690A0D"/>
    <w:rsid w:val="00B527B5"/>
    <w:rsid w:val="00F0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7B5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27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7B5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27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2026-04-30T11:35:00Z</dcterms:created>
  <dcterms:modified xsi:type="dcterms:W3CDTF">2026-04-30T11:35:00Z</dcterms:modified>
</cp:coreProperties>
</file>