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47" w:rsidRPr="003D4B55" w:rsidRDefault="00DA5F47" w:rsidP="00DA5F4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D4B55">
        <w:rPr>
          <w:rFonts w:ascii="Times New Roman" w:hAnsi="Times New Roman"/>
          <w:b/>
          <w:bCs/>
          <w:sz w:val="28"/>
          <w:szCs w:val="28"/>
        </w:rPr>
        <w:t>ПЕРЕЧЕНЬ</w:t>
      </w:r>
    </w:p>
    <w:p w:rsidR="00DA5F47" w:rsidRPr="003D4B55" w:rsidRDefault="00DA5F47" w:rsidP="00DA5F47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D4B55">
        <w:rPr>
          <w:rFonts w:ascii="Times New Roman" w:hAnsi="Times New Roman"/>
          <w:b/>
          <w:bCs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Pr="003D4B55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3D4B55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 с принятием Федерального закона «</w:t>
      </w:r>
      <w:r w:rsidRPr="006A257D">
        <w:rPr>
          <w:rFonts w:ascii="Times New Roman" w:hAnsi="Times New Roman"/>
          <w:b/>
          <w:bCs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b/>
          <w:bCs/>
          <w:sz w:val="28"/>
          <w:szCs w:val="28"/>
        </w:rPr>
        <w:t xml:space="preserve">в статью 135 </w:t>
      </w:r>
      <w:r w:rsidRPr="006A257D">
        <w:rPr>
          <w:rFonts w:ascii="Times New Roman" w:hAnsi="Times New Roman"/>
          <w:b/>
          <w:bCs/>
          <w:sz w:val="28"/>
          <w:szCs w:val="28"/>
        </w:rPr>
        <w:t>Трудового кодекса Российской Федерации</w:t>
      </w:r>
      <w:r w:rsidRPr="003D4B55">
        <w:rPr>
          <w:rFonts w:ascii="Times New Roman" w:hAnsi="Times New Roman"/>
          <w:b/>
          <w:bCs/>
          <w:sz w:val="28"/>
          <w:szCs w:val="28"/>
        </w:rPr>
        <w:t>»</w:t>
      </w:r>
    </w:p>
    <w:p w:rsidR="00DA5F47" w:rsidRPr="003D4B55" w:rsidRDefault="00DA5F47" w:rsidP="00DA5F47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DA5F47" w:rsidRPr="003D4B55" w:rsidRDefault="00DA5F47" w:rsidP="00DA5F47">
      <w:pPr>
        <w:jc w:val="both"/>
        <w:rPr>
          <w:rFonts w:ascii="Times New Roman" w:hAnsi="Times New Roman"/>
          <w:sz w:val="28"/>
          <w:szCs w:val="28"/>
        </w:rPr>
      </w:pPr>
      <w:r w:rsidRPr="003D4B55">
        <w:rPr>
          <w:rFonts w:ascii="Times New Roman" w:hAnsi="Times New Roman"/>
          <w:bCs/>
          <w:sz w:val="28"/>
          <w:szCs w:val="28"/>
        </w:rPr>
        <w:tab/>
      </w:r>
      <w:r w:rsidRPr="003D4B55">
        <w:rPr>
          <w:rFonts w:ascii="Times New Roman" w:hAnsi="Times New Roman"/>
          <w:sz w:val="28"/>
          <w:szCs w:val="28"/>
        </w:rPr>
        <w:t>Принятие Федерального закона «</w:t>
      </w:r>
      <w:r w:rsidRPr="003E346C">
        <w:rPr>
          <w:rFonts w:ascii="Times New Roman" w:hAnsi="Times New Roman"/>
          <w:bCs/>
          <w:sz w:val="28"/>
          <w:szCs w:val="28"/>
        </w:rPr>
        <w:t>О внесении изменений в статью 135 Трудового кодекса Российской Федерации</w:t>
      </w:r>
      <w:r w:rsidRPr="003E346C">
        <w:rPr>
          <w:rFonts w:ascii="Times New Roman" w:hAnsi="Times New Roman"/>
          <w:color w:val="000000"/>
          <w:sz w:val="28"/>
          <w:szCs w:val="28"/>
        </w:rPr>
        <w:t>»</w:t>
      </w:r>
      <w:r w:rsidRPr="003E346C">
        <w:rPr>
          <w:rFonts w:ascii="Times New Roman" w:hAnsi="Times New Roman"/>
          <w:sz w:val="28"/>
          <w:szCs w:val="28"/>
        </w:rPr>
        <w:t xml:space="preserve"> </w:t>
      </w:r>
      <w:r w:rsidRPr="003D4B55">
        <w:rPr>
          <w:rFonts w:ascii="Times New Roman" w:hAnsi="Times New Roman"/>
          <w:sz w:val="28"/>
          <w:szCs w:val="28"/>
        </w:rPr>
        <w:t xml:space="preserve">не потребует признания </w:t>
      </w:r>
      <w:proofErr w:type="gramStart"/>
      <w:r w:rsidRPr="003D4B55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3D4B55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других актов федерального законодательства.</w:t>
      </w:r>
    </w:p>
    <w:p w:rsidR="004944C0" w:rsidRDefault="004944C0">
      <w:bookmarkStart w:id="0" w:name="_GoBack"/>
      <w:bookmarkEnd w:id="0"/>
    </w:p>
    <w:sectPr w:rsidR="00494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BFA"/>
    <w:rsid w:val="00484BFA"/>
    <w:rsid w:val="004944C0"/>
    <w:rsid w:val="00DA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F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F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2026-04-30T11:58:00Z</dcterms:created>
  <dcterms:modified xsi:type="dcterms:W3CDTF">2026-04-30T11:58:00Z</dcterms:modified>
</cp:coreProperties>
</file>