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D85491" w:rsidRPr="00E04E19" w:rsidP="00212FC9">
      <w:pPr>
        <w:pStyle w:val="a2"/>
        <w:spacing w:after="760"/>
      </w:pPr>
      <w:bookmarkStart w:id="0" w:name="EditableArea"/>
      <w:r>
        <w:t>ФЕДЕРАЛЬНЫЙ ЗАКОН</w:t>
      </w:r>
    </w:p>
    <w:p w:rsidR="006F686C" w:rsidRPr="0084550E" w:rsidP="006F686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permStart w:id="1" w:edGrp="everyone"/>
      <w:r w:rsidRP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О</w:t>
      </w:r>
      <w:r w:rsid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 xml:space="preserve"> внесении изменений в статьи 28</w:t>
      </w:r>
      <w:r w:rsidRPr="0084550E" w:rsidR="0084550E">
        <w:rPr>
          <w:rFonts w:ascii="Times New Roman" w:hAnsi="Times New Roman" w:eastAsiaTheme="minorHAnsi"/>
          <w:b/>
          <w:bCs/>
          <w:sz w:val="30"/>
          <w:szCs w:val="30"/>
          <w:vertAlign w:val="superscript"/>
          <w:lang w:eastAsia="en-US"/>
        </w:rPr>
        <w:t>5</w:t>
      </w:r>
      <w:r w:rsidRP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 xml:space="preserve"> и 28</w:t>
      </w:r>
      <w:r w:rsidRPr="0084550E">
        <w:rPr>
          <w:rFonts w:ascii="Times New Roman" w:hAnsi="Times New Roman" w:eastAsiaTheme="minorHAnsi"/>
          <w:b/>
          <w:bCs/>
          <w:sz w:val="30"/>
          <w:szCs w:val="30"/>
          <w:vertAlign w:val="superscript"/>
          <w:lang w:eastAsia="en-US"/>
        </w:rPr>
        <w:t>7</w:t>
      </w:r>
      <w:r w:rsidRP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 xml:space="preserve"> Федерального закона</w:t>
      </w:r>
      <w:r w:rsid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 xml:space="preserve"> "О </w:t>
      </w:r>
      <w:r w:rsidRP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статусе военнослужащих</w:t>
      </w:r>
      <w:r w:rsidR="0084550E"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"</w:t>
      </w:r>
    </w:p>
    <w:p w:rsidR="006F686C" w:rsidRPr="0084550E" w:rsidP="006F686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r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Статья 1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Внести в Федеральный закон от 27 мая 1998 года № 76-ФЗ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 статусе военнослужащих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(Собрание законодательства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Российской Федерации, 1998, № 22, ст. 2331; 2006, № 50, ст. 5281;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2009, № 7, ст. 769; 2013, № 48, ст. 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6165; 2014, № 6, ст. 558; № 23,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ст. 29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30; 2016, № 7, ст. 908; 2016, № 27, ст. 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4192; 2019, № 10, ст. 889)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следующие изменения:</w:t>
      </w:r>
    </w:p>
    <w:p w:rsidR="00A8270A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1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) абзац восемнадцатый пункта 2 статьи 28</w:t>
      </w:r>
      <w:r w:rsidRPr="0084550E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5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изложить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в следующей редакции: 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>исполнение обязанностей военной службы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>в состоянии опьянения, а также отказ военнослужащего или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>гражданина, призванного на военные сборы, от прохождения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 xml:space="preserve">медицинского освидетельствования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>на состояние опьянения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>(алкогольного, наркотического или иного токсического);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 w:rsidR="001225F3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2) в статье 28</w:t>
      </w:r>
      <w:r w:rsidRPr="0084550E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7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: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а) в пункте 1:</w:t>
      </w:r>
    </w:p>
    <w:p w:rsidR="00A8270A" w:rsidRPr="0084550E" w:rsidP="00A8270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дополнить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новым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абзацем 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восьм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ым следующего содержания:</w:t>
      </w:r>
    </w:p>
    <w:p w:rsidR="00A8270A" w:rsidRPr="0084550E" w:rsidP="00A8270A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освидетельствование на состояние алкогольного опьянения;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абзац восьмой </w:t>
      </w:r>
      <w:r w:rsidR="00A8270A">
        <w:rPr>
          <w:rFonts w:ascii="Times New Roman" w:hAnsi="Times New Roman" w:eastAsiaTheme="minorHAnsi"/>
          <w:sz w:val="30"/>
          <w:szCs w:val="30"/>
          <w:lang w:eastAsia="en-US"/>
        </w:rPr>
        <w:t>считать абзацем девятым;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б) абзац второй пункта 7 </w:t>
      </w:r>
      <w:r w:rsidR="00A8270A">
        <w:rPr>
          <w:rFonts w:ascii="Times New Roman" w:hAnsi="Times New Roman" w:eastAsiaTheme="minorHAnsi"/>
          <w:sz w:val="30"/>
          <w:szCs w:val="30"/>
          <w:lang w:eastAsia="en-US"/>
        </w:rPr>
        <w:t>признать утратившим силу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в) дополнить пунктом 7</w:t>
      </w:r>
      <w:r w:rsidRPr="0084550E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следующего содержания: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7</w:t>
      </w:r>
      <w:r w:rsidRPr="0084550E" w:rsidR="00524D89">
        <w:rPr>
          <w:rFonts w:ascii="Times New Roman" w:hAnsi="Times New Roman" w:eastAsiaTheme="minorHAnsi"/>
          <w:sz w:val="30"/>
          <w:szCs w:val="30"/>
          <w:vertAlign w:val="superscript"/>
          <w:lang w:eastAsia="en-US"/>
        </w:rPr>
        <w:t>1</w:t>
      </w:r>
      <w:r>
        <w:rPr>
          <w:rFonts w:ascii="Times New Roman" w:hAnsi="Times New Roman" w:eastAsiaTheme="minorHAnsi"/>
          <w:sz w:val="30"/>
          <w:szCs w:val="30"/>
          <w:lang w:eastAsia="en-US"/>
        </w:rPr>
        <w:t>. 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Освидетельствование на состояние алкогольного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опьянения может быть проведено в отношении военнослужащего или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гражданина, призванного на военные сборы, если имеются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достаточные основания полагать, что этот военнослужащий или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гражданин, призванный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 военные сборы, находится в состоянии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опьянения. При отказе </w:t>
      </w:r>
      <w:r w:rsidR="00A8270A">
        <w:rPr>
          <w:rFonts w:ascii="Times New Roman" w:hAnsi="Times New Roman" w:eastAsiaTheme="minorHAnsi"/>
          <w:sz w:val="30"/>
          <w:szCs w:val="30"/>
          <w:lang w:eastAsia="en-US"/>
        </w:rPr>
        <w:t>военнослужащего или гражданина, призванного на военные сборы,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от прохождения освидетельствования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 состояние алкогольного опьянения</w:t>
      </w:r>
      <w:r w:rsidR="00A8270A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 либо несогласии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военнослужащего или гражданина, призванного на военные сборы,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с результатами освидетельствования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 состояние алкогольного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опьянения, либо при наличии достаточных оснований полагать,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что военнослужащий или гражданин, призванный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 военные сборы,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находится в состоянии опьянения, и отрицательном результате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освидетельствования на состояние алкогольного опьянения,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а равно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при отсутствии возможности проведения освидетельствования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 состояние алкогольного опьянения указанный военнослужащий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или гражданин, призванный на военные сборы, подлежит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 xml:space="preserve">направлению </w:t>
      </w:r>
      <w:r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на медицинское освидетельствование на состояние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опьянения (алкогольного, наркотического или иного токсического),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которое осуществляется в соответствии с пунктом 8 настоящей</w:t>
      </w:r>
      <w:r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 w:rsidR="00524D89">
        <w:rPr>
          <w:rFonts w:ascii="Times New Roman" w:hAnsi="Times New Roman" w:eastAsiaTheme="minorHAnsi"/>
          <w:sz w:val="30"/>
          <w:szCs w:val="30"/>
          <w:lang w:eastAsia="en-US"/>
        </w:rPr>
        <w:t>статьи.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Освидетельствование на состояние алкогольного опьянения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осуществляется с использованием специальных технических средств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 присутствии двух понятых либо с применением видеозаписи.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Освидетельствование на состояние ал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когольного опьянения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и оформление его результатов, </w:t>
      </w:r>
      <w:r w:rsidR="00A8270A">
        <w:rPr>
          <w:rFonts w:ascii="Times New Roman" w:hAnsi="Times New Roman" w:eastAsiaTheme="minorHAnsi"/>
          <w:sz w:val="30"/>
          <w:szCs w:val="30"/>
          <w:lang w:eastAsia="en-US"/>
        </w:rPr>
        <w:t xml:space="preserve">а также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направление на медицинское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освидетельствование на состояние опьянения (алкогольного,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наркотического или иного токсического) осуществляются в порядке,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установленном общевоинскими уставами и Уставом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военной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полиции.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Критерии, при наличии которых имеются достаточные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основания полагать, что лицо находится в состоянии опьянения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 подлежит направлению на медицинское освидетельствование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на состояние опьянения (алкогольного, наркотического или иного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токсич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еского)</w:t>
      </w:r>
      <w:r w:rsidR="00A8270A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устанавливаются федеральным органом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исполнительной власти, осуществляющим функции по выработке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и реализации государственной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политики и нормативно-правовому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регулированию в сфере здравоохранения.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Освидетельствование на состояние алкогольного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опьянения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 направление на медицинское освидетельствование на состояние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опьянения (алкогольного, наркотического или иного токсического)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военнослужащего или гражданина, призванного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на военные сборы, который отстранен от управления транспортным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средством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 в отношении которого имеются достаточные основания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полагать,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что этот военнослужащий или гражданин, призванный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на военные сборы, находится в </w:t>
      </w:r>
      <w:r w:rsidR="002D20F1">
        <w:rPr>
          <w:rFonts w:ascii="Times New Roman" w:hAnsi="Times New Roman" w:eastAsiaTheme="minorHAnsi"/>
          <w:sz w:val="30"/>
          <w:szCs w:val="30"/>
          <w:lang w:eastAsia="en-US"/>
        </w:rPr>
        <w:t>состоянии опьянения, осуществляю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тся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 порядке, установленном Правительством Российской Федерации.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г) в пункте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10: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в абзаце первом слова 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досмотра транспортного средства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(или) медицинского освидетельствования в той последовательности,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 какой осуществлялись досмотр и медицинское освидетельствование,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 в том виде, в каком обнаруженное наблюдалось в момент досмо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тра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 медицинского освидетельствования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заменить словами 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досмотра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транспортного средства, освидетельствования на состояние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алкогольного опьянения и (или) медицинского освидетельствования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в той последовательности, в какой осуществлялись досмотр,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освидетел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ьствование на состояние алкогольного опьянения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и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> 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(или)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медицинское освидетельствование, и в том виде, в каком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обнаруженное наблюдалось в момент досмотра</w:t>
      </w:r>
      <w:r w:rsidR="00A8348F">
        <w:rPr>
          <w:rFonts w:ascii="Times New Roman" w:hAnsi="Times New Roman" w:eastAsiaTheme="minorHAnsi"/>
          <w:sz w:val="30"/>
          <w:szCs w:val="30"/>
          <w:lang w:eastAsia="en-US"/>
        </w:rPr>
        <w:t>,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bookmarkStart w:id="2" w:name="_GoBack"/>
      <w:bookmarkEnd w:id="2"/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освидетельствования 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br/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на состояние алкогольного опьянения и (или)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медицинского освидетельств</w:t>
      </w:r>
      <w:r w:rsidR="002D20F1">
        <w:rPr>
          <w:rFonts w:ascii="Times New Roman" w:hAnsi="Times New Roman" w:eastAsiaTheme="minorHAnsi"/>
          <w:sz w:val="30"/>
          <w:szCs w:val="30"/>
          <w:lang w:eastAsia="en-US"/>
        </w:rPr>
        <w:t>ования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;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sz w:val="30"/>
          <w:szCs w:val="30"/>
          <w:lang w:eastAsia="en-US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в абзаце третьем слова 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 медицинском освидетельствовании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заменить словами 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об освидетельствовании на состояние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алкогольного опьянения и (или) о медицинском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освидетельствовании</w:t>
      </w:r>
      <w:r w:rsidR="0084550E">
        <w:rPr>
          <w:rFonts w:ascii="Times New Roman" w:hAnsi="Times New Roman" w:eastAsiaTheme="minorHAnsi"/>
          <w:sz w:val="30"/>
          <w:szCs w:val="30"/>
          <w:lang w:eastAsia="en-US"/>
        </w:rPr>
        <w:t>"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.</w:t>
      </w:r>
    </w:p>
    <w:p w:rsidR="006F686C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  <w:r>
        <w:rPr>
          <w:rFonts w:ascii="Times New Roman" w:hAnsi="Times New Roman" w:eastAsiaTheme="minorHAnsi"/>
          <w:b/>
          <w:bCs/>
          <w:sz w:val="30"/>
          <w:szCs w:val="30"/>
          <w:lang w:eastAsia="en-US"/>
        </w:rPr>
        <w:t>Статья 2</w:t>
      </w:r>
    </w:p>
    <w:p w:rsidR="00D85491" w:rsidRPr="0084550E" w:rsidP="0084550E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Настоящий Федеральный закон вступает в силу по истечении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>девяноста</w:t>
      </w:r>
      <w:r w:rsidRPr="0084550E">
        <w:rPr>
          <w:rFonts w:ascii="Times New Roman" w:hAnsi="Times New Roman" w:eastAsiaTheme="minorHAnsi"/>
          <w:sz w:val="30"/>
          <w:szCs w:val="30"/>
          <w:lang w:eastAsia="en-US"/>
        </w:rPr>
        <w:t xml:space="preserve"> дней после дня</w:t>
      </w:r>
      <w:r w:rsidR="00245A9A">
        <w:rPr>
          <w:rFonts w:ascii="Times New Roman" w:hAnsi="Times New Roman" w:eastAsiaTheme="minorHAnsi"/>
          <w:sz w:val="30"/>
          <w:szCs w:val="30"/>
          <w:lang w:eastAsia="en-US"/>
        </w:rPr>
        <w:t xml:space="preserve"> его официального опубликования</w:t>
      </w:r>
      <w:r w:rsidRPr="0084550E" w:rsidR="003F05D6">
        <w:rPr>
          <w:rFonts w:ascii="Times New Roman" w:hAnsi="Times New Roman" w:eastAsiaTheme="minorHAnsi"/>
          <w:sz w:val="30"/>
          <w:szCs w:val="30"/>
          <w:lang w:eastAsia="en-US"/>
        </w:rPr>
        <w:t>.</w:t>
      </w:r>
      <w:permEnd w:id="1"/>
      <w:r w:rsidRPr="0084550E" w:rsidR="003F05D6">
        <w:rPr>
          <w:rFonts w:ascii="Times New Roman" w:hAnsi="Times New Roman"/>
          <w:sz w:val="30"/>
          <w:szCs w:val="30"/>
        </w:rPr>
        <w:t xml:space="preserve"> </w:t>
      </w:r>
    </w:p>
    <w:p w:rsidR="00D85491" w:rsidRPr="00212FC9" w:rsidP="00212FC9">
      <w:pPr>
        <w:pStyle w:val="a5"/>
      </w:pPr>
      <w:r w:rsidRPr="00212FC9">
        <w:t>Президент</w:t>
      </w:r>
    </w:p>
    <w:p w:rsidR="00D85491" w:rsidRPr="00212FC9" w:rsidP="00212FC9">
      <w:pPr>
        <w:pStyle w:val="a5"/>
      </w:pPr>
      <w:r w:rsidRPr="00212FC9">
        <w:t>Российской Федерации</w:t>
      </w:r>
      <w:bookmarkEnd w:id="0"/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2846930-Уч-2025 (17.2)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2846930-Уч-2025 (17.2)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225F3"/>
    <w:rsid w:val="00147668"/>
    <w:rsid w:val="00181988"/>
    <w:rsid w:val="00186387"/>
    <w:rsid w:val="001C6100"/>
    <w:rsid w:val="001E22E9"/>
    <w:rsid w:val="00203202"/>
    <w:rsid w:val="00212FC9"/>
    <w:rsid w:val="00225935"/>
    <w:rsid w:val="00245A9A"/>
    <w:rsid w:val="002D20F1"/>
    <w:rsid w:val="0034449E"/>
    <w:rsid w:val="003B45C8"/>
    <w:rsid w:val="003C1D9D"/>
    <w:rsid w:val="003D6420"/>
    <w:rsid w:val="003F05D6"/>
    <w:rsid w:val="00417102"/>
    <w:rsid w:val="004A283A"/>
    <w:rsid w:val="00524D89"/>
    <w:rsid w:val="00542857"/>
    <w:rsid w:val="005437A6"/>
    <w:rsid w:val="00556835"/>
    <w:rsid w:val="005C1F31"/>
    <w:rsid w:val="00655369"/>
    <w:rsid w:val="0068099D"/>
    <w:rsid w:val="006B54EE"/>
    <w:rsid w:val="006F686C"/>
    <w:rsid w:val="007705E6"/>
    <w:rsid w:val="0079328D"/>
    <w:rsid w:val="0081087B"/>
    <w:rsid w:val="00831F78"/>
    <w:rsid w:val="0084550E"/>
    <w:rsid w:val="008A7EF2"/>
    <w:rsid w:val="008D5691"/>
    <w:rsid w:val="008E66F6"/>
    <w:rsid w:val="00942F9B"/>
    <w:rsid w:val="009603E2"/>
    <w:rsid w:val="009A2DBC"/>
    <w:rsid w:val="009E2468"/>
    <w:rsid w:val="009F7F89"/>
    <w:rsid w:val="00A01F2B"/>
    <w:rsid w:val="00A1792F"/>
    <w:rsid w:val="00A21F2D"/>
    <w:rsid w:val="00A52BB0"/>
    <w:rsid w:val="00A66162"/>
    <w:rsid w:val="00A8270A"/>
    <w:rsid w:val="00A8348F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Y3lmaZPRpBd1SJrjCqEcsYV/yge/ceSTeVeKdh6ZWn1bCE3/qx5BODDPO/rEYQejb6BaOvoSXaOYt6L3DSdQsg==" w:salt="19LFKYySdcE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