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7CDA" w:rsidRPr="00CB1FB3" w:rsidRDefault="00B87CDA" w:rsidP="00B87CDA">
      <w:pPr>
        <w:spacing w:after="0" w:line="240" w:lineRule="auto"/>
        <w:ind w:left="6379"/>
        <w:jc w:val="both"/>
        <w:rPr>
          <w:rFonts w:ascii="Times New Roman" w:hAnsi="Times New Roman"/>
          <w:sz w:val="28"/>
          <w:szCs w:val="28"/>
        </w:rPr>
      </w:pPr>
      <w:r w:rsidRPr="00CB1FB3">
        <w:rPr>
          <w:rFonts w:ascii="Times New Roman" w:hAnsi="Times New Roman"/>
          <w:sz w:val="28"/>
          <w:szCs w:val="28"/>
        </w:rPr>
        <w:t>Вносится депутатами</w:t>
      </w:r>
    </w:p>
    <w:p w:rsidR="00B87CDA" w:rsidRPr="00CB1FB3" w:rsidRDefault="00B87CDA" w:rsidP="00B87CDA">
      <w:pPr>
        <w:spacing w:after="0" w:line="240" w:lineRule="auto"/>
        <w:ind w:left="6379"/>
        <w:jc w:val="both"/>
        <w:rPr>
          <w:rFonts w:ascii="Times New Roman" w:hAnsi="Times New Roman"/>
          <w:sz w:val="28"/>
          <w:szCs w:val="28"/>
        </w:rPr>
      </w:pPr>
      <w:r w:rsidRPr="00CB1FB3">
        <w:rPr>
          <w:rFonts w:ascii="Times New Roman" w:hAnsi="Times New Roman"/>
          <w:sz w:val="28"/>
          <w:szCs w:val="28"/>
        </w:rPr>
        <w:t>Государственной Думы</w:t>
      </w:r>
    </w:p>
    <w:p w:rsidR="00B87CDA" w:rsidRPr="00CB1FB3" w:rsidRDefault="00B87CDA" w:rsidP="00B87CDA">
      <w:pPr>
        <w:spacing w:after="0" w:line="240" w:lineRule="auto"/>
        <w:ind w:left="6379"/>
        <w:jc w:val="both"/>
        <w:rPr>
          <w:rFonts w:ascii="Times New Roman" w:hAnsi="Times New Roman"/>
          <w:sz w:val="28"/>
          <w:szCs w:val="28"/>
        </w:rPr>
      </w:pPr>
      <w:r w:rsidRPr="00CB1FB3">
        <w:rPr>
          <w:rFonts w:ascii="Times New Roman" w:hAnsi="Times New Roman"/>
          <w:sz w:val="28"/>
          <w:szCs w:val="28"/>
        </w:rPr>
        <w:t>С.М. Мироновым</w:t>
      </w:r>
    </w:p>
    <w:p w:rsidR="00B87CDA" w:rsidRDefault="00B87CDA" w:rsidP="00B87CDA">
      <w:pPr>
        <w:pStyle w:val="ConsPlusTitle"/>
        <w:ind w:left="6379" w:hanging="1"/>
        <w:jc w:val="both"/>
        <w:rPr>
          <w:b w:val="0"/>
        </w:rPr>
      </w:pPr>
      <w:r w:rsidRPr="00CB1FB3">
        <w:rPr>
          <w:b w:val="0"/>
        </w:rPr>
        <w:t xml:space="preserve">А.А. Кузнецовым </w:t>
      </w:r>
    </w:p>
    <w:p w:rsidR="00B87CDA" w:rsidRPr="00CB1FB3" w:rsidRDefault="00B87CDA" w:rsidP="00B87CDA">
      <w:pPr>
        <w:pStyle w:val="ConsPlusTitle"/>
        <w:ind w:left="6379" w:hanging="1"/>
        <w:jc w:val="both"/>
        <w:rPr>
          <w:b w:val="0"/>
        </w:rPr>
      </w:pPr>
      <w:r w:rsidRPr="00CB1FB3">
        <w:rPr>
          <w:b w:val="0"/>
        </w:rPr>
        <w:t>М.Г. Делягиным</w:t>
      </w:r>
    </w:p>
    <w:p w:rsidR="00B87CDA" w:rsidRPr="00CB1FB3" w:rsidRDefault="00B87CDA" w:rsidP="00B87CDA">
      <w:pPr>
        <w:pStyle w:val="ConsPlusTitle"/>
        <w:ind w:left="6379" w:hanging="1"/>
        <w:jc w:val="both"/>
        <w:rPr>
          <w:b w:val="0"/>
        </w:rPr>
      </w:pPr>
      <w:r w:rsidRPr="00CB1FB3">
        <w:rPr>
          <w:b w:val="0"/>
        </w:rPr>
        <w:t>А.В. Терентьевым</w:t>
      </w:r>
    </w:p>
    <w:p w:rsidR="00B87CDA" w:rsidRPr="00CB1FB3" w:rsidRDefault="00B87CDA" w:rsidP="00B87CDA">
      <w:pPr>
        <w:spacing w:after="0" w:line="240" w:lineRule="auto"/>
        <w:ind w:left="6379" w:hanging="1"/>
        <w:contextualSpacing/>
        <w:rPr>
          <w:rFonts w:ascii="Times New Roman" w:hAnsi="Times New Roman"/>
          <w:sz w:val="28"/>
          <w:szCs w:val="28"/>
        </w:rPr>
      </w:pPr>
      <w:r w:rsidRPr="00CB1FB3">
        <w:rPr>
          <w:rFonts w:ascii="Times New Roman" w:hAnsi="Times New Roman"/>
          <w:sz w:val="28"/>
          <w:szCs w:val="28"/>
        </w:rPr>
        <w:t xml:space="preserve">Д.Г. Гусевым </w:t>
      </w:r>
      <w:r w:rsidRPr="00CB1FB3">
        <w:rPr>
          <w:rFonts w:ascii="Times New Roman" w:hAnsi="Times New Roman"/>
          <w:sz w:val="28"/>
          <w:szCs w:val="28"/>
        </w:rPr>
        <w:br/>
        <w:t xml:space="preserve">Ф.С. </w:t>
      </w:r>
      <w:proofErr w:type="spellStart"/>
      <w:r w:rsidRPr="00CB1FB3">
        <w:rPr>
          <w:rFonts w:ascii="Times New Roman" w:hAnsi="Times New Roman"/>
          <w:sz w:val="28"/>
          <w:szCs w:val="28"/>
        </w:rPr>
        <w:t>Тумусовым</w:t>
      </w:r>
      <w:proofErr w:type="spellEnd"/>
    </w:p>
    <w:p w:rsidR="00B87CDA" w:rsidRPr="00BF0153" w:rsidRDefault="00B87CDA" w:rsidP="00B87CDA">
      <w:pPr>
        <w:spacing w:after="0" w:line="240" w:lineRule="auto"/>
        <w:ind w:left="637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С.В. </w:t>
      </w:r>
      <w:proofErr w:type="spellStart"/>
      <w:r>
        <w:rPr>
          <w:rFonts w:ascii="Times New Roman" w:hAnsi="Times New Roman"/>
          <w:sz w:val="28"/>
          <w:szCs w:val="28"/>
        </w:rPr>
        <w:t>Кабышевым</w:t>
      </w:r>
      <w:proofErr w:type="spellEnd"/>
    </w:p>
    <w:p w:rsidR="00B87CDA" w:rsidRDefault="00B87CDA" w:rsidP="00B87CDA">
      <w:pPr>
        <w:spacing w:after="0" w:line="240" w:lineRule="auto"/>
        <w:ind w:left="637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А.А. </w:t>
      </w:r>
      <w:proofErr w:type="spellStart"/>
      <w:r>
        <w:rPr>
          <w:rFonts w:ascii="Times New Roman" w:hAnsi="Times New Roman"/>
          <w:sz w:val="28"/>
          <w:szCs w:val="28"/>
        </w:rPr>
        <w:t>Ремезковым</w:t>
      </w:r>
      <w:proofErr w:type="spellEnd"/>
    </w:p>
    <w:p w:rsidR="00B87CDA" w:rsidRDefault="00B87CDA" w:rsidP="00B87CDA">
      <w:pPr>
        <w:spacing w:after="0" w:line="240" w:lineRule="auto"/>
        <w:ind w:left="637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Н.В. Новичковым</w:t>
      </w:r>
    </w:p>
    <w:p w:rsidR="00B87CDA" w:rsidRPr="00CB1FB3" w:rsidRDefault="00B87CDA" w:rsidP="00B87CDA">
      <w:pPr>
        <w:spacing w:after="0" w:line="240" w:lineRule="auto"/>
        <w:ind w:left="6379"/>
        <w:jc w:val="both"/>
        <w:rPr>
          <w:rFonts w:ascii="Times New Roman" w:hAnsi="Times New Roman"/>
          <w:sz w:val="28"/>
          <w:szCs w:val="28"/>
        </w:rPr>
      </w:pPr>
    </w:p>
    <w:p w:rsidR="00B87CDA" w:rsidRPr="000F45CF" w:rsidRDefault="00B87CDA" w:rsidP="00B87CDA">
      <w:pPr>
        <w:spacing w:line="360" w:lineRule="auto"/>
        <w:ind w:left="6379"/>
        <w:jc w:val="both"/>
        <w:rPr>
          <w:rFonts w:ascii="Times New Roman" w:hAnsi="Times New Roman"/>
          <w:sz w:val="28"/>
        </w:rPr>
      </w:pPr>
      <w:r w:rsidRPr="000F45CF">
        <w:rPr>
          <w:rFonts w:ascii="Times New Roman" w:hAnsi="Times New Roman"/>
          <w:sz w:val="28"/>
        </w:rPr>
        <w:t>ПРОЕКТ</w:t>
      </w:r>
    </w:p>
    <w:p w:rsidR="00B87CDA" w:rsidRPr="00F45783" w:rsidRDefault="00B87CDA" w:rsidP="00B87CDA">
      <w:pPr>
        <w:widowControl w:val="0"/>
        <w:autoSpaceDE w:val="0"/>
        <w:autoSpaceDN w:val="0"/>
        <w:adjustRightInd w:val="0"/>
        <w:spacing w:after="0" w:line="360" w:lineRule="auto"/>
        <w:ind w:right="-7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87CDA" w:rsidRPr="00F45783" w:rsidRDefault="00B87CDA" w:rsidP="00B87CDA">
      <w:pPr>
        <w:widowControl w:val="0"/>
        <w:autoSpaceDE w:val="0"/>
        <w:autoSpaceDN w:val="0"/>
        <w:adjustRightInd w:val="0"/>
        <w:spacing w:after="0" w:line="360" w:lineRule="auto"/>
        <w:ind w:right="-7"/>
        <w:jc w:val="center"/>
        <w:rPr>
          <w:rFonts w:ascii="Times New Roman" w:hAnsi="Times New Roman"/>
          <w:b/>
          <w:bCs/>
          <w:sz w:val="28"/>
          <w:szCs w:val="28"/>
        </w:rPr>
      </w:pPr>
      <w:r w:rsidRPr="00F45783">
        <w:rPr>
          <w:rFonts w:ascii="Times New Roman" w:hAnsi="Times New Roman"/>
          <w:b/>
          <w:bCs/>
          <w:sz w:val="28"/>
          <w:szCs w:val="28"/>
        </w:rPr>
        <w:t>ФЕДЕРАЛЬНЫЙ ЗАКОН</w:t>
      </w:r>
    </w:p>
    <w:p w:rsidR="00B87CDA" w:rsidRPr="00F45783" w:rsidRDefault="00B87CDA" w:rsidP="00B87CD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45783">
        <w:rPr>
          <w:rFonts w:ascii="Times New Roman" w:hAnsi="Times New Roman"/>
          <w:b/>
          <w:bCs/>
          <w:sz w:val="28"/>
          <w:szCs w:val="28"/>
        </w:rPr>
        <w:t>О внесении изменений</w:t>
      </w:r>
      <w:r w:rsidRPr="00F45783">
        <w:rPr>
          <w:rFonts w:ascii="Times New Roman" w:hAnsi="Times New Roman"/>
          <w:b/>
          <w:sz w:val="28"/>
          <w:szCs w:val="28"/>
        </w:rPr>
        <w:t xml:space="preserve"> в статью 346.20 части второй</w:t>
      </w:r>
      <w:r w:rsidRPr="00F45783">
        <w:rPr>
          <w:rFonts w:ascii="Times New Roman" w:hAnsi="Times New Roman"/>
          <w:b/>
          <w:sz w:val="28"/>
          <w:szCs w:val="28"/>
        </w:rPr>
        <w:br/>
        <w:t>Налогового кодекса Российской Федерации</w:t>
      </w:r>
    </w:p>
    <w:p w:rsidR="00B87CDA" w:rsidRPr="00F45783" w:rsidRDefault="00B87CDA" w:rsidP="00B87CDA">
      <w:pPr>
        <w:spacing w:after="0" w:line="480" w:lineRule="auto"/>
        <w:ind w:firstLine="540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B87CDA" w:rsidRPr="00F45783" w:rsidRDefault="00B87CDA" w:rsidP="00B87CDA">
      <w:pPr>
        <w:spacing w:after="0" w:line="360" w:lineRule="auto"/>
        <w:ind w:firstLine="540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F45783">
        <w:rPr>
          <w:rFonts w:ascii="Times New Roman" w:hAnsi="Times New Roman"/>
          <w:b/>
          <w:sz w:val="28"/>
          <w:szCs w:val="28"/>
          <w:lang w:eastAsia="ru-RU"/>
        </w:rPr>
        <w:t>Статья 1</w:t>
      </w:r>
    </w:p>
    <w:p w:rsidR="00B87CDA" w:rsidRPr="00F45783" w:rsidRDefault="00B87CDA" w:rsidP="00B87CDA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F45783">
        <w:rPr>
          <w:rFonts w:ascii="Times New Roman" w:hAnsi="Times New Roman"/>
          <w:sz w:val="28"/>
          <w:szCs w:val="28"/>
          <w:lang w:eastAsia="ru-RU"/>
        </w:rPr>
        <w:t>Внести в статью 346.20 части второй Налогового кодекса Российской Федерации (Собрание законодательства Российской Федерации, 2000, № 32, ст. 3340, 3341; 2001, № 1, ст. 18; № 23, 9, № 9, ст. 848; № 23, ст. 3006; № 26, ст. 3509; № 30, ст. 4376, 4377, 4378, 4379, 4380; № 31, ст. 4625, 4629, 4640, 4651, 4652; № 40, ст. 5814, 5817;</w:t>
      </w:r>
      <w:proofErr w:type="gramEnd"/>
      <w:r w:rsidRPr="00F45783">
        <w:rPr>
          <w:rFonts w:ascii="Times New Roman" w:hAnsi="Times New Roman"/>
          <w:sz w:val="28"/>
          <w:szCs w:val="28"/>
          <w:lang w:eastAsia="ru-RU"/>
        </w:rPr>
        <w:t xml:space="preserve"> № </w:t>
      </w:r>
      <w:proofErr w:type="gramStart"/>
      <w:r w:rsidRPr="00F45783">
        <w:rPr>
          <w:rFonts w:ascii="Times New Roman" w:hAnsi="Times New Roman"/>
          <w:sz w:val="28"/>
          <w:szCs w:val="28"/>
          <w:lang w:eastAsia="ru-RU"/>
        </w:rPr>
        <w:t>44, ст. 6491, 6503; № 48, ст. 7236) следующие изменения:</w:t>
      </w:r>
      <w:proofErr w:type="gramEnd"/>
    </w:p>
    <w:p w:rsidR="00B87CDA" w:rsidRPr="00F45783" w:rsidRDefault="00B87CDA" w:rsidP="00B87CDA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F45783">
        <w:rPr>
          <w:rFonts w:ascii="Times New Roman" w:hAnsi="Times New Roman"/>
          <w:sz w:val="28"/>
          <w:szCs w:val="28"/>
          <w:lang w:eastAsia="ru-RU"/>
        </w:rPr>
        <w:t>1) абзац второй пункта 1 изложить в следующей редакции:</w:t>
      </w:r>
    </w:p>
    <w:p w:rsidR="00B87CDA" w:rsidRPr="00F45783" w:rsidRDefault="00B87CDA" w:rsidP="00B87CDA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F45783">
        <w:rPr>
          <w:rFonts w:ascii="Times New Roman" w:hAnsi="Times New Roman"/>
          <w:sz w:val="28"/>
          <w:szCs w:val="28"/>
          <w:lang w:eastAsia="ru-RU"/>
        </w:rPr>
        <w:t xml:space="preserve">«Законами субъектов Российской Федерации могут быть установлены налоговые ставки в пределах от 1 до 6 процентов для налогоплательщиков, осуществляющих определяемые Правительством Российской Федерации отдельные </w:t>
      </w:r>
      <w:hyperlink r:id="rId5" w:history="1">
        <w:r w:rsidRPr="00F45783">
          <w:rPr>
            <w:rFonts w:ascii="Times New Roman" w:hAnsi="Times New Roman"/>
            <w:sz w:val="28"/>
            <w:szCs w:val="28"/>
            <w:lang w:eastAsia="ru-RU"/>
          </w:rPr>
          <w:t>виды</w:t>
        </w:r>
      </w:hyperlink>
      <w:r w:rsidRPr="00F45783">
        <w:rPr>
          <w:rFonts w:ascii="Times New Roman" w:hAnsi="Times New Roman"/>
          <w:sz w:val="28"/>
          <w:szCs w:val="28"/>
          <w:lang w:eastAsia="ru-RU"/>
        </w:rPr>
        <w:t xml:space="preserve"> экономической деятельности и отвечающих </w:t>
      </w:r>
      <w:hyperlink r:id="rId6" w:history="1">
        <w:r w:rsidRPr="00F45783">
          <w:rPr>
            <w:rFonts w:ascii="Times New Roman" w:hAnsi="Times New Roman"/>
            <w:sz w:val="28"/>
            <w:szCs w:val="28"/>
            <w:lang w:eastAsia="ru-RU"/>
          </w:rPr>
          <w:t>критериям</w:t>
        </w:r>
      </w:hyperlink>
      <w:r w:rsidRPr="00F45783">
        <w:rPr>
          <w:rFonts w:ascii="Times New Roman" w:hAnsi="Times New Roman"/>
          <w:sz w:val="28"/>
          <w:szCs w:val="28"/>
          <w:lang w:eastAsia="ru-RU"/>
        </w:rPr>
        <w:t xml:space="preserve">, установленным Правительством Российской Федерации, </w:t>
      </w:r>
      <w:r w:rsidRPr="00A61FAB">
        <w:rPr>
          <w:rFonts w:ascii="Times New Roman" w:hAnsi="Times New Roman"/>
          <w:b/>
          <w:sz w:val="28"/>
          <w:szCs w:val="28"/>
          <w:lang w:eastAsia="ru-RU"/>
        </w:rPr>
        <w:t>а также налогоплательщиков, признанных в установленном порядке социальными предприятиями</w:t>
      </w:r>
      <w:r w:rsidRPr="00F45783">
        <w:rPr>
          <w:rFonts w:ascii="Times New Roman" w:hAnsi="Times New Roman"/>
          <w:sz w:val="28"/>
          <w:szCs w:val="28"/>
          <w:lang w:eastAsia="ru-RU"/>
        </w:rPr>
        <w:t>.»;</w:t>
      </w:r>
      <w:proofErr w:type="gramEnd"/>
    </w:p>
    <w:p w:rsidR="00B87CDA" w:rsidRPr="00F45783" w:rsidRDefault="00B87CDA" w:rsidP="00B87CDA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F45783">
        <w:rPr>
          <w:rFonts w:ascii="Times New Roman" w:hAnsi="Times New Roman"/>
          <w:sz w:val="28"/>
          <w:szCs w:val="28"/>
          <w:lang w:eastAsia="ru-RU"/>
        </w:rPr>
        <w:t>2) абзац второй пункта 2 изложить в следующей редакции:</w:t>
      </w:r>
    </w:p>
    <w:p w:rsidR="00B87CDA" w:rsidRPr="00F45783" w:rsidRDefault="00B87CDA" w:rsidP="00B87CDA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F45783">
        <w:rPr>
          <w:rFonts w:ascii="Times New Roman" w:hAnsi="Times New Roman"/>
          <w:sz w:val="28"/>
          <w:szCs w:val="28"/>
          <w:lang w:eastAsia="ru-RU"/>
        </w:rPr>
        <w:lastRenderedPageBreak/>
        <w:t xml:space="preserve">«Законами субъектов Российской Федерации могут быть установлены </w:t>
      </w:r>
      <w:hyperlink r:id="rId7" w:history="1">
        <w:r w:rsidRPr="00F45783">
          <w:rPr>
            <w:rFonts w:ascii="Times New Roman" w:hAnsi="Times New Roman"/>
            <w:sz w:val="28"/>
            <w:szCs w:val="28"/>
            <w:lang w:eastAsia="ru-RU"/>
          </w:rPr>
          <w:t>налоговые ставки</w:t>
        </w:r>
      </w:hyperlink>
      <w:r w:rsidRPr="00F45783">
        <w:rPr>
          <w:rFonts w:ascii="Times New Roman" w:hAnsi="Times New Roman"/>
          <w:sz w:val="28"/>
          <w:szCs w:val="28"/>
          <w:lang w:eastAsia="ru-RU"/>
        </w:rPr>
        <w:t xml:space="preserve"> в пределах от 5 до 15 процентов для налогоплательщиков, осуществляющих определяемые Правительством Российской Федерации отдельные </w:t>
      </w:r>
      <w:hyperlink r:id="rId8" w:history="1">
        <w:r w:rsidRPr="00F45783">
          <w:rPr>
            <w:rFonts w:ascii="Times New Roman" w:hAnsi="Times New Roman"/>
            <w:sz w:val="28"/>
            <w:szCs w:val="28"/>
            <w:lang w:eastAsia="ru-RU"/>
          </w:rPr>
          <w:t>виды</w:t>
        </w:r>
      </w:hyperlink>
      <w:r w:rsidRPr="00F45783">
        <w:rPr>
          <w:rFonts w:ascii="Times New Roman" w:hAnsi="Times New Roman"/>
          <w:sz w:val="28"/>
          <w:szCs w:val="28"/>
          <w:lang w:eastAsia="ru-RU"/>
        </w:rPr>
        <w:t xml:space="preserve"> экономической деятельности и отвечающих </w:t>
      </w:r>
      <w:hyperlink r:id="rId9" w:history="1">
        <w:r w:rsidRPr="00F45783">
          <w:rPr>
            <w:rFonts w:ascii="Times New Roman" w:hAnsi="Times New Roman"/>
            <w:sz w:val="28"/>
            <w:szCs w:val="28"/>
            <w:lang w:eastAsia="ru-RU"/>
          </w:rPr>
          <w:t>критериям</w:t>
        </w:r>
      </w:hyperlink>
      <w:r w:rsidRPr="00F45783">
        <w:rPr>
          <w:rFonts w:ascii="Times New Roman" w:hAnsi="Times New Roman"/>
          <w:sz w:val="28"/>
          <w:szCs w:val="28"/>
          <w:lang w:eastAsia="ru-RU"/>
        </w:rPr>
        <w:t xml:space="preserve">, установленным Правительством Российской Федерации, </w:t>
      </w:r>
      <w:r w:rsidRPr="00A61FAB">
        <w:rPr>
          <w:rFonts w:ascii="Times New Roman" w:hAnsi="Times New Roman"/>
          <w:b/>
          <w:sz w:val="28"/>
          <w:szCs w:val="28"/>
          <w:lang w:eastAsia="ru-RU"/>
        </w:rPr>
        <w:t>а также налогоплательщиков, признанных в установленном порядке социальными предприятиями</w:t>
      </w:r>
      <w:r w:rsidRPr="00F45783">
        <w:rPr>
          <w:rFonts w:ascii="Times New Roman" w:hAnsi="Times New Roman"/>
          <w:sz w:val="28"/>
          <w:szCs w:val="28"/>
          <w:lang w:eastAsia="ru-RU"/>
        </w:rPr>
        <w:t>.».</w:t>
      </w:r>
      <w:proofErr w:type="gramEnd"/>
    </w:p>
    <w:p w:rsidR="00B87CDA" w:rsidRPr="00F45783" w:rsidRDefault="00B87CDA" w:rsidP="00B87CDA">
      <w:pPr>
        <w:widowControl w:val="0"/>
        <w:autoSpaceDE w:val="0"/>
        <w:autoSpaceDN w:val="0"/>
        <w:adjustRightInd w:val="0"/>
        <w:spacing w:after="0" w:line="480" w:lineRule="auto"/>
        <w:ind w:right="-7"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87CDA" w:rsidRPr="00F45783" w:rsidRDefault="00B87CDA" w:rsidP="00B87CDA">
      <w:pPr>
        <w:widowControl w:val="0"/>
        <w:autoSpaceDE w:val="0"/>
        <w:autoSpaceDN w:val="0"/>
        <w:adjustRightInd w:val="0"/>
        <w:spacing w:after="0" w:line="480" w:lineRule="auto"/>
        <w:ind w:right="-7"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F45783">
        <w:rPr>
          <w:rFonts w:ascii="Times New Roman" w:hAnsi="Times New Roman"/>
          <w:b/>
          <w:bCs/>
          <w:sz w:val="28"/>
          <w:szCs w:val="28"/>
        </w:rPr>
        <w:t xml:space="preserve">Статья 2 </w:t>
      </w:r>
    </w:p>
    <w:p w:rsidR="00B87CDA" w:rsidRPr="00F45783" w:rsidRDefault="00B87CDA" w:rsidP="00B87CDA">
      <w:pPr>
        <w:widowControl w:val="0"/>
        <w:autoSpaceDE w:val="0"/>
        <w:autoSpaceDN w:val="0"/>
        <w:adjustRightInd w:val="0"/>
        <w:spacing w:after="0" w:line="360" w:lineRule="auto"/>
        <w:ind w:right="-7" w:firstLine="709"/>
        <w:jc w:val="both"/>
        <w:rPr>
          <w:rFonts w:ascii="Times New Roman" w:hAnsi="Times New Roman"/>
          <w:sz w:val="28"/>
          <w:szCs w:val="28"/>
        </w:rPr>
      </w:pPr>
      <w:r w:rsidRPr="00F45783">
        <w:rPr>
          <w:rFonts w:ascii="Times New Roman" w:hAnsi="Times New Roman"/>
          <w:sz w:val="28"/>
          <w:szCs w:val="28"/>
        </w:rPr>
        <w:t>Настоящий Федеральный закон вступает в силу не ранее чем по истечении одного месяца со дня его официального опубликования, но не ранее 1-го числа очередного налогового </w:t>
      </w:r>
      <w:hyperlink r:id="rId10" w:history="1">
        <w:r w:rsidRPr="00F45783">
          <w:rPr>
            <w:rFonts w:ascii="Times New Roman" w:hAnsi="Times New Roman"/>
            <w:sz w:val="28"/>
            <w:szCs w:val="28"/>
          </w:rPr>
          <w:t>периода</w:t>
        </w:r>
      </w:hyperlink>
      <w:r w:rsidRPr="00F45783">
        <w:rPr>
          <w:rFonts w:ascii="Times New Roman" w:hAnsi="Times New Roman"/>
          <w:sz w:val="28"/>
          <w:szCs w:val="28"/>
        </w:rPr>
        <w:t> по налогу на доходы физических лиц.</w:t>
      </w:r>
    </w:p>
    <w:p w:rsidR="00B87CDA" w:rsidRPr="00F45783" w:rsidRDefault="00B87CDA" w:rsidP="00B87CD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pacing w:val="-2"/>
          <w:sz w:val="28"/>
          <w:szCs w:val="28"/>
          <w:lang w:eastAsia="ru-RU"/>
        </w:rPr>
      </w:pPr>
    </w:p>
    <w:p w:rsidR="00B87CDA" w:rsidRPr="00F45783" w:rsidRDefault="00B87CDA" w:rsidP="00B87CDA">
      <w:pPr>
        <w:spacing w:before="720" w:after="0" w:line="360" w:lineRule="auto"/>
        <w:ind w:right="6633"/>
        <w:contextualSpacing/>
        <w:jc w:val="both"/>
        <w:rPr>
          <w:rFonts w:ascii="Times New Roman" w:hAnsi="Times New Roman"/>
          <w:sz w:val="28"/>
          <w:szCs w:val="28"/>
        </w:rPr>
      </w:pPr>
      <w:r w:rsidRPr="00F45783">
        <w:rPr>
          <w:rFonts w:ascii="Times New Roman" w:hAnsi="Times New Roman"/>
          <w:sz w:val="28"/>
          <w:szCs w:val="28"/>
        </w:rPr>
        <w:t>Президент</w:t>
      </w:r>
    </w:p>
    <w:p w:rsidR="00B87CDA" w:rsidRPr="00F45783" w:rsidRDefault="00B87CDA" w:rsidP="00B87CDA">
      <w:pPr>
        <w:spacing w:before="720" w:after="0" w:line="360" w:lineRule="auto"/>
        <w:ind w:right="6236"/>
        <w:contextualSpacing/>
        <w:jc w:val="both"/>
        <w:rPr>
          <w:rFonts w:ascii="Times New Roman" w:hAnsi="Times New Roman"/>
          <w:sz w:val="28"/>
          <w:szCs w:val="28"/>
        </w:rPr>
      </w:pPr>
      <w:r w:rsidRPr="00F45783">
        <w:rPr>
          <w:rFonts w:ascii="Times New Roman" w:hAnsi="Times New Roman"/>
          <w:sz w:val="28"/>
          <w:szCs w:val="28"/>
        </w:rPr>
        <w:t>Российской Федерации</w:t>
      </w:r>
    </w:p>
    <w:p w:rsidR="00326ADA" w:rsidRDefault="00326ADA">
      <w:bookmarkStart w:id="0" w:name="_GoBack"/>
      <w:bookmarkEnd w:id="0"/>
    </w:p>
    <w:sectPr w:rsidR="00326A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C0D"/>
    <w:rsid w:val="00326ADA"/>
    <w:rsid w:val="00B87CDA"/>
    <w:rsid w:val="00F91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CDA"/>
    <w:pPr>
      <w:spacing w:after="160" w:line="259" w:lineRule="auto"/>
    </w:pPr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87CD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CDA"/>
    <w:pPr>
      <w:spacing w:after="160" w:line="259" w:lineRule="auto"/>
    </w:pPr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87CD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6652E81C246EEA3F740117D614E0E009FEA1F89D13A0A00A893598475B9D326E13925F643C5B257D59BB290595366673607805104AF3968lFOBN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6652E81C246EEA3F740117D614E0E009EE9158CD1380A00A893598475B9D326E13925F643C5B257DD9BB290595366673607805104AF3968lFOBN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B8A1464BD2199F66CADE2D8823CDFA1FC48FD6B5963D9A6D8D273FAB8B1DB1114F59E7F8CF057CFB471E7AF15F6348F34E2E8AB0A08DA99i0M2N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EB8A1464BD2199F66CADE2D8823CDFA1FC48FD6B5963D9A6D8D273FAB8B1DB1114F59E7F8CF057CFB871E7AF15F6348F34E2E8AB0A08DA99i0M2N" TargetMode="External"/><Relationship Id="rId10" Type="http://schemas.openxmlformats.org/officeDocument/2006/relationships/hyperlink" Target="http://www.consultant.ru/document/cons_doc_LAW_283502/b004fed0b70d0f223e4a81f8ad6cd92af90a7e3b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6652E81C246EEA3F740117D614E0E009FEA1F89D13A0A00A893598475B9D326E13925F643C5B257D99BB290595366673607805104AF3968lFOB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417</Words>
  <Characters>2382</Characters>
  <Application>Microsoft Office Word</Application>
  <DocSecurity>0</DocSecurity>
  <Lines>19</Lines>
  <Paragraphs>5</Paragraphs>
  <ScaleCrop>false</ScaleCrop>
  <Company/>
  <LinksUpToDate>false</LinksUpToDate>
  <CharactersWithSpaces>2794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2026-04-30T10:21:00Z</dcterms:created>
  <dcterms:modified xsi:type="dcterms:W3CDTF">2026-04-30T10:21:00Z</dcterms:modified>
</cp:coreProperties>
</file>