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9F5" w:rsidRPr="00F45783" w:rsidRDefault="003E49F5" w:rsidP="003E49F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F45783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3E49F5" w:rsidRPr="00F45783" w:rsidRDefault="003E49F5" w:rsidP="003E49F5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F45783">
        <w:rPr>
          <w:b/>
          <w:color w:val="000000"/>
          <w:sz w:val="28"/>
          <w:szCs w:val="28"/>
        </w:rPr>
        <w:t>к проекту федерального закона «О внесении изменений в статью 346.20 части второй Налогового кодекса Российской Федерации»</w:t>
      </w:r>
    </w:p>
    <w:p w:rsidR="003E49F5" w:rsidRPr="00F45783" w:rsidRDefault="003E49F5" w:rsidP="003E49F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3E49F5" w:rsidRPr="00F45783" w:rsidRDefault="003E49F5" w:rsidP="003E49F5">
      <w:pPr>
        <w:pStyle w:val="a3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F45783">
        <w:rPr>
          <w:color w:val="000000"/>
          <w:sz w:val="28"/>
          <w:szCs w:val="28"/>
        </w:rPr>
        <w:t xml:space="preserve">Принятие </w:t>
      </w:r>
      <w:r>
        <w:rPr>
          <w:color w:val="000000"/>
          <w:sz w:val="28"/>
          <w:szCs w:val="28"/>
        </w:rPr>
        <w:t>Ф</w:t>
      </w:r>
      <w:r w:rsidRPr="00F45783">
        <w:rPr>
          <w:color w:val="000000"/>
          <w:sz w:val="28"/>
          <w:szCs w:val="28"/>
        </w:rPr>
        <w:t>едерального закона «О внесении изменений в статью 346.20 части второй Налогового кодекса Российской Федерации» не потребует дополнительных расходов из федерального бюджета, бюджетов субъектов Российской Федерации и местных бюджетов.</w:t>
      </w:r>
    </w:p>
    <w:p w:rsidR="00326ADA" w:rsidRDefault="00326ADA">
      <w:bookmarkStart w:id="0" w:name="_GoBack"/>
      <w:bookmarkEnd w:id="0"/>
    </w:p>
    <w:sectPr w:rsidR="00326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6CC"/>
    <w:rsid w:val="00326ADA"/>
    <w:rsid w:val="003E49F5"/>
    <w:rsid w:val="00A8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4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4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2026-04-30T10:21:00Z</dcterms:created>
  <dcterms:modified xsi:type="dcterms:W3CDTF">2026-04-30T10:21:00Z</dcterms:modified>
</cp:coreProperties>
</file>