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D0FB7" w14:textId="2A28A5DE" w:rsidR="00F21448" w:rsidRDefault="005F7A8E" w:rsidP="000F2D63">
      <w:pPr>
        <w:pStyle w:val="ConsPlusTitle"/>
        <w:ind w:right="-2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</w:t>
      </w:r>
      <w:r w:rsidR="009C6CB3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21448"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</w:p>
    <w:p w14:paraId="5D00DBEF" w14:textId="74700E70" w:rsidR="00F21448" w:rsidRDefault="005F7A8E" w:rsidP="000F2D63">
      <w:pPr>
        <w:pStyle w:val="ConsPlusTitle"/>
        <w:ind w:right="-2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</w:t>
      </w:r>
      <w:r w:rsidR="000F2D63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50154">
        <w:rPr>
          <w:rFonts w:ascii="Times New Roman" w:hAnsi="Times New Roman" w:cs="Times New Roman"/>
          <w:b w:val="0"/>
          <w:sz w:val="28"/>
          <w:szCs w:val="28"/>
        </w:rPr>
        <w:t xml:space="preserve">к проекту </w:t>
      </w:r>
      <w:r w:rsidR="000910F2">
        <w:rPr>
          <w:rFonts w:ascii="Times New Roman" w:hAnsi="Times New Roman" w:cs="Times New Roman"/>
          <w:b w:val="0"/>
          <w:sz w:val="28"/>
          <w:szCs w:val="28"/>
        </w:rPr>
        <w:t>ф</w:t>
      </w:r>
      <w:r w:rsidR="000F2D63">
        <w:rPr>
          <w:rFonts w:ascii="Times New Roman" w:hAnsi="Times New Roman" w:cs="Times New Roman"/>
          <w:b w:val="0"/>
          <w:sz w:val="28"/>
          <w:szCs w:val="28"/>
        </w:rPr>
        <w:t>едерального закон</w:t>
      </w:r>
      <w:r w:rsidR="00463938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</w:p>
    <w:p w14:paraId="050254CB" w14:textId="77777777" w:rsidR="00573A17" w:rsidRDefault="00573A17" w:rsidP="000F2D63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0F2D6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>о внесении изменений в Федеральный</w:t>
      </w:r>
      <w:r w:rsidR="000F2D63">
        <w:rPr>
          <w:rFonts w:ascii="Times New Roman" w:hAnsi="Times New Roman" w:cs="Times New Roman"/>
          <w:b w:val="0"/>
          <w:sz w:val="28"/>
          <w:szCs w:val="28"/>
        </w:rPr>
        <w:t xml:space="preserve"> з</w:t>
      </w:r>
      <w:r w:rsidR="000F2D63" w:rsidRPr="00573A17">
        <w:rPr>
          <w:rFonts w:ascii="Times New Roman" w:hAnsi="Times New Roman" w:cs="Times New Roman"/>
          <w:b w:val="0"/>
          <w:sz w:val="28"/>
          <w:szCs w:val="28"/>
        </w:rPr>
        <w:t>акон</w:t>
      </w:r>
      <w:r w:rsidR="000F2D6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</w:t>
      </w:r>
      <w:r w:rsidR="000F2D63" w:rsidRPr="00573A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</w:p>
    <w:p w14:paraId="457B919D" w14:textId="77777777" w:rsidR="00573A17" w:rsidRDefault="00573A17" w:rsidP="000F2D63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573A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F2D6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>«Об охоте и о сохранении охотничьих ресурсов</w:t>
      </w:r>
    </w:p>
    <w:p w14:paraId="308E11C6" w14:textId="77777777" w:rsidR="00573A17" w:rsidRDefault="00573A17" w:rsidP="000F2D63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</w:t>
      </w:r>
      <w:r w:rsidR="000F2D63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 xml:space="preserve"> и о внесении изменений в отдельные </w:t>
      </w:r>
    </w:p>
    <w:p w14:paraId="554C9552" w14:textId="77777777" w:rsidR="00F21448" w:rsidRPr="00573A17" w:rsidRDefault="00573A17" w:rsidP="000F2D63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законода</w:t>
      </w:r>
      <w:r w:rsidRPr="00573A17">
        <w:rPr>
          <w:rFonts w:ascii="Times New Roman" w:hAnsi="Times New Roman" w:cs="Times New Roman"/>
          <w:b w:val="0"/>
          <w:sz w:val="28"/>
          <w:szCs w:val="28"/>
        </w:rPr>
        <w:t>тельные акты Российской Федерации»</w:t>
      </w:r>
    </w:p>
    <w:p w14:paraId="7609540F" w14:textId="77777777" w:rsidR="00F21448" w:rsidRDefault="00F21448" w:rsidP="00CA7904">
      <w:pPr>
        <w:pStyle w:val="ConsPlusTitle"/>
        <w:outlineLvl w:val="0"/>
        <w:rPr>
          <w:rFonts w:ascii="Times New Roman" w:hAnsi="Times New Roman" w:cs="Times New Roman"/>
          <w:sz w:val="28"/>
          <w:szCs w:val="28"/>
        </w:rPr>
      </w:pPr>
    </w:p>
    <w:p w14:paraId="5EEACB84" w14:textId="77777777" w:rsidR="00573A17" w:rsidRDefault="00573A17" w:rsidP="00573A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6995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14:paraId="708E81C2" w14:textId="77777777" w:rsidR="00573A17" w:rsidRPr="00916995" w:rsidRDefault="00573A17" w:rsidP="00573A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2614E484" w14:textId="77777777" w:rsidR="000F2D63" w:rsidRDefault="000910F2" w:rsidP="00573A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ф</w:t>
      </w:r>
      <w:r w:rsidR="00573A17" w:rsidRPr="00916995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573A17">
        <w:rPr>
          <w:rFonts w:ascii="Times New Roman" w:hAnsi="Times New Roman" w:cs="Times New Roman"/>
          <w:sz w:val="28"/>
          <w:szCs w:val="28"/>
        </w:rPr>
        <w:t xml:space="preserve">«О </w:t>
      </w:r>
      <w:r w:rsidR="00573A17" w:rsidRPr="00916995">
        <w:rPr>
          <w:rFonts w:ascii="Times New Roman" w:hAnsi="Times New Roman" w:cs="Times New Roman"/>
          <w:sz w:val="28"/>
          <w:szCs w:val="28"/>
        </w:rPr>
        <w:t>внесении изменени</w:t>
      </w:r>
      <w:r w:rsidR="00573A17">
        <w:rPr>
          <w:rFonts w:ascii="Times New Roman" w:hAnsi="Times New Roman" w:cs="Times New Roman"/>
          <w:sz w:val="28"/>
          <w:szCs w:val="28"/>
        </w:rPr>
        <w:t xml:space="preserve">й </w:t>
      </w:r>
    </w:p>
    <w:p w14:paraId="0A8F6B4E" w14:textId="77777777" w:rsidR="00573A17" w:rsidRDefault="00573A17" w:rsidP="00573A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</w:t>
      </w:r>
      <w:r w:rsidRPr="00916995">
        <w:rPr>
          <w:rFonts w:ascii="Times New Roman" w:hAnsi="Times New Roman" w:cs="Times New Roman"/>
          <w:sz w:val="28"/>
          <w:szCs w:val="28"/>
        </w:rPr>
        <w:t>едеральн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916995">
        <w:rPr>
          <w:rFonts w:ascii="Times New Roman" w:hAnsi="Times New Roman" w:cs="Times New Roman"/>
          <w:sz w:val="28"/>
          <w:szCs w:val="28"/>
        </w:rPr>
        <w:t xml:space="preserve"> закон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916995">
        <w:rPr>
          <w:rFonts w:ascii="Times New Roman" w:hAnsi="Times New Roman" w:cs="Times New Roman"/>
          <w:sz w:val="28"/>
          <w:szCs w:val="28"/>
        </w:rPr>
        <w:t>б охоте и о сохранении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995">
        <w:rPr>
          <w:rFonts w:ascii="Times New Roman" w:hAnsi="Times New Roman" w:cs="Times New Roman"/>
          <w:sz w:val="28"/>
          <w:szCs w:val="28"/>
        </w:rPr>
        <w:t>охотничьих ресурсов и о внесении изменений в отдельные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6995">
        <w:rPr>
          <w:rFonts w:ascii="Times New Roman" w:hAnsi="Times New Roman" w:cs="Times New Roman"/>
          <w:sz w:val="28"/>
          <w:szCs w:val="28"/>
        </w:rPr>
        <w:t>законодатель</w:t>
      </w:r>
      <w:r>
        <w:rPr>
          <w:rFonts w:ascii="Times New Roman" w:hAnsi="Times New Roman" w:cs="Times New Roman"/>
          <w:sz w:val="28"/>
          <w:szCs w:val="28"/>
        </w:rPr>
        <w:t>ные акты Российской Ф</w:t>
      </w:r>
      <w:r w:rsidRPr="00916995">
        <w:rPr>
          <w:rFonts w:ascii="Times New Roman" w:hAnsi="Times New Roman" w:cs="Times New Roman"/>
          <w:sz w:val="28"/>
          <w:szCs w:val="28"/>
        </w:rPr>
        <w:t>едерации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B145086" w14:textId="77777777" w:rsidR="00573A17" w:rsidRPr="00916995" w:rsidRDefault="00573A17" w:rsidP="00573A1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1561FF92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В Республике Бурятия сложилась тревожная ситуация, которая требует решения на федеральном уровне для сохранения водных биологических ресурсов Российской Федерации и уникальной экосистемы озера Байкал.</w:t>
      </w:r>
    </w:p>
    <w:p w14:paraId="6B96442D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В последние несколько лет в Бурятии наблюдается рост численности большого баклана, ареал обитания которого в настоящее время охватил все ключевые водные объекты республики, включая акваторию озера Байкал. Его возрастающая популяция приводит к оскудению эндемичных рыбных запасов омуля, пагубному воздействию на среду обитания животного мира, нарушению биологического равновесия экосистемы Байкальской природной территории.</w:t>
      </w:r>
    </w:p>
    <w:p w14:paraId="7EC25EC4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По данным научно-исс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ледовательской работы ФГБОУ ВО «</w:t>
      </w: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Бурятский государственный ун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иверситет имени Доржи Банзарова»</w:t>
      </w: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, проведенной по заказу Правительства Республики Бурятия, численность большого баклана в 2024 году составила 48,3 тыс. особей.</w:t>
      </w:r>
    </w:p>
    <w:p w14:paraId="01BA7F1E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Ежегодный объем рыбы, потребляемой большим бакланом, превышает 2 750 тонн. В 2025 году величина ущерба, причиненного байкальскому омулю, превысила 1,550 млрд рублей. С учетом рыбоводных показателей потеря личинок омуля составила около 160 млн штук, в стоимостном выражении – 560 млн рублей. Присутствие большого баклана в местах концентрации оказывает негативное воздействие на окружающую среду, наносит урон прибрежным экосистемам, от их помета гибнет растительность. Эта ситуация вызывает серьезную социальную напряженность и обеспокоенность местного населения.</w:t>
      </w:r>
    </w:p>
    <w:p w14:paraId="6AAB4364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Результат проведенной научно-исследовательской работы показал целесообразность проведения мероприятий, направленных на снижение его численности путем регулирования численности большого баклана и проведения любительской и спортивной охоты.</w:t>
      </w:r>
    </w:p>
    <w:p w14:paraId="47453496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Ввиду отсутствия естественных врагов популяция баклана продолжает расти, что неизбежно ведет к увеличению наносимого рыбоводному хозяйству ущерба.</w:t>
      </w:r>
    </w:p>
    <w:p w14:paraId="44FF467E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Проблема имеет общероссийский масштаб. Аналогичные случаи негативного воздействия чрезмерно размножившейся популяции большого баклана на местные экосистемы и рыбные запасы зарегистрированы в Республиках Тыва, Калмыкия, Алтайском, Забайкальском, Красноярском краях, Астраханской, </w:t>
      </w: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Иркутской, Курганской областях и других регионах страны.</w:t>
      </w:r>
    </w:p>
    <w:p w14:paraId="10402E1D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В соответствии с частью 2 статьи 11 Федерального закона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24 июля 2009 года № 209-ФЗ «</w:t>
      </w: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Об охоте и о сохранении охотничьих ресурсов, и о внесении изменений в отдельные законодательные акты Российской Федер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ации»</w:t>
      </w: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(далее – Федеральный закон № 209-ФЗ) баклан отнесён к охотничьим ресурсам только для охоты в целях осуществления традиционной хозяйственной деятельности коренных малочисленных народов Севера, Сибири и Дальнего Востока (далее – КМНС).</w:t>
      </w:r>
    </w:p>
    <w:p w14:paraId="0935B5F3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Необходимо отметить, что основные места гнездования и массового скопления баклана территориально не совпадают с перечнем мест традици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онного </w:t>
      </w: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проживания и хозяйственной деятельности КМНС, утвержденных распоряжением Правительства Российской Федерации от 8 мая 2009 года № 631-р.</w:t>
      </w:r>
    </w:p>
    <w:p w14:paraId="6C91F395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Законопроектом предлагается наделить регионы полномочиями по установлению в отношении большого баклана, наряду с традиционной, иных видов охоты, что позволит регионам самостоятельно вводить любительскую и спортивную охоту и осуществлять регулирование его численности.</w:t>
      </w:r>
    </w:p>
    <w:p w14:paraId="363A7FD5" w14:textId="77777777" w:rsidR="00EA5BB8" w:rsidRPr="00EA5BB8" w:rsidRDefault="00EA5BB8" w:rsidP="00EA5BB8">
      <w:pPr>
        <w:pStyle w:val="ConsPlusNormal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В целях снижения численности баклана, предотвращения ущерба Байкальской экосистеме и ценным водным биоресурсам предлагается дополнить статью 48 Федерального закона 209-ФЗ основанием для регулирования численности охотничьих ресурсов – угрозой нанесения ущерба водным биологическим ресурсам.</w:t>
      </w:r>
    </w:p>
    <w:p w14:paraId="7D46ED03" w14:textId="3CC72681" w:rsidR="00315A2C" w:rsidRDefault="00EA5BB8" w:rsidP="00EA5BB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Предлагаемые изменения будут способствовать реализации мероприяти</w:t>
      </w:r>
      <w:r w:rsidR="00751665">
        <w:rPr>
          <w:rFonts w:ascii="Times New Roman" w:eastAsia="Calibri" w:hAnsi="Times New Roman" w:cs="Times New Roman"/>
          <w:sz w:val="28"/>
          <w:szCs w:val="28"/>
          <w:lang w:eastAsia="en-US"/>
        </w:rPr>
        <w:t>й</w:t>
      </w:r>
      <w:r w:rsidRPr="00EA5BB8">
        <w:rPr>
          <w:rFonts w:ascii="Times New Roman" w:eastAsia="Calibri" w:hAnsi="Times New Roman" w:cs="Times New Roman"/>
          <w:sz w:val="28"/>
          <w:szCs w:val="28"/>
          <w:lang w:eastAsia="en-US"/>
        </w:rPr>
        <w:t>, направленных на снижение численности большого баклана, сохранения экосистемы озера Байкал и Байкальской природной территории.</w:t>
      </w:r>
    </w:p>
    <w:p w14:paraId="24FF75BE" w14:textId="77777777" w:rsidR="00315A2C" w:rsidRDefault="00315A2C" w:rsidP="00EA5BB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54B1FE" w14:textId="77777777" w:rsidR="00315A2C" w:rsidRDefault="00315A2C" w:rsidP="00EA5BB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3D516B" w14:textId="77777777" w:rsidR="000A534B" w:rsidRDefault="000A534B" w:rsidP="00EA5BB8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66917F6" w14:textId="77777777" w:rsidR="000A534B" w:rsidRDefault="000A534B" w:rsidP="00AB3EF4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18C92B03" w14:textId="77777777" w:rsidR="000A534B" w:rsidRPr="00BA3499" w:rsidRDefault="000A534B" w:rsidP="00552BC1">
      <w:pPr>
        <w:pStyle w:val="ConsPlusNormal"/>
        <w:contextualSpacing/>
        <w:rPr>
          <w:rFonts w:ascii="Times New Roman" w:hAnsi="Times New Roman" w:cs="Times New Roman"/>
          <w:sz w:val="28"/>
          <w:szCs w:val="28"/>
        </w:rPr>
      </w:pPr>
    </w:p>
    <w:sectPr w:rsidR="000A534B" w:rsidRPr="00BA3499" w:rsidSect="000F2D63">
      <w:headerReference w:type="default" r:id="rId8"/>
      <w:pgSz w:w="11906" w:h="16838" w:code="9"/>
      <w:pgMar w:top="1134" w:right="849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4BC70" w14:textId="77777777" w:rsidR="00F44D72" w:rsidRDefault="00F44D72" w:rsidP="00F21448">
      <w:pPr>
        <w:spacing w:after="0" w:line="240" w:lineRule="auto"/>
      </w:pPr>
      <w:r>
        <w:separator/>
      </w:r>
    </w:p>
  </w:endnote>
  <w:endnote w:type="continuationSeparator" w:id="0">
    <w:p w14:paraId="7206E634" w14:textId="77777777" w:rsidR="00F44D72" w:rsidRDefault="00F44D72" w:rsidP="00F21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AE34B" w14:textId="77777777" w:rsidR="00F44D72" w:rsidRDefault="00F44D72" w:rsidP="00F21448">
      <w:pPr>
        <w:spacing w:after="0" w:line="240" w:lineRule="auto"/>
      </w:pPr>
      <w:r>
        <w:separator/>
      </w:r>
    </w:p>
  </w:footnote>
  <w:footnote w:type="continuationSeparator" w:id="0">
    <w:p w14:paraId="2DE5F62E" w14:textId="77777777" w:rsidR="00F44D72" w:rsidRDefault="00F44D72" w:rsidP="00F21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4E6EA" w14:textId="77777777" w:rsidR="00F21448" w:rsidRDefault="00F21448" w:rsidP="00A12498">
    <w:pPr>
      <w:pStyle w:val="a6"/>
    </w:pPr>
  </w:p>
  <w:p w14:paraId="142B64B2" w14:textId="77777777" w:rsidR="00F21448" w:rsidRDefault="00F2144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72CC7"/>
    <w:multiLevelType w:val="hybridMultilevel"/>
    <w:tmpl w:val="6262BBD2"/>
    <w:lvl w:ilvl="0" w:tplc="FFCA793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29EF603C"/>
    <w:multiLevelType w:val="hybridMultilevel"/>
    <w:tmpl w:val="4ED81CBA"/>
    <w:lvl w:ilvl="0" w:tplc="8060574C">
      <w:start w:val="1"/>
      <w:numFmt w:val="decimal"/>
      <w:lvlText w:val="%1)"/>
      <w:lvlJc w:val="left"/>
      <w:pPr>
        <w:ind w:left="282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E0B238">
      <w:numFmt w:val="bullet"/>
      <w:lvlText w:val="•"/>
      <w:lvlJc w:val="left"/>
      <w:pPr>
        <w:ind w:left="1272" w:hanging="329"/>
      </w:pPr>
      <w:rPr>
        <w:rFonts w:hint="default"/>
        <w:lang w:val="ru-RU" w:eastAsia="en-US" w:bidi="ar-SA"/>
      </w:rPr>
    </w:lvl>
    <w:lvl w:ilvl="2" w:tplc="7C00B208">
      <w:numFmt w:val="bullet"/>
      <w:lvlText w:val="•"/>
      <w:lvlJc w:val="left"/>
      <w:pPr>
        <w:ind w:left="2265" w:hanging="329"/>
      </w:pPr>
      <w:rPr>
        <w:rFonts w:hint="default"/>
        <w:lang w:val="ru-RU" w:eastAsia="en-US" w:bidi="ar-SA"/>
      </w:rPr>
    </w:lvl>
    <w:lvl w:ilvl="3" w:tplc="6C8CBAB8">
      <w:numFmt w:val="bullet"/>
      <w:lvlText w:val="•"/>
      <w:lvlJc w:val="left"/>
      <w:pPr>
        <w:ind w:left="3257" w:hanging="329"/>
      </w:pPr>
      <w:rPr>
        <w:rFonts w:hint="default"/>
        <w:lang w:val="ru-RU" w:eastAsia="en-US" w:bidi="ar-SA"/>
      </w:rPr>
    </w:lvl>
    <w:lvl w:ilvl="4" w:tplc="D62AB32A">
      <w:numFmt w:val="bullet"/>
      <w:lvlText w:val="•"/>
      <w:lvlJc w:val="left"/>
      <w:pPr>
        <w:ind w:left="4250" w:hanging="329"/>
      </w:pPr>
      <w:rPr>
        <w:rFonts w:hint="default"/>
        <w:lang w:val="ru-RU" w:eastAsia="en-US" w:bidi="ar-SA"/>
      </w:rPr>
    </w:lvl>
    <w:lvl w:ilvl="5" w:tplc="C0B695BC">
      <w:numFmt w:val="bullet"/>
      <w:lvlText w:val="•"/>
      <w:lvlJc w:val="left"/>
      <w:pPr>
        <w:ind w:left="5243" w:hanging="329"/>
      </w:pPr>
      <w:rPr>
        <w:rFonts w:hint="default"/>
        <w:lang w:val="ru-RU" w:eastAsia="en-US" w:bidi="ar-SA"/>
      </w:rPr>
    </w:lvl>
    <w:lvl w:ilvl="6" w:tplc="BC8A8FFA">
      <w:numFmt w:val="bullet"/>
      <w:lvlText w:val="•"/>
      <w:lvlJc w:val="left"/>
      <w:pPr>
        <w:ind w:left="6235" w:hanging="329"/>
      </w:pPr>
      <w:rPr>
        <w:rFonts w:hint="default"/>
        <w:lang w:val="ru-RU" w:eastAsia="en-US" w:bidi="ar-SA"/>
      </w:rPr>
    </w:lvl>
    <w:lvl w:ilvl="7" w:tplc="EEE0CE64">
      <w:numFmt w:val="bullet"/>
      <w:lvlText w:val="•"/>
      <w:lvlJc w:val="left"/>
      <w:pPr>
        <w:ind w:left="7228" w:hanging="329"/>
      </w:pPr>
      <w:rPr>
        <w:rFonts w:hint="default"/>
        <w:lang w:val="ru-RU" w:eastAsia="en-US" w:bidi="ar-SA"/>
      </w:rPr>
    </w:lvl>
    <w:lvl w:ilvl="8" w:tplc="8A66F3C6">
      <w:numFmt w:val="bullet"/>
      <w:lvlText w:val="•"/>
      <w:lvlJc w:val="left"/>
      <w:pPr>
        <w:ind w:left="8221" w:hanging="329"/>
      </w:pPr>
      <w:rPr>
        <w:rFonts w:hint="default"/>
        <w:lang w:val="ru-RU" w:eastAsia="en-US" w:bidi="ar-SA"/>
      </w:rPr>
    </w:lvl>
  </w:abstractNum>
  <w:num w:numId="1" w16cid:durableId="1718551625">
    <w:abstractNumId w:val="0"/>
  </w:num>
  <w:num w:numId="2" w16cid:durableId="1199975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E0B"/>
    <w:rsid w:val="00003AD1"/>
    <w:rsid w:val="00017353"/>
    <w:rsid w:val="000402F4"/>
    <w:rsid w:val="000910F2"/>
    <w:rsid w:val="000A534B"/>
    <w:rsid w:val="000D2C25"/>
    <w:rsid w:val="000D69AD"/>
    <w:rsid w:val="000E4B8B"/>
    <w:rsid w:val="000F2D63"/>
    <w:rsid w:val="00151D62"/>
    <w:rsid w:val="0015749C"/>
    <w:rsid w:val="00175FF6"/>
    <w:rsid w:val="0019190F"/>
    <w:rsid w:val="00195843"/>
    <w:rsid w:val="001A6228"/>
    <w:rsid w:val="001C1F27"/>
    <w:rsid w:val="001D5BA1"/>
    <w:rsid w:val="001E073B"/>
    <w:rsid w:val="002860F7"/>
    <w:rsid w:val="002A7825"/>
    <w:rsid w:val="002F67D3"/>
    <w:rsid w:val="002F7F35"/>
    <w:rsid w:val="003103E6"/>
    <w:rsid w:val="00315A2C"/>
    <w:rsid w:val="00325E0B"/>
    <w:rsid w:val="00354889"/>
    <w:rsid w:val="00407CE8"/>
    <w:rsid w:val="004611EB"/>
    <w:rsid w:val="00463938"/>
    <w:rsid w:val="00472C51"/>
    <w:rsid w:val="005131E0"/>
    <w:rsid w:val="00541D4B"/>
    <w:rsid w:val="00551EE9"/>
    <w:rsid w:val="00552BC1"/>
    <w:rsid w:val="0057076D"/>
    <w:rsid w:val="00573A17"/>
    <w:rsid w:val="00592E1E"/>
    <w:rsid w:val="005D0D54"/>
    <w:rsid w:val="005E4A0C"/>
    <w:rsid w:val="005F7A8E"/>
    <w:rsid w:val="00614356"/>
    <w:rsid w:val="00617E4D"/>
    <w:rsid w:val="006227C6"/>
    <w:rsid w:val="00637E94"/>
    <w:rsid w:val="00651F62"/>
    <w:rsid w:val="006827EE"/>
    <w:rsid w:val="00691641"/>
    <w:rsid w:val="006E147D"/>
    <w:rsid w:val="007006C6"/>
    <w:rsid w:val="00715F8F"/>
    <w:rsid w:val="00723DC9"/>
    <w:rsid w:val="0074128B"/>
    <w:rsid w:val="00751665"/>
    <w:rsid w:val="007664D6"/>
    <w:rsid w:val="0079469B"/>
    <w:rsid w:val="007E1390"/>
    <w:rsid w:val="00873405"/>
    <w:rsid w:val="00877A61"/>
    <w:rsid w:val="008E038E"/>
    <w:rsid w:val="00902CD2"/>
    <w:rsid w:val="00903DCD"/>
    <w:rsid w:val="009175A6"/>
    <w:rsid w:val="0092734A"/>
    <w:rsid w:val="00931EC2"/>
    <w:rsid w:val="009340BC"/>
    <w:rsid w:val="00960B86"/>
    <w:rsid w:val="00962330"/>
    <w:rsid w:val="009651F1"/>
    <w:rsid w:val="009C6CB3"/>
    <w:rsid w:val="00A008CD"/>
    <w:rsid w:val="00A02B18"/>
    <w:rsid w:val="00A12498"/>
    <w:rsid w:val="00A50154"/>
    <w:rsid w:val="00A56C11"/>
    <w:rsid w:val="00A84BBB"/>
    <w:rsid w:val="00AB31D3"/>
    <w:rsid w:val="00AB3EF4"/>
    <w:rsid w:val="00AB4212"/>
    <w:rsid w:val="00AD3BB7"/>
    <w:rsid w:val="00B24E70"/>
    <w:rsid w:val="00B70931"/>
    <w:rsid w:val="00BA3499"/>
    <w:rsid w:val="00BE27B6"/>
    <w:rsid w:val="00CA5417"/>
    <w:rsid w:val="00CA7904"/>
    <w:rsid w:val="00CB49C0"/>
    <w:rsid w:val="00CC3793"/>
    <w:rsid w:val="00CD3C83"/>
    <w:rsid w:val="00CE06D5"/>
    <w:rsid w:val="00D141F6"/>
    <w:rsid w:val="00D17A5B"/>
    <w:rsid w:val="00D274C8"/>
    <w:rsid w:val="00DA6D9D"/>
    <w:rsid w:val="00DC2660"/>
    <w:rsid w:val="00DC3C9C"/>
    <w:rsid w:val="00DE4838"/>
    <w:rsid w:val="00E32D09"/>
    <w:rsid w:val="00E41418"/>
    <w:rsid w:val="00E66851"/>
    <w:rsid w:val="00E7183F"/>
    <w:rsid w:val="00E731DD"/>
    <w:rsid w:val="00E733A6"/>
    <w:rsid w:val="00EA5BB8"/>
    <w:rsid w:val="00EC5A68"/>
    <w:rsid w:val="00EE4702"/>
    <w:rsid w:val="00EF1F2F"/>
    <w:rsid w:val="00EF40DC"/>
    <w:rsid w:val="00F21448"/>
    <w:rsid w:val="00F44D72"/>
    <w:rsid w:val="00F55ABA"/>
    <w:rsid w:val="00FA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EF898"/>
  <w15:docId w15:val="{9D3324FC-75CB-48BE-9EE9-DC05BF86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EF4"/>
    <w:rPr>
      <w:rFonts w:ascii="Times New Roman" w:eastAsia="Calibri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573A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AB3EF4"/>
    <w:pPr>
      <w:keepNext/>
      <w:spacing w:after="0" w:line="240" w:lineRule="auto"/>
      <w:jc w:val="right"/>
      <w:outlineLvl w:val="1"/>
    </w:pPr>
    <w:rPr>
      <w:rFonts w:eastAsia="Times New Roman"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5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5E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25E0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AB3EF4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styleId="a3">
    <w:name w:val="Hyperlink"/>
    <w:basedOn w:val="a0"/>
    <w:uiPriority w:val="99"/>
    <w:semiHidden/>
    <w:unhideWhenUsed/>
    <w:rsid w:val="00472C51"/>
    <w:rPr>
      <w:color w:val="0000FF"/>
      <w:u w:val="single"/>
    </w:rPr>
  </w:style>
  <w:style w:type="paragraph" w:styleId="a4">
    <w:name w:val="Body Text"/>
    <w:basedOn w:val="a"/>
    <w:link w:val="a5"/>
    <w:rsid w:val="00F21448"/>
    <w:pPr>
      <w:spacing w:after="0" w:line="240" w:lineRule="auto"/>
      <w:jc w:val="center"/>
    </w:pPr>
    <w:rPr>
      <w:rFonts w:eastAsia="Times New Roman"/>
      <w:b/>
      <w:bCs/>
      <w:sz w:val="32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F2144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F21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21448"/>
    <w:rPr>
      <w:rFonts w:ascii="Times New Roman" w:eastAsia="Calibri" w:hAnsi="Times New Roman" w:cs="Times New Roman"/>
      <w:sz w:val="24"/>
    </w:rPr>
  </w:style>
  <w:style w:type="paragraph" w:styleId="a8">
    <w:name w:val="footer"/>
    <w:basedOn w:val="a"/>
    <w:link w:val="a9"/>
    <w:uiPriority w:val="99"/>
    <w:unhideWhenUsed/>
    <w:rsid w:val="00F21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1448"/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uiPriority w:val="9"/>
    <w:rsid w:val="00573A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List Paragraph"/>
    <w:basedOn w:val="a"/>
    <w:uiPriority w:val="1"/>
    <w:qFormat/>
    <w:rsid w:val="00573A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b">
    <w:name w:val="Normal (Web)"/>
    <w:basedOn w:val="a"/>
    <w:uiPriority w:val="99"/>
    <w:unhideWhenUsed/>
    <w:rsid w:val="00573A17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36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0A4351-E3BA-492E-99A7-78C3A3293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Камынин Игорь Александрович</dc:creator>
  <cp:lastModifiedBy>Доржиева Генима Баторовна</cp:lastModifiedBy>
  <cp:revision>18</cp:revision>
  <cp:lastPrinted>2026-03-06T03:12:00Z</cp:lastPrinted>
  <dcterms:created xsi:type="dcterms:W3CDTF">2026-02-26T09:10:00Z</dcterms:created>
  <dcterms:modified xsi:type="dcterms:W3CDTF">2026-03-06T05:05:00Z</dcterms:modified>
</cp:coreProperties>
</file>