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AB6DC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6475F621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C703285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  <w:r>
        <w:rPr>
          <w:rFonts w:ascii="TimesNewRomanPSMT" w:cs="TimesNewRomanPSMT"/>
          <w:spacing w:val="-3"/>
          <w:kern w:val="1"/>
          <w:sz w:val="28"/>
          <w:szCs w:val="28"/>
        </w:rPr>
        <w:t> </w:t>
      </w:r>
    </w:p>
    <w:p w14:paraId="174EECB0" w14:textId="77777777" w:rsidR="00EB2B29" w:rsidRDefault="00EB2B29">
      <w:pPr>
        <w:widowControl w:val="0"/>
        <w:autoSpaceDE w:val="0"/>
        <w:autoSpaceDN w:val="0"/>
        <w:adjustRightInd w:val="0"/>
        <w:spacing w:after="0" w:line="360" w:lineRule="auto"/>
        <w:ind w:right="-6"/>
        <w:jc w:val="right"/>
        <w:rPr>
          <w:rFonts w:ascii="TimesNewRomanPSMT" w:cs="TimesNewRomanPSMT"/>
          <w:spacing w:val="-3"/>
          <w:kern w:val="1"/>
          <w:sz w:val="28"/>
          <w:szCs w:val="28"/>
        </w:rPr>
      </w:pPr>
    </w:p>
    <w:p w14:paraId="40F2DC0B" w14:textId="067225C3" w:rsidR="007E4E98" w:rsidRDefault="007E4E98" w:rsidP="00B604C3">
      <w:pPr>
        <w:widowControl w:val="0"/>
        <w:autoSpaceDE w:val="0"/>
        <w:autoSpaceDN w:val="0"/>
        <w:adjustRightInd w:val="0"/>
        <w:spacing w:after="0" w:line="360" w:lineRule="auto"/>
        <w:ind w:right="-6"/>
        <w:rPr>
          <w:rFonts w:ascii="TimesNewRomanPSMT" w:cs="TimesNewRomanPSMT"/>
          <w:spacing w:val="-3"/>
          <w:kern w:val="1"/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  <w:gridCol w:w="4063"/>
      </w:tblGrid>
      <w:tr w:rsidR="00EB2B29" w:rsidRPr="00EF0448" w14:paraId="05514FD1" w14:textId="77777777" w:rsidTr="00EB2B29">
        <w:tc>
          <w:tcPr>
            <w:tcW w:w="5508" w:type="dxa"/>
          </w:tcPr>
          <w:p w14:paraId="7E1C5793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-6"/>
              <w:jc w:val="right"/>
              <w:rPr>
                <w:rFonts w:ascii="Times New Roman" w:hAnsi="Times New Roman"/>
                <w:spacing w:val="-3"/>
                <w:kern w:val="1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kern w:val="1"/>
                <w:sz w:val="24"/>
                <w:szCs w:val="24"/>
              </w:rPr>
              <w:t> </w:t>
            </w:r>
          </w:p>
        </w:tc>
        <w:tc>
          <w:tcPr>
            <w:tcW w:w="4063" w:type="dxa"/>
            <w:vAlign w:val="bottom"/>
          </w:tcPr>
          <w:p w14:paraId="2058AF7F" w14:textId="77777777" w:rsidR="00EB2B29" w:rsidRPr="00EF0448" w:rsidRDefault="00EB2B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21" w:right="-6"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EF0448">
              <w:rPr>
                <w:rFonts w:ascii="Times New Roman" w:hAnsi="Times New Roman"/>
                <w:kern w:val="1"/>
                <w:sz w:val="28"/>
                <w:szCs w:val="28"/>
              </w:rPr>
              <w:t>В Совет Государственной Думы Федерального Собрания Российской Федерации</w:t>
            </w:r>
          </w:p>
        </w:tc>
      </w:tr>
    </w:tbl>
    <w:p w14:paraId="1B6FACA4" w14:textId="77777777" w:rsidR="000C1A32" w:rsidRPr="000C1A32" w:rsidRDefault="000C1A32" w:rsidP="000C1A32">
      <w:pPr>
        <w:widowControl w:val="0"/>
        <w:autoSpaceDE w:val="0"/>
        <w:autoSpaceDN w:val="0"/>
        <w:adjustRightInd w:val="0"/>
        <w:spacing w:after="0" w:line="360" w:lineRule="auto"/>
        <w:ind w:right="42" w:firstLine="701"/>
        <w:jc w:val="both"/>
        <w:rPr>
          <w:rFonts w:ascii="Times New Roman" w:hAnsi="Times New Roman"/>
          <w:spacing w:val="-1"/>
          <w:kern w:val="1"/>
          <w:sz w:val="20"/>
          <w:szCs w:val="20"/>
        </w:rPr>
      </w:pPr>
    </w:p>
    <w:p w14:paraId="263ECD65" w14:textId="18D45A62" w:rsidR="00EB2B29" w:rsidRPr="009113AC" w:rsidRDefault="00EB2B29" w:rsidP="00615057">
      <w:pPr>
        <w:widowControl w:val="0"/>
        <w:autoSpaceDE w:val="0"/>
        <w:autoSpaceDN w:val="0"/>
        <w:adjustRightInd w:val="0"/>
        <w:spacing w:after="0" w:line="336" w:lineRule="auto"/>
        <w:ind w:right="42" w:firstLine="701"/>
        <w:jc w:val="both"/>
        <w:rPr>
          <w:rFonts w:ascii="Times New Roman" w:hAnsi="Times New Roman"/>
          <w:kern w:val="1"/>
          <w:sz w:val="28"/>
          <w:szCs w:val="28"/>
        </w:rPr>
      </w:pPr>
      <w:proofErr w:type="gramStart"/>
      <w:r w:rsidRPr="009113AC">
        <w:rPr>
          <w:rFonts w:ascii="Times New Roman" w:hAnsi="Times New Roman"/>
          <w:spacing w:val="-1"/>
          <w:kern w:val="1"/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9113AC">
        <w:rPr>
          <w:rFonts w:ascii="Times New Roman" w:hAnsi="Times New Roman"/>
          <w:spacing w:val="-3"/>
          <w:kern w:val="1"/>
          <w:sz w:val="28"/>
          <w:szCs w:val="28"/>
        </w:rPr>
        <w:t xml:space="preserve"> проект федерального закона </w:t>
      </w:r>
      <w:r w:rsidR="00EF599E">
        <w:rPr>
          <w:rFonts w:ascii="Times New Roman" w:hAnsi="Times New Roman"/>
          <w:spacing w:val="-3"/>
          <w:kern w:val="1"/>
          <w:sz w:val="28"/>
          <w:szCs w:val="28"/>
        </w:rPr>
        <w:t xml:space="preserve">№ </w:t>
      </w:r>
      <w:r w:rsidR="00615057" w:rsidRPr="00615057">
        <w:rPr>
          <w:rFonts w:ascii="Times New Roman" w:hAnsi="Times New Roman"/>
          <w:color w:val="1A1A1A"/>
          <w:kern w:val="1"/>
          <w:sz w:val="28"/>
          <w:szCs w:val="28"/>
        </w:rPr>
        <w:t>1220228-8 «О внесении изменений в Федеральный закон «Об охоте и о сохранении охотничьих ресурсов и о внесении изменений в отдельные законодательные акты Российской Федерации»</w:t>
      </w:r>
      <w:r w:rsidR="004D6BBD">
        <w:rPr>
          <w:rFonts w:ascii="Times New Roman" w:hAnsi="Times New Roman"/>
          <w:color w:val="1A1A1A"/>
          <w:kern w:val="1"/>
          <w:sz w:val="28"/>
          <w:szCs w:val="28"/>
        </w:rPr>
        <w:t xml:space="preserve"> 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(</w:t>
      </w:r>
      <w:r w:rsidR="006F347D" w:rsidRPr="006F347D">
        <w:rPr>
          <w:rFonts w:ascii="Times New Roman" w:hAnsi="Times New Roman"/>
          <w:color w:val="1A1A1A"/>
          <w:kern w:val="1"/>
          <w:sz w:val="28"/>
          <w:szCs w:val="28"/>
        </w:rPr>
        <w:t>в целях расширения оснований для регулирования численности охотничьих ресурсов</w:t>
      </w:r>
      <w:r w:rsidR="00BD15A6">
        <w:rPr>
          <w:rFonts w:ascii="Times New Roman" w:hAnsi="Times New Roman"/>
          <w:color w:val="1A1A1A"/>
          <w:kern w:val="1"/>
          <w:sz w:val="28"/>
          <w:szCs w:val="28"/>
        </w:rPr>
        <w:t>)</w:t>
      </w:r>
      <w:r w:rsidR="00D63CC8" w:rsidRPr="009113AC">
        <w:rPr>
          <w:rFonts w:ascii="Times New Roman" w:hAnsi="Times New Roman"/>
          <w:color w:val="1A1A1A"/>
          <w:kern w:val="1"/>
          <w:sz w:val="28"/>
          <w:szCs w:val="28"/>
        </w:rPr>
        <w:t xml:space="preserve">, внесенный </w:t>
      </w:r>
      <w:r w:rsidR="006F347D" w:rsidRPr="006F347D">
        <w:rPr>
          <w:rFonts w:ascii="Times New Roman" w:hAnsi="Times New Roman"/>
          <w:color w:val="1A1A1A"/>
          <w:kern w:val="1"/>
          <w:sz w:val="28"/>
          <w:szCs w:val="28"/>
        </w:rPr>
        <w:t>Народным Хуралом Республики Бурятия</w:t>
      </w:r>
      <w:r w:rsidR="00254996" w:rsidRPr="009113AC">
        <w:rPr>
          <w:rFonts w:ascii="Times New Roman" w:hAnsi="Times New Roman"/>
          <w:kern w:val="1"/>
          <w:sz w:val="28"/>
          <w:szCs w:val="28"/>
        </w:rPr>
        <w:t>.</w:t>
      </w:r>
      <w:proofErr w:type="gramEnd"/>
    </w:p>
    <w:p w14:paraId="525A6FE9" w14:textId="77777777" w:rsidR="00EB2B29" w:rsidRPr="009113AC" w:rsidRDefault="00EB2B29" w:rsidP="000C1A32">
      <w:pPr>
        <w:widowControl w:val="0"/>
        <w:tabs>
          <w:tab w:val="left" w:pos="6427"/>
        </w:tabs>
        <w:autoSpaceDE w:val="0"/>
        <w:autoSpaceDN w:val="0"/>
        <w:adjustRightInd w:val="0"/>
        <w:spacing w:after="0" w:line="336" w:lineRule="auto"/>
        <w:ind w:right="-6" w:firstLine="840"/>
        <w:jc w:val="both"/>
        <w:rPr>
          <w:rFonts w:ascii="Times New Roman" w:hAnsi="Times New Roman"/>
          <w:i/>
          <w:iCs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Комитет считает, что указанный законопроект соответствует части третьей статьи 104 Конституции Российской Федерации и статье 105 Регламента Государственной Думы и предлагает принять его к</w:t>
      </w:r>
      <w:r w:rsidR="00870C2B">
        <w:rPr>
          <w:rFonts w:ascii="Times New Roman" w:hAnsi="Times New Roman"/>
          <w:kern w:val="1"/>
          <w:sz w:val="28"/>
          <w:szCs w:val="28"/>
        </w:rPr>
        <w:t> </w:t>
      </w:r>
      <w:r w:rsidRPr="009113AC">
        <w:rPr>
          <w:rFonts w:ascii="Times New Roman" w:hAnsi="Times New Roman"/>
          <w:kern w:val="1"/>
          <w:sz w:val="28"/>
          <w:szCs w:val="28"/>
        </w:rPr>
        <w:t>рассмотрению Государственной Думой.</w:t>
      </w:r>
    </w:p>
    <w:p w14:paraId="72841DC6" w14:textId="0A65B6A8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firstLine="720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 xml:space="preserve">Тематический блок – </w:t>
      </w:r>
      <w:r w:rsidR="003F6D9D">
        <w:rPr>
          <w:rFonts w:ascii="Times New Roman" w:hAnsi="Times New Roman"/>
          <w:kern w:val="1"/>
          <w:sz w:val="28"/>
          <w:szCs w:val="28"/>
        </w:rPr>
        <w:t>Экономическая политика</w:t>
      </w:r>
      <w:r w:rsidR="00F745DF"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517736DB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36" w:lineRule="auto"/>
        <w:ind w:right="-6" w:firstLine="708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</w:rPr>
        <w:t>Электронные копии документов и материалов по указанному закон</w:t>
      </w:r>
      <w:r w:rsidR="00D63CC8" w:rsidRPr="009113AC">
        <w:rPr>
          <w:rFonts w:ascii="Times New Roman" w:hAnsi="Times New Roman"/>
          <w:kern w:val="1"/>
          <w:sz w:val="28"/>
          <w:szCs w:val="28"/>
        </w:rPr>
        <w:t xml:space="preserve">опроекту размещены в </w:t>
      </w:r>
      <w:r w:rsidR="007133D9">
        <w:rPr>
          <w:rFonts w:ascii="Times New Roman" w:hAnsi="Times New Roman"/>
          <w:kern w:val="1"/>
          <w:sz w:val="28"/>
          <w:szCs w:val="28"/>
        </w:rPr>
        <w:t>СОЗД</w:t>
      </w:r>
      <w:r w:rsidRPr="009113AC">
        <w:rPr>
          <w:rFonts w:ascii="Times New Roman" w:hAnsi="Times New Roman"/>
          <w:kern w:val="1"/>
          <w:sz w:val="28"/>
          <w:szCs w:val="28"/>
        </w:rPr>
        <w:t>.</w:t>
      </w:r>
    </w:p>
    <w:p w14:paraId="6580480C" w14:textId="77777777" w:rsidR="00EB2B29" w:rsidRPr="009113AC" w:rsidRDefault="00EB2B29" w:rsidP="000C1A32">
      <w:pPr>
        <w:widowControl w:val="0"/>
        <w:autoSpaceDE w:val="0"/>
        <w:autoSpaceDN w:val="0"/>
        <w:adjustRightInd w:val="0"/>
        <w:spacing w:after="0" w:line="360" w:lineRule="auto"/>
        <w:ind w:right="-6"/>
        <w:jc w:val="both"/>
        <w:rPr>
          <w:rFonts w:ascii="Times New Roman" w:hAnsi="Times New Roman"/>
          <w:kern w:val="1"/>
          <w:sz w:val="28"/>
          <w:szCs w:val="28"/>
        </w:rPr>
      </w:pPr>
      <w:r w:rsidRPr="009113AC">
        <w:rPr>
          <w:rFonts w:ascii="Times New Roman" w:hAnsi="Times New Roman"/>
          <w:kern w:val="1"/>
          <w:sz w:val="28"/>
          <w:szCs w:val="28"/>
          <w:u w:val="single"/>
        </w:rPr>
        <w:t>Приложение: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на      л.</w:t>
      </w:r>
      <w:r w:rsidR="00E552F0" w:rsidRPr="009113AC">
        <w:rPr>
          <w:rFonts w:ascii="Times New Roman" w:hAnsi="Times New Roman"/>
          <w:kern w:val="1"/>
          <w:sz w:val="28"/>
          <w:szCs w:val="28"/>
        </w:rPr>
        <w:t>,</w:t>
      </w:r>
      <w:r w:rsidRPr="009113AC">
        <w:rPr>
          <w:rFonts w:ascii="Times New Roman" w:hAnsi="Times New Roman"/>
          <w:kern w:val="1"/>
          <w:sz w:val="28"/>
          <w:szCs w:val="28"/>
        </w:rPr>
        <w:t xml:space="preserve"> в 1 экз.</w:t>
      </w:r>
    </w:p>
    <w:p w14:paraId="0558E20F" w14:textId="77777777" w:rsidR="00380484" w:rsidRPr="008D0D85" w:rsidRDefault="00EB2B29" w:rsidP="00380484">
      <w:pPr>
        <w:widowControl w:val="0"/>
        <w:tabs>
          <w:tab w:val="left" w:pos="2525"/>
          <w:tab w:val="left" w:pos="2750"/>
        </w:tabs>
        <w:autoSpaceDE w:val="0"/>
        <w:autoSpaceDN w:val="0"/>
        <w:adjustRightInd w:val="0"/>
        <w:spacing w:after="0" w:line="360" w:lineRule="auto"/>
        <w:ind w:left="2290" w:right="-6"/>
        <w:rPr>
          <w:rFonts w:ascii="Times New Roman" w:hAnsi="Times New Roman"/>
          <w:kern w:val="1"/>
          <w:sz w:val="28"/>
          <w:szCs w:val="28"/>
        </w:rPr>
      </w:pPr>
      <w:r w:rsidRPr="008D0D85">
        <w:rPr>
          <w:rFonts w:ascii="Times New Roman" w:hAnsi="Times New Roman"/>
          <w:spacing w:val="4"/>
          <w:kern w:val="1"/>
          <w:sz w:val="28"/>
          <w:szCs w:val="28"/>
        </w:rPr>
        <w:t> </w:t>
      </w:r>
      <w:r w:rsidRPr="008D0D85">
        <w:rPr>
          <w:rFonts w:ascii="Times New Roman" w:hAnsi="Times New Roman"/>
          <w:kern w:val="1"/>
          <w:sz w:val="24"/>
          <w:szCs w:val="24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80484" w:rsidRPr="00EF0448" w14:paraId="14092055" w14:textId="77777777" w:rsidTr="00BB38F3">
        <w:tc>
          <w:tcPr>
            <w:tcW w:w="4785" w:type="dxa"/>
            <w:hideMark/>
          </w:tcPr>
          <w:p w14:paraId="3DE509EE" w14:textId="77777777" w:rsidR="00380484" w:rsidRPr="00EF0448" w:rsidRDefault="003B50E2" w:rsidP="0038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0448">
              <w:rPr>
                <w:rFonts w:ascii="Times New Roman" w:hAnsi="Times New Roman"/>
                <w:sz w:val="28"/>
                <w:szCs w:val="28"/>
              </w:rPr>
              <w:t>П</w:t>
            </w:r>
            <w:r w:rsidR="00380484" w:rsidRPr="00EF0448">
              <w:rPr>
                <w:rFonts w:ascii="Times New Roman" w:hAnsi="Times New Roman"/>
                <w:sz w:val="28"/>
                <w:szCs w:val="28"/>
              </w:rPr>
              <w:t>редседатель Комитета</w:t>
            </w:r>
          </w:p>
        </w:tc>
        <w:tc>
          <w:tcPr>
            <w:tcW w:w="4786" w:type="dxa"/>
            <w:hideMark/>
          </w:tcPr>
          <w:p w14:paraId="16BAB6F2" w14:textId="77777777" w:rsidR="00380484" w:rsidRPr="00EF0448" w:rsidRDefault="001A7B66" w:rsidP="003804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3D2A1C1E" w14:textId="77777777" w:rsidR="00EB2B29" w:rsidRDefault="00EB2B29" w:rsidP="000C1A32">
      <w:pPr>
        <w:widowControl w:val="0"/>
        <w:autoSpaceDE w:val="0"/>
        <w:autoSpaceDN w:val="0"/>
        <w:adjustRightInd w:val="0"/>
        <w:spacing w:after="0" w:line="240" w:lineRule="auto"/>
        <w:ind w:right="-6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7ED05B" w14:textId="77777777" w:rsidR="00AB4143" w:rsidRDefault="00AB4143" w:rsidP="000958E4">
      <w:pPr>
        <w:spacing w:after="0" w:line="240" w:lineRule="auto"/>
      </w:pPr>
      <w:r>
        <w:separator/>
      </w:r>
    </w:p>
  </w:endnote>
  <w:endnote w:type="continuationSeparator" w:id="0">
    <w:p w14:paraId="2DC22BF4" w14:textId="77777777" w:rsidR="00AB4143" w:rsidRDefault="00AB4143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12E5B0" w14:textId="77777777" w:rsidR="007E4E98" w:rsidRPr="007E4E98" w:rsidRDefault="007E4E98" w:rsidP="007E4E98">
    <w:pPr>
      <w:spacing w:after="0" w:line="240" w:lineRule="auto"/>
      <w:rPr>
        <w:rFonts w:ascii="Times New Roman" w:hAnsi="Times New Roman"/>
        <w:sz w:val="16"/>
        <w:szCs w:val="16"/>
      </w:rPr>
    </w:pPr>
    <w:proofErr w:type="spellStart"/>
    <w:r w:rsidRPr="007E4E98">
      <w:rPr>
        <w:rFonts w:ascii="Times New Roman" w:hAnsi="Times New Roman"/>
        <w:sz w:val="16"/>
        <w:szCs w:val="16"/>
      </w:rPr>
      <w:t>Тропман</w:t>
    </w:r>
    <w:proofErr w:type="spellEnd"/>
    <w:r w:rsidRPr="007E4E98">
      <w:rPr>
        <w:rFonts w:ascii="Times New Roman" w:hAnsi="Times New Roman"/>
        <w:sz w:val="16"/>
        <w:szCs w:val="16"/>
      </w:rPr>
      <w:t xml:space="preserve"> Лариса Анатольевна</w:t>
    </w:r>
  </w:p>
  <w:p w14:paraId="62844F56" w14:textId="6E024A68" w:rsidR="000958E4" w:rsidRPr="007E4E98" w:rsidRDefault="007E4E98" w:rsidP="007E4E98">
    <w:pPr>
      <w:spacing w:after="0" w:line="240" w:lineRule="auto"/>
      <w:rPr>
        <w:rFonts w:ascii="Times New Roman" w:hAnsi="Times New Roman"/>
        <w:sz w:val="16"/>
        <w:szCs w:val="16"/>
      </w:rPr>
    </w:pPr>
    <w:r w:rsidRPr="007E4E98">
      <w:rPr>
        <w:rFonts w:ascii="Times New Roman" w:hAnsi="Times New Roman"/>
        <w:sz w:val="16"/>
        <w:szCs w:val="16"/>
      </w:rPr>
      <w:t>8</w:t>
    </w:r>
    <w:r w:rsidRPr="007E4E98">
      <w:rPr>
        <w:rFonts w:ascii="Times New Roman" w:hAnsi="Times New Roman"/>
        <w:sz w:val="16"/>
        <w:szCs w:val="16"/>
        <w:lang w:val="en-US"/>
      </w:rPr>
      <w:t> </w:t>
    </w:r>
    <w:r w:rsidRPr="007E4E98">
      <w:rPr>
        <w:rFonts w:ascii="Times New Roman" w:hAnsi="Times New Roman"/>
        <w:sz w:val="16"/>
        <w:szCs w:val="16"/>
      </w:rPr>
      <w:t>(495)</w:t>
    </w:r>
    <w:r w:rsidRPr="007E4E98">
      <w:rPr>
        <w:rFonts w:ascii="Times New Roman" w:hAnsi="Times New Roman"/>
        <w:sz w:val="16"/>
        <w:szCs w:val="16"/>
        <w:lang w:val="en-US"/>
      </w:rPr>
      <w:t> </w:t>
    </w:r>
    <w:r w:rsidRPr="007E4E98">
      <w:rPr>
        <w:rFonts w:ascii="Times New Roman" w:hAnsi="Times New Roman"/>
        <w:sz w:val="16"/>
        <w:szCs w:val="16"/>
      </w:rPr>
      <w:t>692-66-43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455BE" w14:textId="77777777" w:rsidR="00AB4143" w:rsidRDefault="00AB4143" w:rsidP="000958E4">
      <w:pPr>
        <w:spacing w:after="0" w:line="240" w:lineRule="auto"/>
      </w:pPr>
      <w:r>
        <w:separator/>
      </w:r>
    </w:p>
  </w:footnote>
  <w:footnote w:type="continuationSeparator" w:id="0">
    <w:p w14:paraId="313B33B5" w14:textId="77777777" w:rsidR="00AB4143" w:rsidRDefault="00AB4143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C1A32"/>
    <w:rsid w:val="000C7D82"/>
    <w:rsid w:val="001355AF"/>
    <w:rsid w:val="00167CF4"/>
    <w:rsid w:val="001A7B66"/>
    <w:rsid w:val="001B0BCD"/>
    <w:rsid w:val="001B6EC7"/>
    <w:rsid w:val="001D493A"/>
    <w:rsid w:val="001F51F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3F6D9D"/>
    <w:rsid w:val="004218A2"/>
    <w:rsid w:val="004513FA"/>
    <w:rsid w:val="004618F6"/>
    <w:rsid w:val="00475A76"/>
    <w:rsid w:val="0047611D"/>
    <w:rsid w:val="004851EB"/>
    <w:rsid w:val="004A1A30"/>
    <w:rsid w:val="004D2404"/>
    <w:rsid w:val="004D6BBD"/>
    <w:rsid w:val="004E7D41"/>
    <w:rsid w:val="004F6DEF"/>
    <w:rsid w:val="00500820"/>
    <w:rsid w:val="00514C80"/>
    <w:rsid w:val="00580E40"/>
    <w:rsid w:val="005A43AC"/>
    <w:rsid w:val="005A6C19"/>
    <w:rsid w:val="005C53B5"/>
    <w:rsid w:val="005F47CE"/>
    <w:rsid w:val="00600A9A"/>
    <w:rsid w:val="00615057"/>
    <w:rsid w:val="00640CF1"/>
    <w:rsid w:val="00642F70"/>
    <w:rsid w:val="006928BD"/>
    <w:rsid w:val="006B5484"/>
    <w:rsid w:val="006F1338"/>
    <w:rsid w:val="006F347D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A2AE3"/>
    <w:rsid w:val="007B193D"/>
    <w:rsid w:val="007E4E98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B26D4"/>
    <w:rsid w:val="009C7D86"/>
    <w:rsid w:val="009E3596"/>
    <w:rsid w:val="009F14BD"/>
    <w:rsid w:val="009F397B"/>
    <w:rsid w:val="00A05631"/>
    <w:rsid w:val="00A05B7F"/>
    <w:rsid w:val="00A12C2D"/>
    <w:rsid w:val="00A50D55"/>
    <w:rsid w:val="00A61118"/>
    <w:rsid w:val="00A71C81"/>
    <w:rsid w:val="00A94917"/>
    <w:rsid w:val="00A95B3D"/>
    <w:rsid w:val="00AB4143"/>
    <w:rsid w:val="00AB7C6E"/>
    <w:rsid w:val="00AC108E"/>
    <w:rsid w:val="00B15532"/>
    <w:rsid w:val="00B441C3"/>
    <w:rsid w:val="00B53BE0"/>
    <w:rsid w:val="00B604C3"/>
    <w:rsid w:val="00B7177D"/>
    <w:rsid w:val="00BB38F3"/>
    <w:rsid w:val="00BC0738"/>
    <w:rsid w:val="00BC6A77"/>
    <w:rsid w:val="00BD15A6"/>
    <w:rsid w:val="00C24E2B"/>
    <w:rsid w:val="00C351E5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ГАПИЕНКО Сергей Александрович</cp:lastModifiedBy>
  <cp:revision>51</cp:revision>
  <cp:lastPrinted>2026-06-03T09:15:00Z</cp:lastPrinted>
  <dcterms:created xsi:type="dcterms:W3CDTF">2021-01-15T08:59:00Z</dcterms:created>
  <dcterms:modified xsi:type="dcterms:W3CDTF">2026-06-03T09:16:00Z</dcterms:modified>
</cp:coreProperties>
</file>