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B3" w:rsidRDefault="00FA66B3" w:rsidP="00FA66B3">
      <w:pPr>
        <w:pStyle w:val="Default"/>
        <w:jc w:val="center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Перечень актов федерального законодательства, подлежащих признанию утратившими с</w:t>
      </w:r>
      <w:bookmarkStart w:id="0" w:name="_GoBack"/>
      <w:bookmarkEnd w:id="0"/>
      <w:r>
        <w:rPr>
          <w:b/>
          <w:bCs/>
          <w:color w:val="auto"/>
          <w:sz w:val="26"/>
          <w:szCs w:val="26"/>
        </w:rPr>
        <w:t>илу, приостановлению, изменению, дополнению или принятию в связи с принятием Федерального закона «О внесении изменений в отдельные законодательные акты Российской Федерации по вопросу обеспечения гарантий сохранения коренных малочисленных народов Российской Федерации»</w:t>
      </w:r>
    </w:p>
    <w:p w:rsidR="00FA66B3" w:rsidRDefault="00FA66B3" w:rsidP="00FA66B3">
      <w:pPr>
        <w:pStyle w:val="Default"/>
        <w:rPr>
          <w:b/>
          <w:bCs/>
          <w:color w:val="auto"/>
          <w:sz w:val="26"/>
          <w:szCs w:val="26"/>
        </w:rPr>
      </w:pPr>
    </w:p>
    <w:p w:rsidR="00FA66B3" w:rsidRDefault="00FA66B3" w:rsidP="00FA66B3">
      <w:pPr>
        <w:pStyle w:val="Default"/>
        <w:rPr>
          <w:color w:val="auto"/>
          <w:sz w:val="26"/>
          <w:szCs w:val="26"/>
        </w:rPr>
      </w:pPr>
    </w:p>
    <w:p w:rsidR="00FA66B3" w:rsidRPr="00FA66B3" w:rsidRDefault="00FA66B3" w:rsidP="00FA66B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FA66B3">
        <w:rPr>
          <w:color w:val="auto"/>
          <w:sz w:val="26"/>
          <w:szCs w:val="26"/>
        </w:rPr>
        <w:t>Принятие данного Федерального закона потребует внесения изменений в следующие акты:</w:t>
      </w:r>
    </w:p>
    <w:p w:rsidR="00FA66B3" w:rsidRPr="00FA66B3" w:rsidRDefault="00FA66B3" w:rsidP="00FA66B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FA66B3">
        <w:rPr>
          <w:color w:val="auto"/>
          <w:sz w:val="26"/>
          <w:szCs w:val="26"/>
        </w:rPr>
        <w:t>1. Изменение действующих федеральных законов:</w:t>
      </w:r>
    </w:p>
    <w:p w:rsidR="00FA66B3" w:rsidRPr="00FA66B3" w:rsidRDefault="00FA66B3" w:rsidP="00FA66B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FA66B3">
        <w:rPr>
          <w:color w:val="auto"/>
          <w:sz w:val="26"/>
          <w:szCs w:val="26"/>
        </w:rPr>
        <w:t>Федеральный закон от 28.03.1998 № 53-ФЗ «О воинской обязанности и военной службе» — в части расширения перечня лиц, имеющих право на освобождение от призыва, и уточнения оснований для выбора альтернативной гражданской службы.</w:t>
      </w:r>
    </w:p>
    <w:p w:rsidR="00FA66B3" w:rsidRPr="00FA66B3" w:rsidRDefault="00FA66B3" w:rsidP="00FA66B3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FA66B3">
        <w:rPr>
          <w:color w:val="auto"/>
          <w:sz w:val="26"/>
          <w:szCs w:val="26"/>
        </w:rPr>
        <w:t>Федеральный закон от 26.02.1997 № 31-ФЗ «О мобилизационной подготовке и мобилизации в Российской Федерации» — в части установления права на отсрочку и досрочное увольнение для представителей КМНС.</w:t>
      </w:r>
    </w:p>
    <w:p w:rsidR="002D6E9E" w:rsidRPr="00FA66B3" w:rsidRDefault="00FA66B3" w:rsidP="00FA66B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FA66B3">
        <w:rPr>
          <w:rFonts w:ascii="Times New Roman" w:hAnsi="Times New Roman" w:cs="Times New Roman"/>
          <w:sz w:val="26"/>
          <w:szCs w:val="26"/>
        </w:rPr>
        <w:t>Федеральный закон от 30.04.1999 № 82-ФЗ «О гарантиях прав коренных малочисленных народов Российской Федерации» — в части актуализации статьи 9, касающейся права на альтернативную гражданскую службу, для приведения её в соответствие с новым заявительным порядком (отказ от обязательного критерия «традиционного образа жизни» как единственного условия).</w:t>
      </w:r>
    </w:p>
    <w:sectPr w:rsidR="002D6E9E" w:rsidRPr="00FA6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B3"/>
    <w:rsid w:val="00296B05"/>
    <w:rsid w:val="00E87ED7"/>
    <w:rsid w:val="00FA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D012"/>
  <w15:chartTrackingRefBased/>
  <w15:docId w15:val="{10F96505-2466-4ACA-B64D-C4AE8261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A6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2026-05-25T08:56:00Z</dcterms:created>
  <dcterms:modified xsi:type="dcterms:W3CDTF">2026-05-25T08:57:00Z</dcterms:modified>
</cp:coreProperties>
</file>