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501BD" w:rsidRDefault="00466248" w:rsidP="008267F0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14:paraId="06000000" w14:textId="59616EC7" w:rsidR="008501BD" w:rsidRDefault="00FD2AD4" w:rsidP="001B5ABD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 xml:space="preserve">к проекту </w:t>
      </w:r>
      <w:r w:rsidR="00BE5C65">
        <w:rPr>
          <w:b/>
          <w:sz w:val="28"/>
        </w:rPr>
        <w:t>ф</w:t>
      </w:r>
      <w:r>
        <w:rPr>
          <w:b/>
          <w:sz w:val="28"/>
        </w:rPr>
        <w:t>едерального закона «</w:t>
      </w:r>
      <w:r w:rsidR="001B5ABD" w:rsidRPr="001B5ABD">
        <w:rPr>
          <w:b/>
          <w:sz w:val="28"/>
        </w:rPr>
        <w:t>О внесении изменения в статью 107 Семейного кодекса Российской Федерации</w:t>
      </w:r>
      <w:r w:rsidR="00F619B6" w:rsidRPr="00F619B6">
        <w:rPr>
          <w:b/>
          <w:sz w:val="28"/>
        </w:rPr>
        <w:t>»</w:t>
      </w:r>
    </w:p>
    <w:p w14:paraId="3081EF81" w14:textId="77777777" w:rsidR="00F619B6" w:rsidRPr="00F619B6" w:rsidRDefault="00F619B6" w:rsidP="00F619B6">
      <w:pPr>
        <w:spacing w:line="276" w:lineRule="auto"/>
        <w:jc w:val="center"/>
        <w:rPr>
          <w:b/>
          <w:sz w:val="28"/>
        </w:rPr>
      </w:pPr>
    </w:p>
    <w:p w14:paraId="0DA5A517" w14:textId="10D645FC" w:rsidR="00D302F1" w:rsidRDefault="00466248" w:rsidP="00A745D7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Проектом </w:t>
      </w:r>
      <w:r w:rsidR="00BE5C65">
        <w:rPr>
          <w:sz w:val="28"/>
        </w:rPr>
        <w:t>ф</w:t>
      </w:r>
      <w:r>
        <w:rPr>
          <w:sz w:val="28"/>
        </w:rPr>
        <w:t xml:space="preserve">едерального закона </w:t>
      </w:r>
      <w:r w:rsidR="00FD2AD4">
        <w:rPr>
          <w:sz w:val="28"/>
        </w:rPr>
        <w:t>«</w:t>
      </w:r>
      <w:r w:rsidR="001B5ABD" w:rsidRPr="001B5ABD">
        <w:rPr>
          <w:sz w:val="28"/>
        </w:rPr>
        <w:t>О внесении изменения в статью 107 Семейного кодекса Российской Федерации</w:t>
      </w:r>
      <w:r w:rsidR="00FD2AD4">
        <w:rPr>
          <w:sz w:val="28"/>
        </w:rPr>
        <w:t>»</w:t>
      </w:r>
      <w:r w:rsidR="00BE5C65">
        <w:rPr>
          <w:sz w:val="28"/>
        </w:rPr>
        <w:t xml:space="preserve"> (далее </w:t>
      </w:r>
      <w:r w:rsidR="00C12F1E">
        <w:rPr>
          <w:sz w:val="28"/>
        </w:rPr>
        <w:t xml:space="preserve">соответственно </w:t>
      </w:r>
      <w:r w:rsidR="00BE5C65">
        <w:rPr>
          <w:sz w:val="28"/>
        </w:rPr>
        <w:t xml:space="preserve">– </w:t>
      </w:r>
      <w:r w:rsidR="00E85562">
        <w:rPr>
          <w:sz w:val="28"/>
        </w:rPr>
        <w:t>з</w:t>
      </w:r>
      <w:r>
        <w:rPr>
          <w:sz w:val="28"/>
        </w:rPr>
        <w:t>аконопроект</w:t>
      </w:r>
      <w:r w:rsidR="00C12F1E">
        <w:rPr>
          <w:sz w:val="28"/>
        </w:rPr>
        <w:t>, Федеральный закон</w:t>
      </w:r>
      <w:r>
        <w:rPr>
          <w:sz w:val="28"/>
        </w:rPr>
        <w:t xml:space="preserve">) предлагается </w:t>
      </w:r>
      <w:r w:rsidR="001B5ABD">
        <w:rPr>
          <w:sz w:val="28"/>
        </w:rPr>
        <w:t>установить, что а</w:t>
      </w:r>
      <w:r w:rsidR="001B5ABD" w:rsidRPr="00700F59">
        <w:rPr>
          <w:sz w:val="28"/>
          <w:szCs w:val="28"/>
        </w:rPr>
        <w:t xml:space="preserve">лименты </w:t>
      </w:r>
      <w:r w:rsidR="00992ED3">
        <w:rPr>
          <w:sz w:val="28"/>
          <w:szCs w:val="28"/>
        </w:rPr>
        <w:br/>
      </w:r>
      <w:r w:rsidR="001B5ABD" w:rsidRPr="00700F59">
        <w:rPr>
          <w:sz w:val="28"/>
          <w:szCs w:val="28"/>
        </w:rPr>
        <w:t>за прошедший период могут быть взысканы за весь период, предшествующий обращению в суд</w:t>
      </w:r>
      <w:r w:rsidR="001B5ABD">
        <w:rPr>
          <w:sz w:val="28"/>
          <w:szCs w:val="28"/>
        </w:rPr>
        <w:t xml:space="preserve">. </w:t>
      </w:r>
      <w:r w:rsidR="00F232BF">
        <w:rPr>
          <w:sz w:val="28"/>
          <w:szCs w:val="28"/>
        </w:rPr>
        <w:t xml:space="preserve">Соответственно, законопроектом предлагается исключить </w:t>
      </w:r>
      <w:r w:rsidR="00F232BF" w:rsidRPr="00F232BF">
        <w:rPr>
          <w:sz w:val="28"/>
          <w:szCs w:val="28"/>
        </w:rPr>
        <w:t>положение о взыскании алиментов за прошедший период только в пределах трехлетнего срока, а также исключить условие о необходимости доказывания взыскателем принятия до обращения в суд мер к п</w:t>
      </w:r>
      <w:bookmarkStart w:id="0" w:name="_GoBack"/>
      <w:bookmarkEnd w:id="0"/>
      <w:r w:rsidR="00F232BF" w:rsidRPr="00F232BF">
        <w:rPr>
          <w:sz w:val="28"/>
          <w:szCs w:val="28"/>
        </w:rPr>
        <w:t xml:space="preserve">олучению средств </w:t>
      </w:r>
      <w:r w:rsidR="00992ED3">
        <w:rPr>
          <w:sz w:val="28"/>
          <w:szCs w:val="28"/>
        </w:rPr>
        <w:br/>
      </w:r>
      <w:r w:rsidR="00F232BF" w:rsidRPr="00F232BF">
        <w:rPr>
          <w:sz w:val="28"/>
          <w:szCs w:val="28"/>
        </w:rPr>
        <w:t>на содержание и уклонения обязанного лица от их уплаты.</w:t>
      </w:r>
    </w:p>
    <w:p w14:paraId="24CA0ED5" w14:textId="22748056" w:rsidR="0026169F" w:rsidRDefault="0026169F" w:rsidP="00A745D7">
      <w:pPr>
        <w:spacing w:line="336" w:lineRule="auto"/>
        <w:ind w:firstLine="851"/>
        <w:jc w:val="both"/>
        <w:rPr>
          <w:sz w:val="28"/>
        </w:rPr>
      </w:pPr>
      <w:r w:rsidRPr="0026169F">
        <w:rPr>
          <w:sz w:val="28"/>
        </w:rPr>
        <w:t xml:space="preserve">По официальным </w:t>
      </w:r>
      <w:r>
        <w:rPr>
          <w:sz w:val="28"/>
        </w:rPr>
        <w:t>данным</w:t>
      </w:r>
      <w:r w:rsidRPr="0026169F">
        <w:rPr>
          <w:sz w:val="28"/>
        </w:rPr>
        <w:t xml:space="preserve"> Федеральной службы судебных приставов</w:t>
      </w:r>
      <w:r w:rsidR="00992ED3">
        <w:rPr>
          <w:sz w:val="28"/>
        </w:rPr>
        <w:t>,</w:t>
      </w:r>
      <w:r w:rsidRPr="0026169F">
        <w:rPr>
          <w:sz w:val="28"/>
        </w:rPr>
        <w:t xml:space="preserve"> сумма взысканных алиментных платежей выросла с 66,5 </w:t>
      </w:r>
      <w:proofErr w:type="gramStart"/>
      <w:r w:rsidRPr="0026169F">
        <w:rPr>
          <w:sz w:val="28"/>
        </w:rPr>
        <w:t>млрд</w:t>
      </w:r>
      <w:proofErr w:type="gramEnd"/>
      <w:r w:rsidRPr="0026169F">
        <w:rPr>
          <w:sz w:val="28"/>
        </w:rPr>
        <w:t xml:space="preserve"> рублей </w:t>
      </w:r>
      <w:r w:rsidR="00992ED3">
        <w:rPr>
          <w:sz w:val="28"/>
        </w:rPr>
        <w:br/>
      </w:r>
      <w:r w:rsidRPr="0026169F">
        <w:rPr>
          <w:sz w:val="28"/>
        </w:rPr>
        <w:t>в 2023 году до 92 млрд рублей в 2024 году и до 110,3 млрд рублей в 2025 году.</w:t>
      </w:r>
      <w:r>
        <w:rPr>
          <w:sz w:val="28"/>
        </w:rPr>
        <w:t xml:space="preserve"> С</w:t>
      </w:r>
      <w:r w:rsidRPr="0026169F">
        <w:rPr>
          <w:sz w:val="28"/>
        </w:rPr>
        <w:t xml:space="preserve">поры данной категории носят массовый характер: в 2023 году мировыми судьями было рассмотрено 174,0 тыс. дел о взыскании алиментов </w:t>
      </w:r>
      <w:r w:rsidR="00992ED3">
        <w:rPr>
          <w:sz w:val="28"/>
        </w:rPr>
        <w:br/>
      </w:r>
      <w:r w:rsidRPr="0026169F">
        <w:rPr>
          <w:sz w:val="28"/>
        </w:rPr>
        <w:t>на содержание несовер</w:t>
      </w:r>
      <w:r w:rsidR="00992ED3">
        <w:rPr>
          <w:sz w:val="28"/>
        </w:rPr>
        <w:t>шеннолетних детей, в 2024 году –</w:t>
      </w:r>
      <w:r w:rsidRPr="0026169F">
        <w:rPr>
          <w:sz w:val="28"/>
        </w:rPr>
        <w:t xml:space="preserve"> 160,9 тыс. дел.</w:t>
      </w:r>
      <w:r>
        <w:rPr>
          <w:sz w:val="28"/>
        </w:rPr>
        <w:t xml:space="preserve"> Согласно данным Счетной палаты</w:t>
      </w:r>
      <w:r w:rsidRPr="0026169F">
        <w:rPr>
          <w:sz w:val="28"/>
        </w:rPr>
        <w:t xml:space="preserve"> </w:t>
      </w:r>
      <w:r w:rsidR="00992ED3">
        <w:rPr>
          <w:sz w:val="28"/>
        </w:rPr>
        <w:t xml:space="preserve">Российской Федерации </w:t>
      </w:r>
      <w:r>
        <w:rPr>
          <w:sz w:val="28"/>
        </w:rPr>
        <w:t xml:space="preserve">по состоянию </w:t>
      </w:r>
      <w:r w:rsidR="00992ED3">
        <w:rPr>
          <w:sz w:val="28"/>
        </w:rPr>
        <w:br/>
      </w:r>
      <w:r>
        <w:rPr>
          <w:sz w:val="28"/>
        </w:rPr>
        <w:t xml:space="preserve">на 2024 год, </w:t>
      </w:r>
      <w:r w:rsidRPr="0026169F">
        <w:rPr>
          <w:sz w:val="28"/>
        </w:rPr>
        <w:t xml:space="preserve">на принудительном исполнении находится около 1,5 </w:t>
      </w:r>
      <w:proofErr w:type="gramStart"/>
      <w:r w:rsidRPr="0026169F">
        <w:rPr>
          <w:sz w:val="28"/>
        </w:rPr>
        <w:t>млн</w:t>
      </w:r>
      <w:proofErr w:type="gramEnd"/>
      <w:r w:rsidRPr="0026169F">
        <w:rPr>
          <w:sz w:val="28"/>
        </w:rPr>
        <w:t xml:space="preserve"> исполнительных производств по алиментам, а сумма задолженности составляет 277 млрд рублей. По состоянию на декабрь 2025 года в публичный реестр должников по алиментам были включены 302,9 тыс. лиц. </w:t>
      </w:r>
      <w:r w:rsidR="00F232BF">
        <w:rPr>
          <w:sz w:val="28"/>
        </w:rPr>
        <w:t>Таким образом</w:t>
      </w:r>
      <w:r w:rsidRPr="0026169F">
        <w:rPr>
          <w:sz w:val="28"/>
        </w:rPr>
        <w:t>, несмотря на рост объемов взыскания и предпринимаемые меры принудительного воздействия, алиментная задолженность по-прежнему остается значительной, а необходимость дальнейшего совершенствования законодательства сохраняется.</w:t>
      </w:r>
    </w:p>
    <w:p w14:paraId="041A8C47" w14:textId="62DBCCE5" w:rsidR="0026169F" w:rsidRDefault="0026169F" w:rsidP="00A745D7">
      <w:pPr>
        <w:spacing w:line="336" w:lineRule="auto"/>
        <w:ind w:firstLine="851"/>
        <w:jc w:val="both"/>
        <w:rPr>
          <w:sz w:val="28"/>
        </w:rPr>
      </w:pPr>
      <w:r w:rsidRPr="0026169F">
        <w:rPr>
          <w:sz w:val="28"/>
        </w:rPr>
        <w:t xml:space="preserve">В соответствии со статьей 80 Семейного кодекса Российской Федерации родители обязаны содержать своих несовершеннолетних детей, </w:t>
      </w:r>
      <w:r w:rsidR="00992ED3">
        <w:rPr>
          <w:sz w:val="28"/>
        </w:rPr>
        <w:br/>
      </w:r>
      <w:r w:rsidRPr="0026169F">
        <w:rPr>
          <w:sz w:val="28"/>
        </w:rPr>
        <w:t xml:space="preserve">а при </w:t>
      </w:r>
      <w:proofErr w:type="spellStart"/>
      <w:r w:rsidRPr="0026169F">
        <w:rPr>
          <w:sz w:val="28"/>
        </w:rPr>
        <w:t>непредоставлении</w:t>
      </w:r>
      <w:proofErr w:type="spellEnd"/>
      <w:r w:rsidRPr="0026169F">
        <w:rPr>
          <w:sz w:val="28"/>
        </w:rPr>
        <w:t xml:space="preserve"> содержания алименты взыскиваются в судебном порядке. </w:t>
      </w:r>
      <w:proofErr w:type="gramStart"/>
      <w:r w:rsidRPr="0026169F">
        <w:rPr>
          <w:sz w:val="28"/>
        </w:rPr>
        <w:t xml:space="preserve">Вместе с тем действующая редакция пункта 2 статьи 107 Семейного кодекса Российской Федерации предусматривает, что алименты за прошедший </w:t>
      </w:r>
      <w:r w:rsidRPr="0026169F">
        <w:rPr>
          <w:sz w:val="28"/>
        </w:rPr>
        <w:lastRenderedPageBreak/>
        <w:t xml:space="preserve">период могут быть взысканы только в пределах трехлетнего срока, предшествующего обращению в суд, и лишь при условии, что судом установлено принятие до обращения в суд мер к получению средств </w:t>
      </w:r>
      <w:r w:rsidR="00992ED3">
        <w:rPr>
          <w:sz w:val="28"/>
        </w:rPr>
        <w:br/>
      </w:r>
      <w:r w:rsidRPr="0026169F">
        <w:rPr>
          <w:sz w:val="28"/>
        </w:rPr>
        <w:t>на содержание и уклонение обязанного лица от уплаты алиментов.</w:t>
      </w:r>
      <w:proofErr w:type="gramEnd"/>
    </w:p>
    <w:p w14:paraId="7426CEB2" w14:textId="1479C74E" w:rsidR="0026169F" w:rsidRDefault="0026169F" w:rsidP="00A745D7">
      <w:pPr>
        <w:spacing w:line="336" w:lineRule="auto"/>
        <w:ind w:firstLine="851"/>
        <w:jc w:val="both"/>
        <w:rPr>
          <w:sz w:val="28"/>
        </w:rPr>
      </w:pPr>
      <w:r w:rsidRPr="0026169F">
        <w:rPr>
          <w:sz w:val="28"/>
        </w:rPr>
        <w:t xml:space="preserve">На практике это приводит к тому, что объем судебной защиты зависит не только от самого факта неисполнения родителем обязанности </w:t>
      </w:r>
      <w:r w:rsidR="00992ED3">
        <w:rPr>
          <w:sz w:val="28"/>
        </w:rPr>
        <w:br/>
      </w:r>
      <w:r w:rsidRPr="0026169F">
        <w:rPr>
          <w:sz w:val="28"/>
        </w:rPr>
        <w:t xml:space="preserve">по содержанию ребенка, но и от того, сохранились ли у взыскателя спустя годы документы, подтверждающие досудебные обращения, а также удается </w:t>
      </w:r>
      <w:r w:rsidR="00992ED3">
        <w:rPr>
          <w:sz w:val="28"/>
        </w:rPr>
        <w:br/>
      </w:r>
      <w:r w:rsidRPr="0026169F">
        <w:rPr>
          <w:sz w:val="28"/>
        </w:rPr>
        <w:t>ли доказать уклонение второго родителя от исполнения обязанности. Такая конструкция объективно ухудшает положение родителя, с которым проживает ребенок, и создает для недобросовестного плательщика стимул затягивать выплаты, скрывать доходы, место работы либо место жительства, рассчитывая на последующее сокращение подлежащего взысканию периода.</w:t>
      </w:r>
    </w:p>
    <w:p w14:paraId="2F926EF4" w14:textId="3C7A70EC" w:rsidR="0026169F" w:rsidRDefault="0026169F" w:rsidP="00A745D7">
      <w:pPr>
        <w:spacing w:line="336" w:lineRule="auto"/>
        <w:ind w:firstLine="851"/>
        <w:jc w:val="both"/>
        <w:rPr>
          <w:sz w:val="28"/>
        </w:rPr>
      </w:pPr>
      <w:r w:rsidRPr="0026169F">
        <w:rPr>
          <w:sz w:val="28"/>
        </w:rPr>
        <w:t xml:space="preserve">При этом действующее семейное законодательство уже исходит из того, что в определенных случаях алименты должны взыскиваться за весь период невыплаты. Так, статья 113 Семейного кодекса Российской Федерации предусматривает, </w:t>
      </w:r>
      <w:r w:rsidR="00F232BF" w:rsidRPr="0026169F">
        <w:rPr>
          <w:sz w:val="28"/>
        </w:rPr>
        <w:t>что,</w:t>
      </w:r>
      <w:r w:rsidRPr="0026169F">
        <w:rPr>
          <w:sz w:val="28"/>
        </w:rPr>
        <w:t xml:space="preserve"> если удержание алиментов по исполнительному листу или нотариально удостоверенному соглашению не производилось по вине обязанного лица, взыскание производится за весь период независимо </w:t>
      </w:r>
      <w:r w:rsidR="00A745D7">
        <w:rPr>
          <w:sz w:val="28"/>
        </w:rPr>
        <w:br/>
      </w:r>
      <w:r w:rsidRPr="0026169F">
        <w:rPr>
          <w:sz w:val="28"/>
        </w:rPr>
        <w:t>от трехлетнего ограничения, указанного в статье 107 Кодекса.</w:t>
      </w:r>
      <w:r>
        <w:rPr>
          <w:sz w:val="28"/>
        </w:rPr>
        <w:t xml:space="preserve"> </w:t>
      </w:r>
      <w:proofErr w:type="gramStart"/>
      <w:r w:rsidRPr="0026169F">
        <w:rPr>
          <w:sz w:val="28"/>
        </w:rPr>
        <w:t>Кроме того, Федеральным законом от 26 октября 2024 г. № 356-ФЗ</w:t>
      </w:r>
      <w:r w:rsidR="00A745D7">
        <w:rPr>
          <w:sz w:val="28"/>
        </w:rPr>
        <w:t xml:space="preserve"> «</w:t>
      </w:r>
      <w:r w:rsidR="00A745D7" w:rsidRPr="00A745D7">
        <w:rPr>
          <w:sz w:val="28"/>
        </w:rPr>
        <w:t>О внесении изменения в статью 129 Гражданского процессуального кодекса Российской Федерации</w:t>
      </w:r>
      <w:r w:rsidR="00A745D7">
        <w:rPr>
          <w:sz w:val="28"/>
        </w:rPr>
        <w:t>»</w:t>
      </w:r>
      <w:r w:rsidRPr="0026169F">
        <w:rPr>
          <w:sz w:val="28"/>
        </w:rPr>
        <w:t xml:space="preserve"> уже был</w:t>
      </w:r>
      <w:r>
        <w:rPr>
          <w:sz w:val="28"/>
        </w:rPr>
        <w:t>о установлено, что,</w:t>
      </w:r>
      <w:r w:rsidRPr="0026169F">
        <w:rPr>
          <w:sz w:val="28"/>
        </w:rPr>
        <w:t xml:space="preserve"> если судебный приказ о взыскании алиментов </w:t>
      </w:r>
      <w:r w:rsidR="00A745D7">
        <w:rPr>
          <w:sz w:val="28"/>
        </w:rPr>
        <w:br/>
      </w:r>
      <w:r w:rsidRPr="0026169F">
        <w:rPr>
          <w:sz w:val="28"/>
        </w:rPr>
        <w:t xml:space="preserve">на несовершеннолетних детей отменен, а затем требования удовлетворены </w:t>
      </w:r>
      <w:r w:rsidR="00A745D7">
        <w:rPr>
          <w:sz w:val="28"/>
        </w:rPr>
        <w:br/>
      </w:r>
      <w:r w:rsidRPr="0026169F">
        <w:rPr>
          <w:sz w:val="28"/>
        </w:rPr>
        <w:t>в исковом порядке, такие требования подлежат удовлетворению за весь период, в течение которого алименты должны были взыскиваться по судебному приказу.</w:t>
      </w:r>
      <w:proofErr w:type="gramEnd"/>
      <w:r>
        <w:rPr>
          <w:sz w:val="28"/>
        </w:rPr>
        <w:t xml:space="preserve"> Кроме этого, </w:t>
      </w:r>
      <w:r w:rsidRPr="0026169F">
        <w:rPr>
          <w:sz w:val="28"/>
        </w:rPr>
        <w:t xml:space="preserve">Федеральным законом от 29 мая 2024 г. № 114-ФЗ </w:t>
      </w:r>
      <w:r w:rsidR="00A745D7">
        <w:rPr>
          <w:sz w:val="28"/>
        </w:rPr>
        <w:br/>
        <w:t>«</w:t>
      </w:r>
      <w:r w:rsidR="00A745D7" w:rsidRPr="00A745D7">
        <w:rPr>
          <w:sz w:val="28"/>
        </w:rPr>
        <w:t xml:space="preserve">О внесении изменений в Федеральный закон </w:t>
      </w:r>
      <w:r w:rsidR="00A745D7">
        <w:rPr>
          <w:sz w:val="28"/>
        </w:rPr>
        <w:t>«</w:t>
      </w:r>
      <w:r w:rsidR="00A745D7" w:rsidRPr="00A745D7">
        <w:rPr>
          <w:sz w:val="28"/>
        </w:rPr>
        <w:t>Об исполнительном производстве</w:t>
      </w:r>
      <w:r w:rsidR="00A745D7">
        <w:rPr>
          <w:sz w:val="28"/>
        </w:rPr>
        <w:t>»</w:t>
      </w:r>
      <w:r w:rsidR="00A745D7" w:rsidRPr="00A745D7">
        <w:rPr>
          <w:sz w:val="28"/>
        </w:rPr>
        <w:t xml:space="preserve"> </w:t>
      </w:r>
      <w:r w:rsidRPr="0026169F">
        <w:rPr>
          <w:sz w:val="28"/>
        </w:rPr>
        <w:t xml:space="preserve">введен публичный реестр должников по алиментным обязательствам, который с 25 мая 2025 года ведется в составе банка данных исполнительных производств. Все </w:t>
      </w:r>
      <w:r>
        <w:rPr>
          <w:sz w:val="28"/>
        </w:rPr>
        <w:t>эти меры</w:t>
      </w:r>
      <w:r w:rsidRPr="0026169F">
        <w:rPr>
          <w:sz w:val="28"/>
        </w:rPr>
        <w:t xml:space="preserve"> свидетельству</w:t>
      </w:r>
      <w:r>
        <w:rPr>
          <w:sz w:val="28"/>
        </w:rPr>
        <w:t>ю</w:t>
      </w:r>
      <w:r w:rsidRPr="0026169F">
        <w:rPr>
          <w:sz w:val="28"/>
        </w:rPr>
        <w:t xml:space="preserve">т </w:t>
      </w:r>
      <w:r w:rsidR="00A745D7">
        <w:rPr>
          <w:sz w:val="28"/>
        </w:rPr>
        <w:br/>
      </w:r>
      <w:r w:rsidRPr="0026169F">
        <w:rPr>
          <w:sz w:val="28"/>
        </w:rPr>
        <w:lastRenderedPageBreak/>
        <w:t>о последовательном курсе государства на усиление защиты прав получателей алиментов и повышение ответственности за их неуплату.</w:t>
      </w:r>
    </w:p>
    <w:p w14:paraId="03363DB9" w14:textId="73754A81" w:rsidR="0026169F" w:rsidRDefault="0026169F" w:rsidP="00A745D7">
      <w:pPr>
        <w:spacing w:line="336" w:lineRule="auto"/>
        <w:ind w:firstLine="851"/>
        <w:jc w:val="both"/>
        <w:rPr>
          <w:sz w:val="28"/>
        </w:rPr>
      </w:pPr>
      <w:r>
        <w:rPr>
          <w:sz w:val="28"/>
        </w:rPr>
        <w:t xml:space="preserve">Законопроект </w:t>
      </w:r>
      <w:r w:rsidRPr="0026169F">
        <w:rPr>
          <w:sz w:val="28"/>
        </w:rPr>
        <w:t xml:space="preserve">направлен на усиление гарантий получения детьми содержания от родителей и на повышение эффективности судебной защиты прав родителя, фактически несущего основные расходы на ребенка. Конституция Российской Федерации закрепляет, что материнство, детство </w:t>
      </w:r>
      <w:r w:rsidR="00A745D7">
        <w:rPr>
          <w:sz w:val="28"/>
        </w:rPr>
        <w:br/>
      </w:r>
      <w:r w:rsidRPr="0026169F">
        <w:rPr>
          <w:sz w:val="28"/>
        </w:rPr>
        <w:t xml:space="preserve">и семья находятся под защитой государства, а дети являются важнейшим приоритетом государственной политики России. </w:t>
      </w:r>
      <w:proofErr w:type="gramStart"/>
      <w:r w:rsidRPr="0026169F">
        <w:rPr>
          <w:sz w:val="28"/>
        </w:rPr>
        <w:t xml:space="preserve">В развитие этих конституционных положений 2024 год был объявлен Годом семьи, Указом Президента Российской Федерации от 7 мая 2024 г. № 309 </w:t>
      </w:r>
      <w:r w:rsidR="00A745D7">
        <w:rPr>
          <w:sz w:val="28"/>
        </w:rPr>
        <w:t>«</w:t>
      </w:r>
      <w:r w:rsidR="00A745D7" w:rsidRPr="00A745D7">
        <w:rPr>
          <w:sz w:val="28"/>
        </w:rPr>
        <w:t>О национальных целях развития Российской Федерации на период до 2030 год</w:t>
      </w:r>
      <w:r w:rsidR="00A745D7">
        <w:rPr>
          <w:sz w:val="28"/>
        </w:rPr>
        <w:t xml:space="preserve">а и на перспективу до 2036 года» </w:t>
      </w:r>
      <w:r w:rsidRPr="0026169F">
        <w:rPr>
          <w:sz w:val="28"/>
        </w:rPr>
        <w:t xml:space="preserve">в числе национальных целей развития определена цель «Сохранение населения, укрепление здоровья и повышение благополучия людей, поддержка семьи», национальный проект «Семья» нацелен </w:t>
      </w:r>
      <w:r w:rsidR="00A745D7">
        <w:rPr>
          <w:sz w:val="28"/>
        </w:rPr>
        <w:br/>
      </w:r>
      <w:r w:rsidRPr="0026169F">
        <w:rPr>
          <w:sz w:val="28"/>
        </w:rPr>
        <w:t>на</w:t>
      </w:r>
      <w:proofErr w:type="gramEnd"/>
      <w:r w:rsidRPr="0026169F">
        <w:rPr>
          <w:sz w:val="28"/>
        </w:rPr>
        <w:t xml:space="preserve"> увеличение числа семей с детьми и укрепление семейных ценностей, </w:t>
      </w:r>
      <w:r w:rsidR="00A745D7">
        <w:rPr>
          <w:sz w:val="28"/>
        </w:rPr>
        <w:br/>
      </w:r>
      <w:r w:rsidRPr="0026169F">
        <w:rPr>
          <w:sz w:val="28"/>
        </w:rPr>
        <w:t xml:space="preserve">а Правительством Российской Федерации в марте 2025 года утверждена Стратегия действий по реализации семейной и демографической политики </w:t>
      </w:r>
      <w:r w:rsidR="00A745D7">
        <w:rPr>
          <w:sz w:val="28"/>
        </w:rPr>
        <w:br/>
      </w:r>
      <w:r w:rsidRPr="0026169F">
        <w:rPr>
          <w:sz w:val="28"/>
        </w:rPr>
        <w:t xml:space="preserve">до 2036 года. Президент Российской Федерации также подчеркивал, </w:t>
      </w:r>
      <w:r w:rsidR="00A745D7">
        <w:rPr>
          <w:sz w:val="28"/>
        </w:rPr>
        <w:br/>
      </w:r>
      <w:r w:rsidRPr="0026169F">
        <w:rPr>
          <w:sz w:val="28"/>
        </w:rPr>
        <w:t>что поддержка семьи и создание условий для рождения как можно большего числа детей являются стратегическим вопросом для страны.</w:t>
      </w:r>
    </w:p>
    <w:p w14:paraId="35CF92FA" w14:textId="35EC06F2" w:rsidR="00F232BF" w:rsidRDefault="00F232BF" w:rsidP="00A745D7">
      <w:pPr>
        <w:spacing w:line="336" w:lineRule="auto"/>
        <w:ind w:firstLine="851"/>
        <w:jc w:val="both"/>
        <w:rPr>
          <w:sz w:val="28"/>
        </w:rPr>
      </w:pPr>
      <w:r w:rsidRPr="00F232BF">
        <w:rPr>
          <w:sz w:val="28"/>
        </w:rPr>
        <w:t xml:space="preserve">Предлагаемое </w:t>
      </w:r>
      <w:r>
        <w:rPr>
          <w:sz w:val="28"/>
        </w:rPr>
        <w:t xml:space="preserve">законопроектом </w:t>
      </w:r>
      <w:r w:rsidRPr="00F232BF">
        <w:rPr>
          <w:sz w:val="28"/>
        </w:rPr>
        <w:t xml:space="preserve">изменение позволит установить единое правило, согласно которому алименты за прошедший период могут быть взысканы за весь период, предшествующий обращению в суд. Тем самым будет устранена ситуация, при которой ребенок фактически лишается части причитавшихся ему средств только потому, что его законный представитель </w:t>
      </w:r>
      <w:r w:rsidR="00A745D7">
        <w:rPr>
          <w:sz w:val="28"/>
        </w:rPr>
        <w:br/>
      </w:r>
      <w:r w:rsidRPr="00F232BF">
        <w:rPr>
          <w:sz w:val="28"/>
        </w:rPr>
        <w:t>не смог подтвердить давние обращения либо не обратился в суд немедленно. Поправка направлена на восстановление справедливого баланса интересов, усиление защиты прав ребенка</w:t>
      </w:r>
      <w:r>
        <w:rPr>
          <w:sz w:val="28"/>
        </w:rPr>
        <w:t xml:space="preserve">. </w:t>
      </w:r>
      <w:r w:rsidRPr="00F232BF">
        <w:rPr>
          <w:sz w:val="28"/>
        </w:rPr>
        <w:t xml:space="preserve">Законопроект не вводит нового вида социальной выплаты и не создает новой обязанности по содержанию детей, </w:t>
      </w:r>
      <w:r w:rsidR="00A745D7">
        <w:rPr>
          <w:sz w:val="28"/>
        </w:rPr>
        <w:br/>
      </w:r>
      <w:r w:rsidRPr="00F232BF">
        <w:rPr>
          <w:sz w:val="28"/>
        </w:rPr>
        <w:t>а совершенствует механизм судебной защиты уже существующей обязанности родителей по содержанию несовершеннолетних детей.</w:t>
      </w:r>
    </w:p>
    <w:p w14:paraId="76DC79B6" w14:textId="77777777" w:rsidR="0026169F" w:rsidRDefault="0026169F" w:rsidP="00B457B2">
      <w:pPr>
        <w:spacing w:line="360" w:lineRule="auto"/>
        <w:ind w:firstLine="851"/>
        <w:jc w:val="both"/>
        <w:rPr>
          <w:sz w:val="28"/>
        </w:rPr>
      </w:pPr>
    </w:p>
    <w:sectPr w:rsidR="0026169F" w:rsidSect="00992ED3">
      <w:headerReference w:type="default" r:id="rId7"/>
      <w:pgSz w:w="11906" w:h="16838"/>
      <w:pgMar w:top="851" w:right="991" w:bottom="1134" w:left="1276" w:header="708" w:footer="7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AFB242" w14:textId="77777777" w:rsidR="00C503FF" w:rsidRDefault="00C503FF" w:rsidP="00337A2C">
      <w:r>
        <w:separator/>
      </w:r>
    </w:p>
  </w:endnote>
  <w:endnote w:type="continuationSeparator" w:id="0">
    <w:p w14:paraId="1E20BD54" w14:textId="77777777" w:rsidR="00C503FF" w:rsidRDefault="00C503FF" w:rsidP="0033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00730" w14:textId="77777777" w:rsidR="00C503FF" w:rsidRDefault="00C503FF" w:rsidP="00337A2C">
      <w:r>
        <w:separator/>
      </w:r>
    </w:p>
  </w:footnote>
  <w:footnote w:type="continuationSeparator" w:id="0">
    <w:p w14:paraId="3B6F32E1" w14:textId="77777777" w:rsidR="00C503FF" w:rsidRDefault="00C503FF" w:rsidP="00337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379278"/>
      <w:docPartObj>
        <w:docPartGallery w:val="Page Numbers (Top of Page)"/>
        <w:docPartUnique/>
      </w:docPartObj>
    </w:sdtPr>
    <w:sdtEndPr/>
    <w:sdtContent>
      <w:p w14:paraId="11F2D58F" w14:textId="5286F36E" w:rsidR="00337A2C" w:rsidRDefault="00337A2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5D7">
          <w:rPr>
            <w:noProof/>
          </w:rPr>
          <w:t>3</w:t>
        </w:r>
        <w:r>
          <w:fldChar w:fldCharType="end"/>
        </w:r>
      </w:p>
    </w:sdtContent>
  </w:sdt>
  <w:p w14:paraId="063A9BB4" w14:textId="77777777" w:rsidR="00337A2C" w:rsidRDefault="00337A2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501BD"/>
    <w:rsid w:val="00090AD2"/>
    <w:rsid w:val="000E1627"/>
    <w:rsid w:val="000F3272"/>
    <w:rsid w:val="00121319"/>
    <w:rsid w:val="00191903"/>
    <w:rsid w:val="00197499"/>
    <w:rsid w:val="001B5ABD"/>
    <w:rsid w:val="002245C7"/>
    <w:rsid w:val="0026169F"/>
    <w:rsid w:val="002953AE"/>
    <w:rsid w:val="00337A2C"/>
    <w:rsid w:val="00343060"/>
    <w:rsid w:val="0039481B"/>
    <w:rsid w:val="004028D8"/>
    <w:rsid w:val="00462059"/>
    <w:rsid w:val="00466248"/>
    <w:rsid w:val="00494817"/>
    <w:rsid w:val="004D68DA"/>
    <w:rsid w:val="005354CC"/>
    <w:rsid w:val="006655D8"/>
    <w:rsid w:val="006B5458"/>
    <w:rsid w:val="00771BFF"/>
    <w:rsid w:val="00792DCB"/>
    <w:rsid w:val="007C4703"/>
    <w:rsid w:val="008267F0"/>
    <w:rsid w:val="008501BD"/>
    <w:rsid w:val="00872285"/>
    <w:rsid w:val="008B5776"/>
    <w:rsid w:val="008D2EDA"/>
    <w:rsid w:val="008D32CA"/>
    <w:rsid w:val="008D6601"/>
    <w:rsid w:val="009869C0"/>
    <w:rsid w:val="00992ED3"/>
    <w:rsid w:val="009C4A8E"/>
    <w:rsid w:val="009E3B57"/>
    <w:rsid w:val="00A745D7"/>
    <w:rsid w:val="00AF0E98"/>
    <w:rsid w:val="00B42BBF"/>
    <w:rsid w:val="00B457B2"/>
    <w:rsid w:val="00BD0F70"/>
    <w:rsid w:val="00BE5C65"/>
    <w:rsid w:val="00C12F1E"/>
    <w:rsid w:val="00C503FF"/>
    <w:rsid w:val="00CA22BA"/>
    <w:rsid w:val="00D302F1"/>
    <w:rsid w:val="00DC33A1"/>
    <w:rsid w:val="00E16955"/>
    <w:rsid w:val="00E85562"/>
    <w:rsid w:val="00E90F6D"/>
    <w:rsid w:val="00EB1A01"/>
    <w:rsid w:val="00F16195"/>
    <w:rsid w:val="00F232BF"/>
    <w:rsid w:val="00F446EF"/>
    <w:rsid w:val="00F54447"/>
    <w:rsid w:val="00F54682"/>
    <w:rsid w:val="00F619B6"/>
    <w:rsid w:val="00F7400A"/>
    <w:rsid w:val="00FA51DD"/>
    <w:rsid w:val="00FB79D5"/>
    <w:rsid w:val="00FD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92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unhideWhenUsed/>
    <w:rsid w:val="00337A2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37A2C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unhideWhenUsed/>
    <w:rsid w:val="00337A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37A2C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unhideWhenUsed/>
    <w:rsid w:val="00337A2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37A2C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unhideWhenUsed/>
    <w:rsid w:val="00337A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37A2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РОМАНЧЁВА Дарья Дмитриевна</dc:creator>
  <cp:lastModifiedBy>ДАВАНКОВ Владислав Андреевич</cp:lastModifiedBy>
  <cp:revision>12</cp:revision>
  <cp:lastPrinted>2023-03-15T07:27:00Z</cp:lastPrinted>
  <dcterms:created xsi:type="dcterms:W3CDTF">2025-09-12T11:53:00Z</dcterms:created>
  <dcterms:modified xsi:type="dcterms:W3CDTF">2026-04-28T12:09:00Z</dcterms:modified>
</cp:coreProperties>
</file>