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44" w:rsidRDefault="00D22444" w:rsidP="00D224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F45C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D22444" w:rsidRPr="00B44BA2" w:rsidRDefault="00D22444" w:rsidP="00D22444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1" w:name="bookmark2"/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30432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статью 7 Закона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«</w:t>
      </w:r>
      <w:r w:rsidRPr="0030432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закрытом административно-территориальном образовании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D22444" w:rsidRPr="00CB685C" w:rsidRDefault="00D22444" w:rsidP="00D2244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2444" w:rsidRPr="00CB685C" w:rsidRDefault="00D22444" w:rsidP="00D2244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5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Принятие проекта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334F0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 xml:space="preserve">О внесении изменений в статью 7 Закона Российской Федерации </w:t>
      </w:r>
      <w:r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«</w:t>
      </w:r>
      <w:r w:rsidRPr="005334F0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О закрытом административно-территориальном образовании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B685C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Pr="00CB685C">
        <w:rPr>
          <w:rFonts w:ascii="Times New Roman" w:hAnsi="Times New Roman" w:cs="Times New Roman"/>
          <w:color w:val="000000"/>
          <w:sz w:val="27"/>
          <w:szCs w:val="27"/>
        </w:rPr>
        <w:t>е потребует дополнительных расходов из федерального бюджета, бюджетов субъектов Российской Федерации и местных бюджетов. Предоставление социальной выплаты инвалидам I и II групп, а также гражданам, имеющим детей-инвалидов, во внеочередном порядке осуществляется в пределах бюджетных ассигнований, предусмотренных на реализацию государственной поддержки граждан, выезжающих из ЗАТО, и не влечет увеличения общего объема финансирования.</w:t>
      </w:r>
    </w:p>
    <w:p w:rsidR="00340779" w:rsidRDefault="00340779"/>
    <w:sectPr w:rsidR="00340779" w:rsidSect="000F45CF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0FA"/>
    <w:rsid w:val="0007342B"/>
    <w:rsid w:val="00340779"/>
    <w:rsid w:val="00A700FA"/>
    <w:rsid w:val="00D2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444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444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ВОЛКОВ Вадим Викторович</cp:lastModifiedBy>
  <cp:revision>2</cp:revision>
  <dcterms:created xsi:type="dcterms:W3CDTF">2026-04-30T12:13:00Z</dcterms:created>
  <dcterms:modified xsi:type="dcterms:W3CDTF">2026-04-30T12:13:00Z</dcterms:modified>
</cp:coreProperties>
</file>