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F79C3" w14:textId="77777777" w:rsidR="00A51280" w:rsidRPr="00A51280" w:rsidRDefault="00A51280" w:rsidP="00A51280">
      <w:pPr>
        <w:jc w:val="center"/>
        <w:rPr>
          <w:b/>
        </w:rPr>
      </w:pPr>
      <w:r w:rsidRPr="00A51280">
        <w:rPr>
          <w:b/>
        </w:rPr>
        <w:t>ПОЯСНИТЕЛЬНАЯ ЗАПИСКА</w:t>
      </w:r>
    </w:p>
    <w:p w14:paraId="0B607494" w14:textId="77777777" w:rsidR="007F17C6" w:rsidRPr="00077C8F" w:rsidRDefault="007F17C6" w:rsidP="00D66694">
      <w:pPr>
        <w:suppressAutoHyphens/>
        <w:spacing w:after="0" w:line="240" w:lineRule="auto"/>
        <w:jc w:val="center"/>
        <w:rPr>
          <w:b/>
          <w:bCs/>
          <w:szCs w:val="28"/>
        </w:rPr>
      </w:pPr>
      <w:r w:rsidRPr="00077C8F">
        <w:rPr>
          <w:b/>
          <w:bCs/>
          <w:szCs w:val="28"/>
        </w:rPr>
        <w:t>О внесении изменений в Трудовой кодекс Российской Федерации (в части обязательного страхования профессиональной ответственности работников, управляющих дорогостоящими техническими средствами)</w:t>
      </w:r>
    </w:p>
    <w:p w14:paraId="6EDF8E07" w14:textId="77777777" w:rsidR="00A51280" w:rsidRDefault="00A51280" w:rsidP="00A51280">
      <w:pPr>
        <w:pStyle w:val="a0"/>
      </w:pPr>
    </w:p>
    <w:p w14:paraId="1F774BA5" w14:textId="441C6DDC" w:rsidR="00D66694" w:rsidRPr="00D66694" w:rsidRDefault="00D66694" w:rsidP="00D66694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D66694">
        <w:rPr>
          <w:sz w:val="28"/>
          <w:szCs w:val="28"/>
        </w:rPr>
        <w:t>В соответствии с действующим трудовым законодательством (с</w:t>
      </w:r>
      <w:r>
        <w:rPr>
          <w:sz w:val="28"/>
          <w:szCs w:val="28"/>
        </w:rPr>
        <w:t>татья</w:t>
      </w:r>
      <w:r w:rsidRPr="00D66694">
        <w:rPr>
          <w:sz w:val="28"/>
          <w:szCs w:val="28"/>
        </w:rPr>
        <w:t xml:space="preserve"> 241 ТК РФ), за причиненный ущерб работник несет материальную ответственность в пределах своего среднего месячного заработка, за исключением случаев, предусмотренных ст</w:t>
      </w:r>
      <w:r>
        <w:rPr>
          <w:sz w:val="28"/>
          <w:szCs w:val="28"/>
        </w:rPr>
        <w:t>атьей</w:t>
      </w:r>
      <w:r w:rsidRPr="00D66694">
        <w:rPr>
          <w:sz w:val="28"/>
          <w:szCs w:val="28"/>
        </w:rPr>
        <w:t xml:space="preserve"> 242 и 243 ТК РФ, когда наступает полная материальная ответственность.</w:t>
      </w:r>
    </w:p>
    <w:p w14:paraId="3E9DAF0A" w14:textId="77777777" w:rsidR="00D66694" w:rsidRPr="00D66694" w:rsidRDefault="00D66694" w:rsidP="00D66694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D66694">
        <w:rPr>
          <w:sz w:val="28"/>
          <w:szCs w:val="28"/>
        </w:rPr>
        <w:t>Однако правоприменительная практика свидетельствует о возникновении существенного дисбаланса интересов сторон трудовых отношений в высокотехнологичных отраслях и сфере логистики. При управлении транспортными средствами премиального сегмента или сложным промышленным оборудованием, рыночная стоимость которых кратно превышает совокупный годовой доход работника, институт материальной ответственности перестает выполнять свою защитную функцию.</w:t>
      </w:r>
    </w:p>
    <w:p w14:paraId="4250F204" w14:textId="77777777" w:rsidR="00D66694" w:rsidRPr="00D66694" w:rsidRDefault="00D66694" w:rsidP="00D66694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D66694">
        <w:rPr>
          <w:sz w:val="28"/>
          <w:szCs w:val="28"/>
        </w:rPr>
        <w:t>Более того, в случае причинения вреда имуществу третьих лиц, страховые организации, осуществившие выплату по договорам КАСКО или ОСАГО, зачастую используют право регрессного требования к непосредственному виновнику — работнику. Данная ситуация приводит к возникновению у граждан непосильных долговых обязательств, что влечет за собой риск дестабилизации их социального положения.</w:t>
      </w:r>
    </w:p>
    <w:p w14:paraId="519528C9" w14:textId="77777777" w:rsidR="00D66694" w:rsidRPr="00D66694" w:rsidRDefault="00D66694" w:rsidP="00D66694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D66694">
        <w:rPr>
          <w:sz w:val="28"/>
          <w:szCs w:val="28"/>
        </w:rPr>
        <w:t>Настоящий законопроект направлен на реализацию концепции страхования профессиональных рисков в трудовых отношениях.</w:t>
      </w:r>
    </w:p>
    <w:p w14:paraId="1AAC9AF1" w14:textId="21F80A87" w:rsidR="00D66694" w:rsidRDefault="00D66694" w:rsidP="00D66694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D66694">
        <w:rPr>
          <w:sz w:val="28"/>
          <w:szCs w:val="28"/>
        </w:rPr>
        <w:t>Предметом регулирования являются</w:t>
      </w:r>
      <w:r>
        <w:rPr>
          <w:sz w:val="28"/>
          <w:szCs w:val="28"/>
        </w:rPr>
        <w:t xml:space="preserve"> о</w:t>
      </w:r>
      <w:r w:rsidRPr="00D66694">
        <w:rPr>
          <w:sz w:val="28"/>
          <w:szCs w:val="28"/>
        </w:rPr>
        <w:t>бязанности работодателей по страхованию ответственности работников, осуществляющих управление имуществом, отнесенным к категории «дорогостоящего»</w:t>
      </w:r>
      <w:r>
        <w:rPr>
          <w:sz w:val="28"/>
          <w:szCs w:val="28"/>
        </w:rPr>
        <w:t>.</w:t>
      </w:r>
    </w:p>
    <w:p w14:paraId="40B8FB7E" w14:textId="310151D1" w:rsidR="00D66694" w:rsidRPr="00D66694" w:rsidRDefault="00D66694" w:rsidP="00D66694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D66694">
        <w:rPr>
          <w:sz w:val="28"/>
          <w:szCs w:val="28"/>
        </w:rPr>
        <w:t xml:space="preserve">Законопроект не подменяет собой нормы о материальной ответственности, а создает дополнительный правовой механизм компенсации </w:t>
      </w:r>
      <w:r w:rsidRPr="00D66694">
        <w:rPr>
          <w:sz w:val="28"/>
          <w:szCs w:val="28"/>
        </w:rPr>
        <w:lastRenderedPageBreak/>
        <w:t>ущерба через инструменты страхового рынка, перекладывая риск финансового бремени с физического лица на специализированные институты.</w:t>
      </w:r>
    </w:p>
    <w:p w14:paraId="5261018F" w14:textId="77777777" w:rsidR="00D66694" w:rsidRPr="00D66694" w:rsidRDefault="00D66694" w:rsidP="00D66694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D66694">
        <w:rPr>
          <w:sz w:val="28"/>
          <w:szCs w:val="28"/>
        </w:rPr>
        <w:t>Принятие законопроекта позволит:</w:t>
      </w:r>
    </w:p>
    <w:p w14:paraId="6E85BEF0" w14:textId="1D20700F" w:rsidR="00D66694" w:rsidRPr="00D66694" w:rsidRDefault="00D66694" w:rsidP="00D66694">
      <w:pPr>
        <w:pStyle w:val="aa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D66694">
        <w:rPr>
          <w:sz w:val="28"/>
          <w:szCs w:val="28"/>
        </w:rPr>
        <w:t>беспечить правовую защищенность квалифицированных кадров, работающих с высокотехнологичным оборудованием</w:t>
      </w:r>
      <w:r>
        <w:rPr>
          <w:sz w:val="28"/>
          <w:szCs w:val="28"/>
        </w:rPr>
        <w:t>;</w:t>
      </w:r>
    </w:p>
    <w:p w14:paraId="1BFADDEC" w14:textId="09FCC0E7" w:rsidR="00D66694" w:rsidRPr="00D66694" w:rsidRDefault="00D66694" w:rsidP="00D66694">
      <w:pPr>
        <w:pStyle w:val="aa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D66694">
        <w:rPr>
          <w:sz w:val="28"/>
          <w:szCs w:val="28"/>
        </w:rPr>
        <w:t>инимизировать риски банкротства физических лиц вследствие взыскания крупных сумм ущерба, причиненного в рамках трудовой деятельности</w:t>
      </w:r>
      <w:r>
        <w:rPr>
          <w:sz w:val="28"/>
          <w:szCs w:val="28"/>
        </w:rPr>
        <w:t>;</w:t>
      </w:r>
    </w:p>
    <w:p w14:paraId="02206D65" w14:textId="306BA50D" w:rsidR="00D66694" w:rsidRPr="00D66694" w:rsidRDefault="00D66694" w:rsidP="00D66694">
      <w:pPr>
        <w:pStyle w:val="aa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D66694">
        <w:rPr>
          <w:sz w:val="28"/>
          <w:szCs w:val="28"/>
        </w:rPr>
        <w:t>табилизировать рынок труда в сегментах перевозок и промышленного производства за счет повышения привлекательности должностей, связанных с высокой имущественной ответственностью.</w:t>
      </w:r>
    </w:p>
    <w:p w14:paraId="6E44ADF1" w14:textId="24736CA7" w:rsidR="00EC79C7" w:rsidRPr="00B25B89" w:rsidRDefault="00EC79C7" w:rsidP="00D66694">
      <w:pPr>
        <w:pStyle w:val="a0"/>
        <w:spacing w:line="360" w:lineRule="auto"/>
        <w:jc w:val="both"/>
      </w:pPr>
    </w:p>
    <w:sectPr w:rsidR="00EC79C7" w:rsidRPr="00B25B89" w:rsidSect="00F401E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C7E4C" w14:textId="77777777" w:rsidR="0027306B" w:rsidRDefault="0027306B" w:rsidP="00F401ED">
      <w:pPr>
        <w:spacing w:after="0" w:line="240" w:lineRule="auto"/>
      </w:pPr>
      <w:r>
        <w:separator/>
      </w:r>
    </w:p>
  </w:endnote>
  <w:endnote w:type="continuationSeparator" w:id="0">
    <w:p w14:paraId="2E078E26" w14:textId="77777777" w:rsidR="0027306B" w:rsidRDefault="0027306B" w:rsidP="00F40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33BBB" w14:textId="77777777" w:rsidR="0027306B" w:rsidRDefault="0027306B" w:rsidP="00F401ED">
      <w:pPr>
        <w:spacing w:after="0" w:line="240" w:lineRule="auto"/>
      </w:pPr>
      <w:r>
        <w:separator/>
      </w:r>
    </w:p>
  </w:footnote>
  <w:footnote w:type="continuationSeparator" w:id="0">
    <w:p w14:paraId="3024E0FF" w14:textId="77777777" w:rsidR="0027306B" w:rsidRDefault="0027306B" w:rsidP="00F40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4993663"/>
      <w:docPartObj>
        <w:docPartGallery w:val="Page Numbers (Top of Page)"/>
        <w:docPartUnique/>
      </w:docPartObj>
    </w:sdtPr>
    <w:sdtContent>
      <w:p w14:paraId="15D8915D" w14:textId="77777777" w:rsidR="00F401ED" w:rsidRDefault="00F401E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C85">
          <w:rPr>
            <w:noProof/>
          </w:rPr>
          <w:t>3</w:t>
        </w:r>
        <w:r>
          <w:fldChar w:fldCharType="end"/>
        </w:r>
      </w:p>
    </w:sdtContent>
  </w:sdt>
  <w:p w14:paraId="304D5056" w14:textId="77777777" w:rsidR="00F401ED" w:rsidRDefault="00F401E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E38B0"/>
    <w:multiLevelType w:val="hybridMultilevel"/>
    <w:tmpl w:val="EB9EC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55A79"/>
    <w:multiLevelType w:val="multilevel"/>
    <w:tmpl w:val="366E6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CF575B"/>
    <w:multiLevelType w:val="multilevel"/>
    <w:tmpl w:val="277C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0E31D8"/>
    <w:multiLevelType w:val="multilevel"/>
    <w:tmpl w:val="DB7E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801920"/>
    <w:multiLevelType w:val="multilevel"/>
    <w:tmpl w:val="11C89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0569872">
    <w:abstractNumId w:val="0"/>
  </w:num>
  <w:num w:numId="2" w16cid:durableId="1563828009">
    <w:abstractNumId w:val="1"/>
  </w:num>
  <w:num w:numId="3" w16cid:durableId="88503528">
    <w:abstractNumId w:val="3"/>
  </w:num>
  <w:num w:numId="4" w16cid:durableId="953944834">
    <w:abstractNumId w:val="2"/>
  </w:num>
  <w:num w:numId="5" w16cid:durableId="19906688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280"/>
    <w:rsid w:val="000317B7"/>
    <w:rsid w:val="00036740"/>
    <w:rsid w:val="00037DC9"/>
    <w:rsid w:val="00051A25"/>
    <w:rsid w:val="0008534D"/>
    <w:rsid w:val="00107745"/>
    <w:rsid w:val="00111E98"/>
    <w:rsid w:val="001301A2"/>
    <w:rsid w:val="001833B1"/>
    <w:rsid w:val="00183DD3"/>
    <w:rsid w:val="00184587"/>
    <w:rsid w:val="001858B3"/>
    <w:rsid w:val="001B054E"/>
    <w:rsid w:val="001E6146"/>
    <w:rsid w:val="00211688"/>
    <w:rsid w:val="00224746"/>
    <w:rsid w:val="002255D6"/>
    <w:rsid w:val="002372A9"/>
    <w:rsid w:val="00252383"/>
    <w:rsid w:val="00252F3B"/>
    <w:rsid w:val="00253DFA"/>
    <w:rsid w:val="0027306B"/>
    <w:rsid w:val="00281BEE"/>
    <w:rsid w:val="002A7B8B"/>
    <w:rsid w:val="002B7B1F"/>
    <w:rsid w:val="002C0F35"/>
    <w:rsid w:val="003201DA"/>
    <w:rsid w:val="00341F80"/>
    <w:rsid w:val="00361744"/>
    <w:rsid w:val="00381863"/>
    <w:rsid w:val="003A4E8C"/>
    <w:rsid w:val="003D0F2E"/>
    <w:rsid w:val="003E0CCB"/>
    <w:rsid w:val="003F0AC0"/>
    <w:rsid w:val="004077FC"/>
    <w:rsid w:val="004247A0"/>
    <w:rsid w:val="00437BB7"/>
    <w:rsid w:val="00440E34"/>
    <w:rsid w:val="00452977"/>
    <w:rsid w:val="00471731"/>
    <w:rsid w:val="00494E2A"/>
    <w:rsid w:val="004D2DF5"/>
    <w:rsid w:val="004E7E2F"/>
    <w:rsid w:val="005041C6"/>
    <w:rsid w:val="00521139"/>
    <w:rsid w:val="00532353"/>
    <w:rsid w:val="00534BEC"/>
    <w:rsid w:val="005A17D6"/>
    <w:rsid w:val="005F0679"/>
    <w:rsid w:val="00617BCE"/>
    <w:rsid w:val="00636D3B"/>
    <w:rsid w:val="00691525"/>
    <w:rsid w:val="00697EA0"/>
    <w:rsid w:val="006B3900"/>
    <w:rsid w:val="00715CD8"/>
    <w:rsid w:val="00734162"/>
    <w:rsid w:val="00776D26"/>
    <w:rsid w:val="007A4201"/>
    <w:rsid w:val="007E5482"/>
    <w:rsid w:val="007F17C6"/>
    <w:rsid w:val="00864F07"/>
    <w:rsid w:val="008778F7"/>
    <w:rsid w:val="0088522F"/>
    <w:rsid w:val="008E01F6"/>
    <w:rsid w:val="008E3599"/>
    <w:rsid w:val="008F7D5C"/>
    <w:rsid w:val="00993A26"/>
    <w:rsid w:val="00A45A3C"/>
    <w:rsid w:val="00A51280"/>
    <w:rsid w:val="00A654F6"/>
    <w:rsid w:val="00A96F31"/>
    <w:rsid w:val="00AC4C52"/>
    <w:rsid w:val="00AD1A63"/>
    <w:rsid w:val="00AF3AAD"/>
    <w:rsid w:val="00B02C85"/>
    <w:rsid w:val="00B25B89"/>
    <w:rsid w:val="00B477D3"/>
    <w:rsid w:val="00B57185"/>
    <w:rsid w:val="00B64C70"/>
    <w:rsid w:val="00B8266C"/>
    <w:rsid w:val="00B844A6"/>
    <w:rsid w:val="00B931B9"/>
    <w:rsid w:val="00BA0BB0"/>
    <w:rsid w:val="00BD3434"/>
    <w:rsid w:val="00C3177C"/>
    <w:rsid w:val="00C76755"/>
    <w:rsid w:val="00C771A2"/>
    <w:rsid w:val="00C8665A"/>
    <w:rsid w:val="00C911E1"/>
    <w:rsid w:val="00C95D74"/>
    <w:rsid w:val="00CB2157"/>
    <w:rsid w:val="00CF5940"/>
    <w:rsid w:val="00D03DEC"/>
    <w:rsid w:val="00D124DF"/>
    <w:rsid w:val="00D2548A"/>
    <w:rsid w:val="00D37DEF"/>
    <w:rsid w:val="00D434E0"/>
    <w:rsid w:val="00D66694"/>
    <w:rsid w:val="00D67069"/>
    <w:rsid w:val="00D73B75"/>
    <w:rsid w:val="00D77F33"/>
    <w:rsid w:val="00D97C11"/>
    <w:rsid w:val="00DA1202"/>
    <w:rsid w:val="00DC00BC"/>
    <w:rsid w:val="00DE50EB"/>
    <w:rsid w:val="00E07963"/>
    <w:rsid w:val="00E3246C"/>
    <w:rsid w:val="00E605F1"/>
    <w:rsid w:val="00E750D7"/>
    <w:rsid w:val="00EA74B4"/>
    <w:rsid w:val="00EA7645"/>
    <w:rsid w:val="00EC79C7"/>
    <w:rsid w:val="00ED175B"/>
    <w:rsid w:val="00EF17D0"/>
    <w:rsid w:val="00F01848"/>
    <w:rsid w:val="00F401ED"/>
    <w:rsid w:val="00F5335D"/>
    <w:rsid w:val="00F661A6"/>
    <w:rsid w:val="00F708F5"/>
    <w:rsid w:val="00F95BBC"/>
    <w:rsid w:val="00FA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EA1D8"/>
  <w15:docId w15:val="{311F84C6-3A8B-E045-82D8-2999F4031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A51280"/>
    <w:pPr>
      <w:spacing w:after="160" w:line="259" w:lineRule="auto"/>
    </w:pPr>
    <w:rPr>
      <w:rFonts w:ascii="Times New Roman" w:hAnsi="Times New Roman" w:cstheme="minorBidi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66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66694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A51280"/>
    <w:pPr>
      <w:spacing w:after="0" w:line="240" w:lineRule="auto"/>
    </w:pPr>
    <w:rPr>
      <w:rFonts w:ascii="Times New Roman" w:hAnsi="Times New Roman" w:cstheme="minorBidi"/>
      <w:szCs w:val="22"/>
    </w:rPr>
  </w:style>
  <w:style w:type="character" w:styleId="a4">
    <w:name w:val="Hyperlink"/>
    <w:basedOn w:val="a1"/>
    <w:uiPriority w:val="99"/>
    <w:unhideWhenUsed/>
    <w:rsid w:val="00E750D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750D7"/>
    <w:rPr>
      <w:color w:val="605E5C"/>
      <w:shd w:val="clear" w:color="auto" w:fill="E1DFDD"/>
    </w:rPr>
  </w:style>
  <w:style w:type="paragraph" w:styleId="21">
    <w:name w:val="Body Text 2"/>
    <w:basedOn w:val="a"/>
    <w:link w:val="22"/>
    <w:uiPriority w:val="99"/>
    <w:semiHidden/>
    <w:unhideWhenUsed/>
    <w:rsid w:val="00D77F33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D77F33"/>
    <w:rPr>
      <w:rFonts w:ascii="Times New Roman" w:hAnsi="Times New Roman" w:cstheme="minorBidi"/>
      <w:szCs w:val="22"/>
    </w:rPr>
  </w:style>
  <w:style w:type="paragraph" w:styleId="a5">
    <w:name w:val="header"/>
    <w:basedOn w:val="a"/>
    <w:link w:val="a6"/>
    <w:uiPriority w:val="99"/>
    <w:unhideWhenUsed/>
    <w:rsid w:val="00F40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401ED"/>
    <w:rPr>
      <w:rFonts w:ascii="Times New Roman" w:hAnsi="Times New Roman" w:cstheme="minorBidi"/>
      <w:szCs w:val="22"/>
    </w:rPr>
  </w:style>
  <w:style w:type="paragraph" w:styleId="a7">
    <w:name w:val="footer"/>
    <w:basedOn w:val="a"/>
    <w:link w:val="a8"/>
    <w:uiPriority w:val="99"/>
    <w:unhideWhenUsed/>
    <w:rsid w:val="00F40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401ED"/>
    <w:rPr>
      <w:rFonts w:ascii="Times New Roman" w:hAnsi="Times New Roman" w:cstheme="minorBidi"/>
      <w:szCs w:val="22"/>
    </w:rPr>
  </w:style>
  <w:style w:type="paragraph" w:styleId="a9">
    <w:name w:val="List Paragraph"/>
    <w:basedOn w:val="a"/>
    <w:uiPriority w:val="34"/>
    <w:qFormat/>
    <w:rsid w:val="005041C6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rsid w:val="00D666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Normal (Web)"/>
    <w:basedOn w:val="a"/>
    <w:uiPriority w:val="99"/>
    <w:semiHidden/>
    <w:unhideWhenUsed/>
    <w:rsid w:val="00D6669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itation-135">
    <w:name w:val="citation-135"/>
    <w:basedOn w:val="a1"/>
    <w:rsid w:val="00D66694"/>
  </w:style>
  <w:style w:type="character" w:customStyle="1" w:styleId="citation-134">
    <w:name w:val="citation-134"/>
    <w:basedOn w:val="a1"/>
    <w:rsid w:val="00D66694"/>
  </w:style>
  <w:style w:type="character" w:customStyle="1" w:styleId="button-label">
    <w:name w:val="button-label"/>
    <w:basedOn w:val="a1"/>
    <w:rsid w:val="00D66694"/>
  </w:style>
  <w:style w:type="character" w:customStyle="1" w:styleId="20">
    <w:name w:val="Заголовок 2 Знак"/>
    <w:basedOn w:val="a1"/>
    <w:link w:val="2"/>
    <w:uiPriority w:val="9"/>
    <w:semiHidden/>
    <w:rsid w:val="00D66694"/>
    <w:rPr>
      <w:rFonts w:eastAsiaTheme="majorEastAsia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4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6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C8141-5421-40E4-BF7C-7C100454E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Юрий Геннадьевич</dc:creator>
  <cp:lastModifiedBy>Alexandra Akimova</cp:lastModifiedBy>
  <cp:revision>3</cp:revision>
  <cp:lastPrinted>2024-04-10T11:30:00Z</cp:lastPrinted>
  <dcterms:created xsi:type="dcterms:W3CDTF">2026-01-20T16:01:00Z</dcterms:created>
  <dcterms:modified xsi:type="dcterms:W3CDTF">2026-01-20T16:06:00Z</dcterms:modified>
</cp:coreProperties>
</file>