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CEA" w:rsidRPr="00D40CEA" w:rsidRDefault="00D40CEA" w:rsidP="00D40CEA">
      <w:pPr>
        <w:spacing w:after="0" w:line="48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40CEA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D40CEA" w:rsidRPr="00D40CEA" w:rsidRDefault="00D40CEA" w:rsidP="00D40C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40CEA">
        <w:rPr>
          <w:rFonts w:ascii="Times New Roman" w:eastAsia="Calibri" w:hAnsi="Times New Roman" w:cs="Times New Roman"/>
          <w:b/>
          <w:sz w:val="28"/>
          <w:szCs w:val="28"/>
        </w:rPr>
        <w:t>к проекту федерального закона «О внесении изменений в статью 15</w:t>
      </w:r>
      <w:r w:rsidRPr="00D40CEA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39</w:t>
      </w:r>
      <w:r w:rsidRPr="00D40CEA">
        <w:rPr>
          <w:rFonts w:ascii="Times New Roman" w:eastAsia="Calibri" w:hAnsi="Times New Roman" w:cs="Times New Roman"/>
          <w:b/>
          <w:sz w:val="28"/>
          <w:szCs w:val="28"/>
        </w:rPr>
        <w:t xml:space="preserve"> Кодекса Российской Федерации об административных правонарушениях»</w:t>
      </w:r>
    </w:p>
    <w:p w:rsidR="00D40CEA" w:rsidRPr="00D40CEA" w:rsidRDefault="00D40CEA" w:rsidP="00D40CE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0CEA" w:rsidRPr="00D40CEA" w:rsidRDefault="00D40CEA" w:rsidP="00D40C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40CEA">
        <w:rPr>
          <w:rFonts w:ascii="Times New Roman" w:eastAsia="Calibri" w:hAnsi="Times New Roman" w:cs="Times New Roman"/>
          <w:sz w:val="28"/>
          <w:szCs w:val="28"/>
        </w:rPr>
        <w:t xml:space="preserve">Проект федерального закона </w:t>
      </w:r>
      <w:r w:rsidRPr="00D40CEA">
        <w:rPr>
          <w:rFonts w:ascii="Times New Roman" w:eastAsia="Calibri" w:hAnsi="Times New Roman" w:cs="Times New Roman"/>
          <w:bCs/>
          <w:sz w:val="28"/>
          <w:szCs w:val="28"/>
        </w:rPr>
        <w:t>«О внесении изменений в статью 15</w:t>
      </w:r>
      <w:r w:rsidRPr="00D40CEA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>39</w:t>
      </w:r>
      <w:r w:rsidRPr="00D40CEA">
        <w:rPr>
          <w:rFonts w:ascii="Times New Roman" w:eastAsia="Calibri" w:hAnsi="Times New Roman" w:cs="Times New Roman"/>
          <w:bCs/>
          <w:sz w:val="28"/>
          <w:szCs w:val="28"/>
        </w:rPr>
        <w:t xml:space="preserve"> Кодекса Российской Федерации об административных правонарушениях»</w:t>
      </w:r>
      <w:r w:rsidRPr="00D40CEA">
        <w:rPr>
          <w:rFonts w:ascii="Times New Roman" w:eastAsia="Calibri" w:hAnsi="Times New Roman" w:cs="Times New Roman"/>
          <w:sz w:val="28"/>
          <w:szCs w:val="28"/>
        </w:rPr>
        <w:t xml:space="preserve"> (далее – законопроект) разработан с учетом положений Федерального закона от 13 </w:t>
      </w:r>
      <w:r>
        <w:rPr>
          <w:rFonts w:ascii="Times New Roman" w:eastAsia="Calibri" w:hAnsi="Times New Roman" w:cs="Times New Roman"/>
          <w:sz w:val="28"/>
          <w:szCs w:val="28"/>
        </w:rPr>
        <w:t>декабря 2024 года</w:t>
      </w:r>
      <w:r w:rsidRPr="00D40CEA">
        <w:rPr>
          <w:rFonts w:ascii="Times New Roman" w:eastAsia="Calibri" w:hAnsi="Times New Roman" w:cs="Times New Roman"/>
          <w:sz w:val="28"/>
          <w:szCs w:val="28"/>
        </w:rPr>
        <w:t xml:space="preserve"> № 475-ФЗ «О внесении изменений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40CEA">
        <w:rPr>
          <w:rFonts w:ascii="Times New Roman" w:eastAsia="Calibri" w:hAnsi="Times New Roman" w:cs="Times New Roman"/>
          <w:sz w:val="28"/>
          <w:szCs w:val="28"/>
        </w:rPr>
        <w:t xml:space="preserve">в отдельные законодательные акты Российской Федерации» (далее – Федеральный закон № 475-ФЗ), принятого в целях совершенствования правоотношений по отбору кредитных организаций при доступе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40CEA">
        <w:rPr>
          <w:rFonts w:ascii="Times New Roman" w:eastAsia="Calibri" w:hAnsi="Times New Roman" w:cs="Times New Roman"/>
          <w:sz w:val="28"/>
          <w:szCs w:val="28"/>
        </w:rPr>
        <w:t>к публичным ресурсам, либо ресурсам, утрата которых</w:t>
      </w:r>
      <w:proofErr w:type="gramEnd"/>
      <w:r w:rsidRPr="00D40CEA">
        <w:rPr>
          <w:rFonts w:ascii="Times New Roman" w:eastAsia="Calibri" w:hAnsi="Times New Roman" w:cs="Times New Roman"/>
          <w:sz w:val="28"/>
          <w:szCs w:val="28"/>
        </w:rPr>
        <w:t xml:space="preserve"> может вызвать негативные социальные последствия (далее – публичные ресурсы),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40CEA">
        <w:rPr>
          <w:rFonts w:ascii="Times New Roman" w:eastAsia="Calibri" w:hAnsi="Times New Roman" w:cs="Times New Roman"/>
          <w:sz w:val="28"/>
          <w:szCs w:val="28"/>
        </w:rPr>
        <w:t>статей 6 и 7 Федер</w:t>
      </w:r>
      <w:r>
        <w:rPr>
          <w:rFonts w:ascii="Times New Roman" w:eastAsia="Calibri" w:hAnsi="Times New Roman" w:cs="Times New Roman"/>
          <w:sz w:val="28"/>
          <w:szCs w:val="28"/>
        </w:rPr>
        <w:t>ального закона от 23 мая 2025 года</w:t>
      </w:r>
      <w:r w:rsidRPr="00D40CEA">
        <w:rPr>
          <w:rFonts w:ascii="Times New Roman" w:eastAsia="Calibri" w:hAnsi="Times New Roman" w:cs="Times New Roman"/>
          <w:sz w:val="28"/>
          <w:szCs w:val="28"/>
        </w:rPr>
        <w:t xml:space="preserve"> № 124-ФЗ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40CEA">
        <w:rPr>
          <w:rFonts w:ascii="Times New Roman" w:eastAsia="Calibri" w:hAnsi="Times New Roman" w:cs="Times New Roman"/>
          <w:sz w:val="28"/>
          <w:szCs w:val="28"/>
        </w:rPr>
        <w:t>«О внесении изменений в отдельные законодательные акты Российской Федерации».</w:t>
      </w:r>
    </w:p>
    <w:p w:rsidR="00D40CEA" w:rsidRPr="00D40CEA" w:rsidRDefault="00D40CEA" w:rsidP="00D40C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0CEA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№ 475-ФЗ единым требованием к кредитным организациям, участвующим в отборе на право использования публичных ресурсов, является уровень кредитного рейтинга, присвоенный им по национальной рейтинговой шкале. </w:t>
      </w:r>
    </w:p>
    <w:p w:rsidR="00D40CEA" w:rsidRPr="00D40CEA" w:rsidRDefault="00D40CEA" w:rsidP="00D40C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0CEA">
        <w:rPr>
          <w:rFonts w:ascii="Times New Roman" w:eastAsia="Calibri" w:hAnsi="Times New Roman" w:cs="Times New Roman"/>
          <w:sz w:val="28"/>
          <w:szCs w:val="28"/>
        </w:rPr>
        <w:t>Уровень кредитного рейтинга кредитной организации определяется Федеральным законом № 475-ФЗ в качестве обязательного критерия доступа к публичным ресурсам, за исключением случаев, определенных Правительством Российской Федерации.</w:t>
      </w:r>
    </w:p>
    <w:p w:rsidR="00D40CEA" w:rsidRPr="00D40CEA" w:rsidRDefault="00D40CEA" w:rsidP="00D40C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40CEA">
        <w:rPr>
          <w:rFonts w:ascii="Times New Roman" w:eastAsia="Calibri" w:hAnsi="Times New Roman" w:cs="Times New Roman"/>
          <w:sz w:val="28"/>
          <w:szCs w:val="28"/>
        </w:rPr>
        <w:t xml:space="preserve">Законопроектом вносятся корреспондирующие изменения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40CEA">
        <w:rPr>
          <w:rFonts w:ascii="Times New Roman" w:eastAsia="Calibri" w:hAnsi="Times New Roman" w:cs="Times New Roman"/>
          <w:sz w:val="28"/>
          <w:szCs w:val="28"/>
        </w:rPr>
        <w:t>в статью 15</w:t>
      </w:r>
      <w:r w:rsidRPr="00D40CEA">
        <w:rPr>
          <w:rFonts w:ascii="Times New Roman" w:eastAsia="Calibri" w:hAnsi="Times New Roman" w:cs="Times New Roman"/>
          <w:sz w:val="28"/>
          <w:szCs w:val="28"/>
          <w:vertAlign w:val="superscript"/>
        </w:rPr>
        <w:t>39</w:t>
      </w:r>
      <w:r w:rsidRPr="00D40CEA">
        <w:rPr>
          <w:rFonts w:ascii="Times New Roman" w:eastAsia="Calibri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целях уточнения ответственности за нарушение требований законодательства Российской Федерации в части открытия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40CEA">
        <w:rPr>
          <w:rFonts w:ascii="Times New Roman" w:eastAsia="Calibri" w:hAnsi="Times New Roman" w:cs="Times New Roman"/>
          <w:sz w:val="28"/>
          <w:szCs w:val="28"/>
        </w:rPr>
        <w:t xml:space="preserve">в кредитной организации банковского счета и аккредитива, заключения </w:t>
      </w:r>
      <w:r w:rsidRPr="00D40CEA">
        <w:rPr>
          <w:rFonts w:ascii="Times New Roman" w:eastAsia="Calibri" w:hAnsi="Times New Roman" w:cs="Times New Roman"/>
          <w:sz w:val="28"/>
          <w:szCs w:val="28"/>
        </w:rPr>
        <w:lastRenderedPageBreak/>
        <w:t>договора банковского вклада (депозита) хозяйственным обществом и федеральным унитарным предприятием, имеющим стратегическое значение для оборонно-промышленного комплекса и безопасности Российской Федерации, открытия банковского и иного счета в</w:t>
      </w:r>
      <w:proofErr w:type="gramEnd"/>
      <w:r w:rsidRPr="00D40CEA">
        <w:rPr>
          <w:rFonts w:ascii="Times New Roman" w:eastAsia="Calibri" w:hAnsi="Times New Roman" w:cs="Times New Roman"/>
          <w:sz w:val="28"/>
          <w:szCs w:val="28"/>
        </w:rPr>
        <w:t xml:space="preserve"> кредитной организации, заключения договора банковского вклада (депозита) государственной корпорацией, государственной компанией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40CEA">
        <w:rPr>
          <w:rFonts w:ascii="Times New Roman" w:eastAsia="Calibri" w:hAnsi="Times New Roman" w:cs="Times New Roman"/>
          <w:sz w:val="28"/>
          <w:szCs w:val="28"/>
        </w:rPr>
        <w:t xml:space="preserve">и публично-правовой компанией, заключения договора банковского вклада (депозита) с Федеральным казначейством, государственными внебюджетными фондами (территориальными фондами обязательного медицинского страхования). </w:t>
      </w:r>
    </w:p>
    <w:p w:rsidR="00D40CEA" w:rsidRPr="00D40CEA" w:rsidRDefault="00D40CEA" w:rsidP="00D40C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0CEA">
        <w:rPr>
          <w:rFonts w:ascii="Times New Roman" w:eastAsia="Calibri" w:hAnsi="Times New Roman" w:cs="Times New Roman"/>
          <w:sz w:val="28"/>
          <w:szCs w:val="28"/>
        </w:rPr>
        <w:t xml:space="preserve">Принятие положений, предусмотренных законопроектом,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40CEA">
        <w:rPr>
          <w:rFonts w:ascii="Times New Roman" w:eastAsia="Calibri" w:hAnsi="Times New Roman" w:cs="Times New Roman"/>
          <w:sz w:val="28"/>
          <w:szCs w:val="28"/>
        </w:rPr>
        <w:t>не повлияет на достижение целей государственных программ Российской Федерации.</w:t>
      </w:r>
    </w:p>
    <w:p w:rsidR="00D40CEA" w:rsidRPr="00D40CEA" w:rsidRDefault="00D40CEA" w:rsidP="00D40C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0CEA">
        <w:rPr>
          <w:rFonts w:ascii="Times New Roman" w:eastAsia="Calibri" w:hAnsi="Times New Roman" w:cs="Times New Roman"/>
          <w:sz w:val="28"/>
          <w:szCs w:val="28"/>
        </w:rPr>
        <w:t>Положения законопроекта соответствуют Договору о Евразийском экономическом союзе, а также нормам иных международных договоров Российской Федерации.</w:t>
      </w:r>
    </w:p>
    <w:p w:rsidR="00D40CEA" w:rsidRDefault="00D40CEA" w:rsidP="00D40CE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0CEA">
        <w:rPr>
          <w:rFonts w:ascii="Times New Roman" w:eastAsia="Calibri" w:hAnsi="Times New Roman" w:cs="Times New Roman"/>
          <w:sz w:val="28"/>
          <w:szCs w:val="28"/>
        </w:rPr>
        <w:t xml:space="preserve">В законопроекте отсутствуют требования, которые связаны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40CEA">
        <w:rPr>
          <w:rFonts w:ascii="Times New Roman" w:eastAsia="Calibri" w:hAnsi="Times New Roman" w:cs="Times New Roman"/>
          <w:sz w:val="28"/>
          <w:szCs w:val="28"/>
        </w:rPr>
        <w:t xml:space="preserve">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(далее – обязательные требования), в </w:t>
      </w:r>
      <w:proofErr w:type="gramStart"/>
      <w:r w:rsidRPr="00D40CEA">
        <w:rPr>
          <w:rFonts w:ascii="Times New Roman" w:eastAsia="Calibri" w:hAnsi="Times New Roman" w:cs="Times New Roman"/>
          <w:sz w:val="28"/>
          <w:szCs w:val="28"/>
        </w:rPr>
        <w:t>связи</w:t>
      </w:r>
      <w:proofErr w:type="gramEnd"/>
      <w:r w:rsidRPr="00D40CEA">
        <w:rPr>
          <w:rFonts w:ascii="Times New Roman" w:eastAsia="Calibri" w:hAnsi="Times New Roman" w:cs="Times New Roman"/>
          <w:sz w:val="28"/>
          <w:szCs w:val="28"/>
        </w:rPr>
        <w:t xml:space="preserve"> с чем информация о соответствующем виде государственного контроля (надзора), виде разрешительной деятельности и предполагаемой ответственности за нарушение обязательных требований или последств</w:t>
      </w:r>
      <w:r>
        <w:rPr>
          <w:rFonts w:ascii="Times New Roman" w:eastAsia="Calibri" w:hAnsi="Times New Roman" w:cs="Times New Roman"/>
          <w:sz w:val="28"/>
          <w:szCs w:val="28"/>
        </w:rPr>
        <w:t>ия их несоблюдения отсутствует.</w:t>
      </w:r>
    </w:p>
    <w:p w:rsidR="006961BB" w:rsidRPr="00D40CEA" w:rsidRDefault="00D40CEA" w:rsidP="00D40CEA">
      <w:pPr>
        <w:spacing w:after="0" w:line="360" w:lineRule="auto"/>
        <w:ind w:firstLine="709"/>
        <w:jc w:val="both"/>
      </w:pPr>
      <w:proofErr w:type="gramStart"/>
      <w:r w:rsidRPr="00D40C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Реализация мероприятий, предусмотренных законопроектом,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40CEA">
        <w:rPr>
          <w:rFonts w:ascii="Times New Roman" w:eastAsia="Calibri" w:hAnsi="Times New Roman" w:cs="Times New Roman"/>
          <w:sz w:val="28"/>
          <w:szCs w:val="28"/>
        </w:rPr>
        <w:t xml:space="preserve">не повлечет негативных социально-экономических, финансовых и иных последствий реализации предлагаемых решений, в том числе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40CEA">
        <w:rPr>
          <w:rFonts w:ascii="Times New Roman" w:eastAsia="Calibri" w:hAnsi="Times New Roman" w:cs="Times New Roman"/>
          <w:sz w:val="28"/>
          <w:szCs w:val="28"/>
        </w:rPr>
        <w:t xml:space="preserve">для субъектов предпринимательской и иной экономической деятельности, и будет осуществляться в пределах установленной Правительством Российской Федерации штатной численности и бюджетных ассигнований, предусмотренных федеральным органам исполнительной власти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40CEA">
        <w:rPr>
          <w:rFonts w:ascii="Times New Roman" w:eastAsia="Calibri" w:hAnsi="Times New Roman" w:cs="Times New Roman"/>
          <w:sz w:val="28"/>
          <w:szCs w:val="28"/>
        </w:rPr>
        <w:t>на руководство и управление в сфере установленных функций.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gramEnd"/>
    </w:p>
    <w:sectPr w:rsidR="006961BB" w:rsidRPr="00D40CEA" w:rsidSect="000F5EFA">
      <w:headerReference w:type="default" r:id="rId7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3E7" w:rsidRDefault="00AE73E7" w:rsidP="000F5EFA">
      <w:pPr>
        <w:spacing w:after="0" w:line="240" w:lineRule="auto"/>
      </w:pPr>
      <w:r>
        <w:separator/>
      </w:r>
    </w:p>
  </w:endnote>
  <w:endnote w:type="continuationSeparator" w:id="0">
    <w:p w:rsidR="00AE73E7" w:rsidRDefault="00AE73E7" w:rsidP="000F5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3E7" w:rsidRDefault="00AE73E7" w:rsidP="000F5EFA">
      <w:pPr>
        <w:spacing w:after="0" w:line="240" w:lineRule="auto"/>
      </w:pPr>
      <w:r>
        <w:separator/>
      </w:r>
    </w:p>
  </w:footnote>
  <w:footnote w:type="continuationSeparator" w:id="0">
    <w:p w:rsidR="00AE73E7" w:rsidRDefault="00AE73E7" w:rsidP="000F5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9092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F5EFA" w:rsidRPr="003C5CDA" w:rsidRDefault="000F5EFA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C5CD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C5CD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C5CD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40CE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3C5CD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F5EFA" w:rsidRDefault="000F5E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DD5"/>
    <w:rsid w:val="00086642"/>
    <w:rsid w:val="000F5EFA"/>
    <w:rsid w:val="00136A57"/>
    <w:rsid w:val="003C5CDA"/>
    <w:rsid w:val="004D4216"/>
    <w:rsid w:val="00653CBC"/>
    <w:rsid w:val="006961BB"/>
    <w:rsid w:val="00834B6B"/>
    <w:rsid w:val="00942306"/>
    <w:rsid w:val="00A77272"/>
    <w:rsid w:val="00AE73E7"/>
    <w:rsid w:val="00D15DD5"/>
    <w:rsid w:val="00D40CEA"/>
    <w:rsid w:val="00DC7CDF"/>
    <w:rsid w:val="00DE36D7"/>
    <w:rsid w:val="00FC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5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5EFA"/>
  </w:style>
  <w:style w:type="paragraph" w:styleId="a5">
    <w:name w:val="footer"/>
    <w:basedOn w:val="a"/>
    <w:link w:val="a6"/>
    <w:uiPriority w:val="99"/>
    <w:unhideWhenUsed/>
    <w:rsid w:val="000F5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5E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5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5EFA"/>
  </w:style>
  <w:style w:type="paragraph" w:styleId="a5">
    <w:name w:val="footer"/>
    <w:basedOn w:val="a"/>
    <w:link w:val="a6"/>
    <w:uiPriority w:val="99"/>
    <w:unhideWhenUsed/>
    <w:rsid w:val="000F5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5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4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ЯКЛАШКИН Даниил Михайлович</dc:creator>
  <cp:keywords/>
  <dc:description/>
  <cp:lastModifiedBy>ЯКЛАШКИН Даниил Михайлович</cp:lastModifiedBy>
  <cp:revision>6</cp:revision>
  <dcterms:created xsi:type="dcterms:W3CDTF">2025-12-02T12:55:00Z</dcterms:created>
  <dcterms:modified xsi:type="dcterms:W3CDTF">2026-03-18T09:45:00Z</dcterms:modified>
</cp:coreProperties>
</file>