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02F" w:rsidRPr="002A3EAC" w:rsidRDefault="00E3702F" w:rsidP="00633901">
      <w:pPr>
        <w:pStyle w:val="a4"/>
        <w:spacing w:before="0"/>
        <w:ind w:left="0" w:firstLine="6521"/>
        <w:rPr>
          <w:sz w:val="28"/>
          <w:szCs w:val="28"/>
        </w:rPr>
      </w:pPr>
      <w:r w:rsidRPr="002A3EAC">
        <w:rPr>
          <w:sz w:val="28"/>
          <w:szCs w:val="28"/>
        </w:rPr>
        <w:t>Проект</w:t>
      </w:r>
      <w:r w:rsidR="000C45A0" w:rsidRPr="002A3EAC">
        <w:rPr>
          <w:sz w:val="28"/>
          <w:szCs w:val="28"/>
        </w:rPr>
        <w:t xml:space="preserve"> № </w:t>
      </w:r>
      <w:r w:rsidR="009645CF">
        <w:rPr>
          <w:sz w:val="28"/>
          <w:szCs w:val="28"/>
        </w:rPr>
        <w:t>1215257</w:t>
      </w:r>
      <w:r w:rsidR="00E660DA" w:rsidRPr="00E660DA">
        <w:rPr>
          <w:sz w:val="28"/>
          <w:szCs w:val="28"/>
        </w:rPr>
        <w:t>-8</w:t>
      </w:r>
    </w:p>
    <w:p w:rsidR="000C45A0" w:rsidRPr="002A3EAC" w:rsidRDefault="000C45A0" w:rsidP="00633901">
      <w:pPr>
        <w:pStyle w:val="a4"/>
        <w:spacing w:before="0"/>
        <w:ind w:left="0" w:firstLine="6521"/>
        <w:jc w:val="both"/>
        <w:rPr>
          <w:sz w:val="28"/>
          <w:szCs w:val="28"/>
        </w:rPr>
      </w:pPr>
      <w:r w:rsidRPr="002A3EAC">
        <w:rPr>
          <w:sz w:val="28"/>
          <w:szCs w:val="28"/>
        </w:rPr>
        <w:t>во втором чтении</w:t>
      </w:r>
    </w:p>
    <w:p w:rsidR="00E3702F" w:rsidRPr="002A3EAC" w:rsidRDefault="00E3702F" w:rsidP="000C45A0">
      <w:pPr>
        <w:pStyle w:val="a5"/>
        <w:spacing w:before="0"/>
        <w:rPr>
          <w:sz w:val="28"/>
          <w:szCs w:val="28"/>
        </w:rPr>
      </w:pPr>
      <w:bookmarkStart w:id="0" w:name="EditableArea"/>
    </w:p>
    <w:p w:rsidR="000C45A0" w:rsidRPr="002A3EAC" w:rsidRDefault="000C45A0" w:rsidP="000C45A0">
      <w:pPr>
        <w:pStyle w:val="a5"/>
        <w:spacing w:before="0"/>
        <w:rPr>
          <w:sz w:val="28"/>
          <w:szCs w:val="28"/>
        </w:rPr>
      </w:pPr>
    </w:p>
    <w:p w:rsidR="000C45A0" w:rsidRPr="002A3EAC" w:rsidRDefault="000C45A0" w:rsidP="000C45A0">
      <w:pPr>
        <w:pStyle w:val="a5"/>
        <w:spacing w:before="0"/>
        <w:rPr>
          <w:sz w:val="28"/>
          <w:szCs w:val="28"/>
        </w:rPr>
      </w:pPr>
    </w:p>
    <w:p w:rsidR="000C45A0" w:rsidRPr="002A3EAC" w:rsidRDefault="000C45A0" w:rsidP="000C45A0">
      <w:pPr>
        <w:pStyle w:val="a5"/>
        <w:spacing w:before="0"/>
        <w:rPr>
          <w:sz w:val="28"/>
          <w:szCs w:val="28"/>
        </w:rPr>
      </w:pPr>
    </w:p>
    <w:p w:rsidR="000C45A0" w:rsidRPr="002A3EAC" w:rsidRDefault="000C45A0" w:rsidP="000C45A0">
      <w:pPr>
        <w:pStyle w:val="a5"/>
        <w:spacing w:before="0"/>
        <w:rPr>
          <w:sz w:val="28"/>
          <w:szCs w:val="28"/>
        </w:rPr>
      </w:pPr>
    </w:p>
    <w:p w:rsidR="000C45A0" w:rsidRPr="002A3EAC" w:rsidRDefault="000C45A0" w:rsidP="000C45A0">
      <w:pPr>
        <w:pStyle w:val="a5"/>
        <w:spacing w:before="0"/>
        <w:rPr>
          <w:sz w:val="24"/>
          <w:szCs w:val="24"/>
        </w:rPr>
      </w:pPr>
    </w:p>
    <w:p w:rsidR="000C45A0" w:rsidRPr="002A3EAC" w:rsidRDefault="000C45A0" w:rsidP="000C45A0">
      <w:pPr>
        <w:pStyle w:val="a5"/>
        <w:spacing w:before="0"/>
        <w:rPr>
          <w:sz w:val="24"/>
          <w:szCs w:val="24"/>
        </w:rPr>
      </w:pPr>
    </w:p>
    <w:p w:rsidR="00E3702F" w:rsidRPr="002A3EAC" w:rsidRDefault="00E3702F" w:rsidP="000C45A0">
      <w:pPr>
        <w:pStyle w:val="a5"/>
        <w:spacing w:before="0"/>
        <w:rPr>
          <w:sz w:val="28"/>
          <w:szCs w:val="28"/>
        </w:rPr>
      </w:pPr>
      <w:r w:rsidRPr="002A3EAC">
        <w:rPr>
          <w:sz w:val="28"/>
          <w:szCs w:val="28"/>
        </w:rPr>
        <w:t>ФЕДЕРАЛЬНЫЙ ЗАКОН</w:t>
      </w:r>
    </w:p>
    <w:p w:rsidR="000C45A0" w:rsidRPr="002A3EAC" w:rsidRDefault="000C45A0" w:rsidP="000C45A0">
      <w:pPr>
        <w:pStyle w:val="a5"/>
        <w:spacing w:before="0" w:line="240" w:lineRule="auto"/>
        <w:rPr>
          <w:sz w:val="28"/>
          <w:szCs w:val="28"/>
        </w:rPr>
      </w:pPr>
    </w:p>
    <w:p w:rsidR="000C45A0" w:rsidRPr="002A3EAC" w:rsidRDefault="000C45A0" w:rsidP="000C45A0">
      <w:pPr>
        <w:pStyle w:val="a5"/>
        <w:spacing w:before="0" w:line="240" w:lineRule="auto"/>
        <w:rPr>
          <w:sz w:val="28"/>
          <w:szCs w:val="28"/>
        </w:rPr>
      </w:pPr>
    </w:p>
    <w:p w:rsidR="009645CF" w:rsidRDefault="00E660DA" w:rsidP="000C45A0">
      <w:pPr>
        <w:pStyle w:val="a6"/>
        <w:spacing w:before="0"/>
        <w:rPr>
          <w:rFonts w:ascii="Times New Roman" w:hAnsi="Times New Roman"/>
          <w:bCs/>
          <w:iCs/>
        </w:rPr>
      </w:pPr>
      <w:r w:rsidRPr="00E660DA">
        <w:rPr>
          <w:rFonts w:ascii="Times New Roman" w:hAnsi="Times New Roman"/>
          <w:bCs/>
          <w:iCs/>
        </w:rPr>
        <w:t xml:space="preserve">О внесении изменений в </w:t>
      </w:r>
      <w:r w:rsidR="009645CF">
        <w:rPr>
          <w:rFonts w:ascii="Times New Roman" w:hAnsi="Times New Roman"/>
          <w:bCs/>
          <w:iCs/>
        </w:rPr>
        <w:t xml:space="preserve">часть </w:t>
      </w:r>
      <w:r w:rsidRPr="00E660DA">
        <w:rPr>
          <w:rFonts w:ascii="Times New Roman" w:hAnsi="Times New Roman"/>
          <w:bCs/>
          <w:iCs/>
        </w:rPr>
        <w:t>перв</w:t>
      </w:r>
      <w:r w:rsidR="009645CF">
        <w:rPr>
          <w:rFonts w:ascii="Times New Roman" w:hAnsi="Times New Roman"/>
          <w:bCs/>
          <w:iCs/>
        </w:rPr>
        <w:t>ую</w:t>
      </w:r>
      <w:r w:rsidRPr="00E660DA">
        <w:rPr>
          <w:rFonts w:ascii="Times New Roman" w:hAnsi="Times New Roman"/>
          <w:bCs/>
          <w:iCs/>
        </w:rPr>
        <w:t xml:space="preserve"> Налогового кодекса </w:t>
      </w:r>
    </w:p>
    <w:p w:rsidR="00383025" w:rsidRDefault="00E660DA" w:rsidP="000C45A0">
      <w:pPr>
        <w:pStyle w:val="a6"/>
        <w:spacing w:before="0"/>
        <w:rPr>
          <w:rFonts w:ascii="Times New Roman" w:hAnsi="Times New Roman"/>
          <w:bCs/>
          <w:iCs/>
        </w:rPr>
      </w:pPr>
      <w:r w:rsidRPr="00E660DA">
        <w:rPr>
          <w:rFonts w:ascii="Times New Roman" w:hAnsi="Times New Roman"/>
          <w:bCs/>
          <w:iCs/>
        </w:rPr>
        <w:t>Российской Федерации</w:t>
      </w:r>
    </w:p>
    <w:p w:rsidR="00E660DA" w:rsidRDefault="00E660DA" w:rsidP="000C45A0">
      <w:pPr>
        <w:pStyle w:val="a6"/>
        <w:spacing w:before="0"/>
        <w:rPr>
          <w:rFonts w:ascii="Times New Roman" w:hAnsi="Times New Roman"/>
        </w:rPr>
      </w:pPr>
    </w:p>
    <w:p w:rsidR="004C2D4D" w:rsidRPr="00BA5A25" w:rsidRDefault="004C2D4D" w:rsidP="00B16F6C">
      <w:pPr>
        <w:pStyle w:val="a6"/>
        <w:spacing w:before="0"/>
        <w:jc w:val="both"/>
        <w:rPr>
          <w:rFonts w:ascii="Times New Roman" w:hAnsi="Times New Roman"/>
        </w:rPr>
      </w:pPr>
    </w:p>
    <w:p w:rsidR="004C2D4D" w:rsidRPr="00BA5A25" w:rsidRDefault="004C2D4D" w:rsidP="000C45A0">
      <w:pPr>
        <w:pStyle w:val="a6"/>
        <w:spacing w:before="0"/>
        <w:rPr>
          <w:rFonts w:ascii="Times New Roman" w:hAnsi="Times New Roman"/>
        </w:rPr>
      </w:pPr>
    </w:p>
    <w:p w:rsidR="004C2D4D" w:rsidRPr="00BA5A25" w:rsidRDefault="004C2D4D" w:rsidP="000C45A0">
      <w:pPr>
        <w:pStyle w:val="a6"/>
        <w:spacing w:before="0"/>
        <w:rPr>
          <w:rFonts w:ascii="Times New Roman" w:hAnsi="Times New Roman"/>
        </w:rPr>
      </w:pPr>
    </w:p>
    <w:p w:rsidR="001A6F17" w:rsidRPr="00BA5A25" w:rsidRDefault="001A6F17" w:rsidP="000C45A0">
      <w:pPr>
        <w:pStyle w:val="a6"/>
        <w:spacing w:before="0"/>
        <w:rPr>
          <w:rFonts w:ascii="Times New Roman" w:hAnsi="Times New Roman"/>
        </w:rPr>
      </w:pPr>
    </w:p>
    <w:p w:rsidR="00633901" w:rsidRPr="00BA5A25" w:rsidRDefault="00633901" w:rsidP="000C45A0">
      <w:pPr>
        <w:pStyle w:val="a6"/>
        <w:spacing w:before="0"/>
        <w:rPr>
          <w:rFonts w:ascii="Times New Roman" w:hAnsi="Times New Roman"/>
        </w:rPr>
      </w:pPr>
    </w:p>
    <w:p w:rsidR="00633901" w:rsidRPr="002A3EAC" w:rsidRDefault="00633901" w:rsidP="000C45A0">
      <w:pPr>
        <w:pStyle w:val="a6"/>
        <w:spacing w:before="0"/>
        <w:rPr>
          <w:rFonts w:ascii="Times New Roman" w:hAnsi="Times New Roman"/>
        </w:rPr>
      </w:pPr>
    </w:p>
    <w:p w:rsidR="00633901" w:rsidRPr="002A3EAC" w:rsidRDefault="00633901" w:rsidP="000C45A0">
      <w:pPr>
        <w:pStyle w:val="a6"/>
        <w:spacing w:before="0"/>
        <w:rPr>
          <w:rFonts w:ascii="Times New Roman" w:hAnsi="Times New Roman"/>
        </w:rPr>
      </w:pPr>
    </w:p>
    <w:p w:rsidR="00633901" w:rsidRPr="002A3EAC" w:rsidRDefault="00633901" w:rsidP="000C45A0">
      <w:pPr>
        <w:pStyle w:val="a6"/>
        <w:spacing w:before="0"/>
        <w:rPr>
          <w:rFonts w:ascii="Times New Roman" w:hAnsi="Times New Roman"/>
          <w:sz w:val="32"/>
          <w:szCs w:val="32"/>
        </w:rPr>
      </w:pPr>
    </w:p>
    <w:p w:rsidR="00E3702F" w:rsidRPr="002A3EAC" w:rsidRDefault="00E3702F" w:rsidP="009B7E2C">
      <w:pPr>
        <w:spacing w:line="480" w:lineRule="auto"/>
        <w:ind w:firstLine="709"/>
        <w:rPr>
          <w:rFonts w:ascii="Times New Roman" w:hAnsi="Times New Roman"/>
          <w:b/>
          <w:szCs w:val="28"/>
        </w:rPr>
      </w:pPr>
      <w:r w:rsidRPr="002A3EAC">
        <w:rPr>
          <w:rFonts w:ascii="Times New Roman" w:hAnsi="Times New Roman"/>
          <w:b/>
          <w:szCs w:val="28"/>
        </w:rPr>
        <w:t>Статья 1</w:t>
      </w:r>
    </w:p>
    <w:p w:rsidR="00E660DA" w:rsidRDefault="00E660DA" w:rsidP="00E660DA">
      <w:pPr>
        <w:pStyle w:val="a8"/>
        <w:widowControl w:val="0"/>
        <w:spacing w:line="480" w:lineRule="auto"/>
      </w:pPr>
      <w:proofErr w:type="gramStart"/>
      <w:r>
        <w:t>Внести в часть первую Налогового кодекса Российской Федерации (</w:t>
      </w:r>
      <w:r w:rsidR="009645CF" w:rsidRPr="009645CF">
        <w:t xml:space="preserve">Собрание законодательства Российской Федерации, </w:t>
      </w:r>
      <w:r w:rsidR="002D6341" w:rsidRPr="009645CF">
        <w:t>1998, № 31, ст. 3824;</w:t>
      </w:r>
      <w:r w:rsidR="002D6341">
        <w:t xml:space="preserve"> </w:t>
      </w:r>
      <w:r w:rsidR="004577F2" w:rsidRPr="004577F2">
        <w:rPr>
          <w:b/>
        </w:rPr>
        <w:t>2006, № 31, ст. 3436; 2007, № 1, ст. 28, 31; 2008, № 48, ст. 5519; 2010, № 1, ст. 4; № 31, ст. 4198; № 48, ст. 6247; 2011,</w:t>
      </w:r>
      <w:r w:rsidR="004577F2">
        <w:rPr>
          <w:b/>
        </w:rPr>
        <w:t xml:space="preserve"> № 1, ст. 16; № 47, ст. 6611; № </w:t>
      </w:r>
      <w:r w:rsidR="004577F2" w:rsidRPr="004577F2">
        <w:rPr>
          <w:b/>
        </w:rPr>
        <w:t>49, ст. 7014; 2012, № 27, ст. 3588;</w:t>
      </w:r>
      <w:proofErr w:type="gramEnd"/>
      <w:r w:rsidR="004577F2" w:rsidRPr="004577F2">
        <w:rPr>
          <w:b/>
        </w:rPr>
        <w:t xml:space="preserve"> </w:t>
      </w:r>
      <w:proofErr w:type="gramStart"/>
      <w:r w:rsidR="004577F2" w:rsidRPr="004577F2">
        <w:rPr>
          <w:b/>
        </w:rPr>
        <w:t xml:space="preserve">2013, № 26, ст. 3207; № 27, ст. 3445; № 30, ст. 4081; № 40, ст. 5037; 2014, № 45, ст. 6157, 6158; № 48, ст. 6657; 2015, № 18, ст. 2616; № 24, ст. 3377; 2016, № 15, ст. 2063; № 18, ст. 2506; № 27, ст. 4176, 4177; № 49, ст. 6844; 2017, № 49, ст. 7307, 7313; 2018, </w:t>
      </w:r>
      <w:r w:rsidR="004577F2" w:rsidRPr="004577F2">
        <w:rPr>
          <w:b/>
        </w:rPr>
        <w:lastRenderedPageBreak/>
        <w:t>№</w:t>
      </w:r>
      <w:r w:rsidR="004577F2">
        <w:rPr>
          <w:b/>
        </w:rPr>
        <w:t> </w:t>
      </w:r>
      <w:r w:rsidR="004577F2" w:rsidRPr="004577F2">
        <w:rPr>
          <w:b/>
        </w:rPr>
        <w:t>32, ст. 5095;</w:t>
      </w:r>
      <w:proofErr w:type="gramEnd"/>
      <w:r w:rsidR="004577F2" w:rsidRPr="004577F2">
        <w:rPr>
          <w:b/>
        </w:rPr>
        <w:t xml:space="preserve"> </w:t>
      </w:r>
      <w:proofErr w:type="gramStart"/>
      <w:r w:rsidR="004577F2" w:rsidRPr="004577F2">
        <w:rPr>
          <w:b/>
        </w:rPr>
        <w:t xml:space="preserve">2019, № 39, ст. 5375; 2020, </w:t>
      </w:r>
      <w:r w:rsidR="004577F2">
        <w:rPr>
          <w:b/>
        </w:rPr>
        <w:t>№ 5, ст. 492; № 46, ст. 7215; № </w:t>
      </w:r>
      <w:bookmarkStart w:id="1" w:name="_GoBack"/>
      <w:bookmarkEnd w:id="1"/>
      <w:r w:rsidR="004577F2" w:rsidRPr="004577F2">
        <w:rPr>
          <w:b/>
        </w:rPr>
        <w:t>48, ст. 7627; 2021, № 1, ст. 9; № 17, ст. 2886; 2022, № 29, ст. 5206, 5230; 2023, № 32, ст. 6121; № 52, ст. 9523; 2024, № 23, ст. 3038; № 33, ст. 4955; 2025, № 48, ст. 7236</w:t>
      </w:r>
      <w:r>
        <w:t xml:space="preserve">) следующие изменения: </w:t>
      </w:r>
      <w:bookmarkEnd w:id="0"/>
      <w:proofErr w:type="gramEnd"/>
    </w:p>
    <w:p w:rsidR="00E660DA" w:rsidRDefault="00E660DA" w:rsidP="00E660DA">
      <w:pPr>
        <w:pStyle w:val="a8"/>
        <w:widowControl w:val="0"/>
        <w:spacing w:line="480" w:lineRule="auto"/>
      </w:pPr>
      <w:r w:rsidRPr="00E660DA">
        <w:t xml:space="preserve">1) </w:t>
      </w:r>
      <w:r w:rsidR="009645CF" w:rsidRPr="009645CF">
        <w:t>в пункте 3 статьи 80:</w:t>
      </w:r>
    </w:p>
    <w:p w:rsidR="009645CF" w:rsidRDefault="009645CF" w:rsidP="00E660DA">
      <w:pPr>
        <w:pStyle w:val="a8"/>
        <w:widowControl w:val="0"/>
        <w:spacing w:line="480" w:lineRule="auto"/>
      </w:pPr>
      <w:r w:rsidRPr="009645CF">
        <w:t>а) дополнить новым абзацем вторым следующего содержания:</w:t>
      </w:r>
    </w:p>
    <w:p w:rsidR="009645CF" w:rsidRDefault="009645CF" w:rsidP="009645CF">
      <w:pPr>
        <w:pStyle w:val="a8"/>
        <w:widowControl w:val="0"/>
        <w:spacing w:line="480" w:lineRule="auto"/>
      </w:pPr>
      <w:proofErr w:type="gramStart"/>
      <w:r w:rsidRPr="009645CF">
        <w:t>«При представлении налоговой декларации (расчета), в том числе с нарушением установленного законодательством о налогах и сборах срока, налогоплательщик (плательщик страховых взносов, налоговый агент) вместе с налоговой декларацией (расчетом) вправе представить сведения о наличии обстоятельств, исключающих привлечение к ответственности за совершение налогового правонарушения и (или) смягчающих ответственность за совершение</w:t>
      </w:r>
      <w:r w:rsidR="00E86BAB">
        <w:t xml:space="preserve"> </w:t>
      </w:r>
      <w:r w:rsidR="00E86BAB" w:rsidRPr="00DC51D6">
        <w:rPr>
          <w:b/>
        </w:rPr>
        <w:t>налогового правонарушения</w:t>
      </w:r>
      <w:r w:rsidRPr="009645CF">
        <w:t>, а также документы, подтверждающие данные обстоятельства.»;</w:t>
      </w:r>
      <w:proofErr w:type="gramEnd"/>
    </w:p>
    <w:p w:rsidR="00E660DA" w:rsidRDefault="009645CF" w:rsidP="009645CF">
      <w:pPr>
        <w:pStyle w:val="a8"/>
        <w:widowControl w:val="0"/>
        <w:spacing w:line="480" w:lineRule="auto"/>
      </w:pPr>
      <w:r w:rsidRPr="009645CF">
        <w:t xml:space="preserve">б) абзацы второй - восьмой считать </w:t>
      </w:r>
      <w:r w:rsidR="002C3776" w:rsidRPr="002C3776">
        <w:rPr>
          <w:b/>
        </w:rPr>
        <w:t>соответственно</w:t>
      </w:r>
      <w:r w:rsidR="002C3776">
        <w:t xml:space="preserve"> абзацами </w:t>
      </w:r>
      <w:r w:rsidRPr="009645CF">
        <w:t>третьим - девятым;</w:t>
      </w:r>
    </w:p>
    <w:p w:rsidR="00E660DA" w:rsidRDefault="00E660DA" w:rsidP="00E660DA">
      <w:pPr>
        <w:pStyle w:val="a8"/>
        <w:widowControl w:val="0"/>
        <w:spacing w:line="480" w:lineRule="auto"/>
      </w:pPr>
      <w:r w:rsidRPr="00E660DA">
        <w:t xml:space="preserve">2) </w:t>
      </w:r>
      <w:r w:rsidR="009645CF" w:rsidRPr="009645CF">
        <w:t>в пункте 5 статьи 88 слова «обязаны составить» заменить словом «составляют»;</w:t>
      </w:r>
    </w:p>
    <w:p w:rsidR="009645CF" w:rsidRDefault="009645CF" w:rsidP="009645CF">
      <w:pPr>
        <w:pStyle w:val="a8"/>
        <w:widowControl w:val="0"/>
        <w:spacing w:line="480" w:lineRule="auto"/>
      </w:pPr>
      <w:r>
        <w:t>3) в пункте 1 статьи 100:</w:t>
      </w:r>
    </w:p>
    <w:p w:rsidR="009645CF" w:rsidRDefault="009645CF" w:rsidP="009645CF">
      <w:pPr>
        <w:pStyle w:val="a8"/>
        <w:widowControl w:val="0"/>
        <w:spacing w:line="480" w:lineRule="auto"/>
      </w:pPr>
      <w:r>
        <w:t xml:space="preserve">а) </w:t>
      </w:r>
      <w:r w:rsidR="002C3776">
        <w:t>абзац</w:t>
      </w:r>
      <w:r>
        <w:t xml:space="preserve"> второ</w:t>
      </w:r>
      <w:r w:rsidR="002C3776" w:rsidRPr="002C3776">
        <w:rPr>
          <w:b/>
        </w:rPr>
        <w:t>й</w:t>
      </w:r>
      <w:r>
        <w:t xml:space="preserve"> дополнить словами «, если иное не предусмотрено настоящим пунктом»;</w:t>
      </w:r>
    </w:p>
    <w:p w:rsidR="009645CF" w:rsidRDefault="009645CF" w:rsidP="009645CF">
      <w:pPr>
        <w:pStyle w:val="a8"/>
        <w:widowControl w:val="0"/>
        <w:spacing w:line="480" w:lineRule="auto"/>
      </w:pPr>
      <w:r>
        <w:lastRenderedPageBreak/>
        <w:t xml:space="preserve">б) дополнить </w:t>
      </w:r>
      <w:r w:rsidRPr="009645CF">
        <w:rPr>
          <w:b/>
        </w:rPr>
        <w:t>новым</w:t>
      </w:r>
      <w:r>
        <w:t xml:space="preserve"> абзацем третьим следующего содержания:</w:t>
      </w:r>
    </w:p>
    <w:p w:rsidR="009645CF" w:rsidRDefault="009645CF" w:rsidP="009645CF">
      <w:pPr>
        <w:pStyle w:val="a8"/>
        <w:widowControl w:val="0"/>
        <w:spacing w:line="480" w:lineRule="auto"/>
      </w:pPr>
      <w:proofErr w:type="gramStart"/>
      <w:r>
        <w:t>«В случае выявления в ходе проведения камеральной налоговой проверки нарушения, ответственность за которое предусмотрена пунктом 1 статьи 119 настоящего Кодекса, совершенного организацией или индивидуальным предпринимателем, если при проведении такой проверки не выявлены иные факты нарушений законодательства о налогах и сборах, акт налоговой проверки не составляется, а решение о привлечении к ответственности за совершение налогового правонарушения (решение об отказе в привлечении</w:t>
      </w:r>
      <w:proofErr w:type="gramEnd"/>
      <w:r>
        <w:t xml:space="preserve"> к ответственности за совершение налогового правонарушения) выносится в порядке, предусмотренном пунктом 1</w:t>
      </w:r>
      <w:r w:rsidRPr="009645CF">
        <w:rPr>
          <w:vertAlign w:val="superscript"/>
        </w:rPr>
        <w:t>1</w:t>
      </w:r>
      <w:r>
        <w:t xml:space="preserve"> статьи 101 настоящего Кодекса</w:t>
      </w:r>
      <w:proofErr w:type="gramStart"/>
      <w:r>
        <w:t>.»;</w:t>
      </w:r>
      <w:proofErr w:type="gramEnd"/>
    </w:p>
    <w:p w:rsidR="009645CF" w:rsidRDefault="009645CF" w:rsidP="009645CF">
      <w:pPr>
        <w:pStyle w:val="a8"/>
        <w:widowControl w:val="0"/>
        <w:spacing w:line="480" w:lineRule="auto"/>
      </w:pPr>
      <w:r>
        <w:t>в) абзац третий считать абзацем четвертым;</w:t>
      </w:r>
    </w:p>
    <w:p w:rsidR="009645CF" w:rsidRDefault="009645CF" w:rsidP="009645CF">
      <w:pPr>
        <w:pStyle w:val="a8"/>
        <w:widowControl w:val="0"/>
        <w:spacing w:line="480" w:lineRule="auto"/>
      </w:pPr>
      <w:r w:rsidRPr="009645CF">
        <w:t>4) в статье 101:</w:t>
      </w:r>
    </w:p>
    <w:p w:rsidR="009645CF" w:rsidRDefault="009645CF" w:rsidP="009645CF">
      <w:pPr>
        <w:pStyle w:val="a8"/>
        <w:widowControl w:val="0"/>
        <w:spacing w:line="480" w:lineRule="auto"/>
      </w:pPr>
      <w:r>
        <w:t>а) дополнить пунктом 1</w:t>
      </w:r>
      <w:r w:rsidRPr="009645CF">
        <w:rPr>
          <w:vertAlign w:val="superscript"/>
        </w:rPr>
        <w:t>1</w:t>
      </w:r>
      <w:r>
        <w:t xml:space="preserve"> следующего содержания:</w:t>
      </w:r>
    </w:p>
    <w:p w:rsidR="009645CF" w:rsidRDefault="009645CF" w:rsidP="009645CF">
      <w:pPr>
        <w:pStyle w:val="a8"/>
        <w:widowControl w:val="0"/>
        <w:spacing w:line="480" w:lineRule="auto"/>
      </w:pPr>
      <w:r>
        <w:t>«1</w:t>
      </w:r>
      <w:r w:rsidRPr="009645CF">
        <w:rPr>
          <w:vertAlign w:val="superscript"/>
        </w:rPr>
        <w:t>1</w:t>
      </w:r>
      <w:r>
        <w:t xml:space="preserve">. В случае, предусмотренном абзацем третьим пункта 1 статьи 100 настоящего Кодекса, материалы налоговой проверки рассматриваются руководителем (заместителем руководителя) налогового органа, проводившего налоговую проверку, без участия лица, в отношении которого проводилась налоговая проверка. По результатам их рассмотрения руководителем (заместителем руководителя) налогового органа в течение пяти дней со дня окончания налоговой проверки </w:t>
      </w:r>
      <w:r>
        <w:lastRenderedPageBreak/>
        <w:t xml:space="preserve">принимается одно из решений, предусмотренных пунктом 7 настоящей статьи, за исключением случая, </w:t>
      </w:r>
      <w:r w:rsidR="004577F2" w:rsidRPr="004577F2">
        <w:rPr>
          <w:b/>
        </w:rPr>
        <w:t>если</w:t>
      </w:r>
      <w:r>
        <w:t xml:space="preserve"> до вынесения указанного решения представлена уточненная налоговая декларация (расчет). В этом случае решение о привлечении к ответственности за совершение налогового правонарушения (решение об отказе в привлечении к ответственности за совершение налогового правонарушения) в виде нарушения установленного законодательством о налогах и сборах срока представления налоговой декларации (расчета) выносится по итогам рассмотрения материалов камеральной налоговой проверки уточненной налоговой декларации (расчета).</w:t>
      </w:r>
    </w:p>
    <w:p w:rsidR="009645CF" w:rsidRDefault="009645CF" w:rsidP="009645CF">
      <w:pPr>
        <w:pStyle w:val="a8"/>
        <w:widowControl w:val="0"/>
        <w:spacing w:line="480" w:lineRule="auto"/>
      </w:pPr>
      <w:r>
        <w:t>При рассмотрении материалов налоговой проверки в соответствии с абзацем первым настоящего пункта положения пунктов 1, 2 - 4, 6 - 6</w:t>
      </w:r>
      <w:r w:rsidRPr="009645CF">
        <w:rPr>
          <w:vertAlign w:val="superscript"/>
        </w:rPr>
        <w:t>2</w:t>
      </w:r>
      <w:r>
        <w:t>, абзацев четвертого и пятого пункта 8 и пункта 15</w:t>
      </w:r>
      <w:r w:rsidRPr="009645CF">
        <w:rPr>
          <w:vertAlign w:val="superscript"/>
        </w:rPr>
        <w:t>1</w:t>
      </w:r>
      <w:r>
        <w:t xml:space="preserve"> настоящей статьи не применяются</w:t>
      </w:r>
      <w:proofErr w:type="gramStart"/>
      <w:r>
        <w:t>.»;</w:t>
      </w:r>
      <w:proofErr w:type="gramEnd"/>
    </w:p>
    <w:p w:rsidR="00D25B29" w:rsidRDefault="00D25B29" w:rsidP="009645CF">
      <w:pPr>
        <w:pStyle w:val="a8"/>
        <w:widowControl w:val="0"/>
        <w:spacing w:line="480" w:lineRule="auto"/>
      </w:pPr>
      <w:r w:rsidRPr="00D25B29">
        <w:t>б) в подпункте 1 пункта 5 слова «был составлен акт налоговой проверки» заменить словами «проводилась налоговая проверка»;</w:t>
      </w:r>
    </w:p>
    <w:p w:rsidR="00D25B29" w:rsidRDefault="00D25B29" w:rsidP="00D25B29">
      <w:pPr>
        <w:pStyle w:val="a8"/>
        <w:widowControl w:val="0"/>
        <w:spacing w:line="480" w:lineRule="auto"/>
      </w:pPr>
      <w:r>
        <w:t>5) статью 119 дополнить пунктами 3 и 4 следующего содержания:</w:t>
      </w:r>
    </w:p>
    <w:p w:rsidR="00D25B29" w:rsidRDefault="00D25B29" w:rsidP="00D25B29">
      <w:pPr>
        <w:pStyle w:val="a8"/>
        <w:widowControl w:val="0"/>
        <w:spacing w:line="480" w:lineRule="auto"/>
      </w:pPr>
      <w:r>
        <w:t xml:space="preserve">«3. Налогоплательщик (плательщик страховых взносов) освобождается от ответственности, предусмотренной пунктом 1 настоящей статьи, в случае, если на основании налоговой декларации (расчета по страховым взносам), представленной с нарушением установленного </w:t>
      </w:r>
      <w:r>
        <w:lastRenderedPageBreak/>
        <w:t xml:space="preserve">законодательством о налогах и сборах срока, отсутствует сумма налогов (страховых взносов), подлежащая уплате. </w:t>
      </w:r>
    </w:p>
    <w:p w:rsidR="00D25B29" w:rsidRDefault="00D25B29" w:rsidP="00D25B29">
      <w:pPr>
        <w:pStyle w:val="a8"/>
        <w:widowControl w:val="0"/>
        <w:spacing w:line="480" w:lineRule="auto"/>
      </w:pPr>
      <w:r>
        <w:t>4. Налогоплательщик освобождается от ответственности, предусмотренной пунктом 1 настоящей статьи, за непредставление в установленный срок налоговой декларации по налогу на доходы физических лиц в отношении доходов, полученных налогоплательщиком от продажи либо в результате дарения недвижимого имущества, сведения о котором представляются в налоговый орган в соответствии со статьей 85 настоящего Кодекса</w:t>
      </w:r>
      <w:proofErr w:type="gramStart"/>
      <w:r>
        <w:t>.»;</w:t>
      </w:r>
      <w:proofErr w:type="gramEnd"/>
    </w:p>
    <w:p w:rsidR="00D25B29" w:rsidRDefault="00D25B29" w:rsidP="00D25B29">
      <w:pPr>
        <w:pStyle w:val="a8"/>
        <w:widowControl w:val="0"/>
        <w:spacing w:line="480" w:lineRule="auto"/>
      </w:pPr>
      <w:r w:rsidRPr="00D25B29">
        <w:t>6) пункт 1 статьи 140</w:t>
      </w:r>
      <w:r w:rsidRPr="00D25B29">
        <w:rPr>
          <w:vertAlign w:val="superscript"/>
        </w:rPr>
        <w:t>1</w:t>
      </w:r>
      <w:r w:rsidRPr="00D25B29">
        <w:t xml:space="preserve"> после слов «статьями 101» дополнить словами «(кроме решения налогового органа, принятого в соответствии с пунктом 1</w:t>
      </w:r>
      <w:r w:rsidRPr="00D25B29">
        <w:rPr>
          <w:vertAlign w:val="superscript"/>
        </w:rPr>
        <w:t>1</w:t>
      </w:r>
      <w:r w:rsidRPr="00D25B29">
        <w:t xml:space="preserve"> статьи 101 настоящего Кодекса)».</w:t>
      </w:r>
    </w:p>
    <w:p w:rsidR="00E660DA" w:rsidRDefault="00E660DA" w:rsidP="00E660DA">
      <w:pPr>
        <w:pStyle w:val="a8"/>
        <w:widowControl w:val="0"/>
        <w:spacing w:line="480" w:lineRule="auto"/>
        <w:rPr>
          <w:b/>
        </w:rPr>
      </w:pPr>
      <w:r w:rsidRPr="00E660DA">
        <w:rPr>
          <w:b/>
        </w:rPr>
        <w:t xml:space="preserve">Статья 2 </w:t>
      </w:r>
      <w:r w:rsidRPr="00E660DA">
        <w:rPr>
          <w:b/>
        </w:rPr>
        <w:tab/>
      </w:r>
    </w:p>
    <w:p w:rsidR="00D25B29" w:rsidRDefault="00D25B29" w:rsidP="00D25B29">
      <w:pPr>
        <w:pStyle w:val="a8"/>
        <w:widowControl w:val="0"/>
        <w:spacing w:line="480" w:lineRule="auto"/>
      </w:pPr>
      <w:r>
        <w:t>1. Настоящий Федеральный закон вступает в силу со дня его официального опубликования, за исключением положений, для которых настоящей статьей установлен иной срок вступления их в силу.</w:t>
      </w:r>
    </w:p>
    <w:p w:rsidR="00E660DA" w:rsidRDefault="00D25B29" w:rsidP="00D25B29">
      <w:pPr>
        <w:pStyle w:val="a8"/>
        <w:widowControl w:val="0"/>
        <w:spacing w:line="480" w:lineRule="auto"/>
      </w:pPr>
      <w:r>
        <w:t xml:space="preserve">2. Пункты 1 - 4 и 6 статьи 1 настоящего Федерального закона вступают в силу </w:t>
      </w:r>
      <w:r w:rsidRPr="00D25B29">
        <w:rPr>
          <w:b/>
        </w:rPr>
        <w:t xml:space="preserve">по </w:t>
      </w:r>
      <w:r w:rsidR="002C3776">
        <w:rPr>
          <w:b/>
        </w:rPr>
        <w:t>истечении одного месяца со дня</w:t>
      </w:r>
      <w:r w:rsidRPr="00D25B29">
        <w:rPr>
          <w:b/>
        </w:rPr>
        <w:t xml:space="preserve"> официального опубликования</w:t>
      </w:r>
      <w:r w:rsidR="002C3776">
        <w:rPr>
          <w:b/>
        </w:rPr>
        <w:t xml:space="preserve"> настоящего Федерального закона</w:t>
      </w:r>
      <w:r>
        <w:t>.</w:t>
      </w:r>
    </w:p>
    <w:p w:rsidR="00302CCC" w:rsidRDefault="00302CCC" w:rsidP="00D25B29">
      <w:pPr>
        <w:pStyle w:val="a8"/>
        <w:widowControl w:val="0"/>
        <w:spacing w:line="480" w:lineRule="auto"/>
      </w:pPr>
    </w:p>
    <w:p w:rsidR="00302CCC" w:rsidRDefault="00302CCC" w:rsidP="00D25B29">
      <w:pPr>
        <w:pStyle w:val="a8"/>
        <w:widowControl w:val="0"/>
        <w:spacing w:line="480" w:lineRule="auto"/>
      </w:pPr>
    </w:p>
    <w:p w:rsidR="00302CCC" w:rsidRPr="002C3776" w:rsidRDefault="00302CCC" w:rsidP="00D25B29">
      <w:pPr>
        <w:pStyle w:val="a8"/>
        <w:widowControl w:val="0"/>
        <w:spacing w:line="480" w:lineRule="auto"/>
        <w:rPr>
          <w:b/>
        </w:rPr>
      </w:pPr>
      <w:r w:rsidRPr="002C3776">
        <w:rPr>
          <w:b/>
        </w:rPr>
        <w:lastRenderedPageBreak/>
        <w:t>3. Положения статей 80, 88, 100, 101 и 140</w:t>
      </w:r>
      <w:r w:rsidRPr="002C3776">
        <w:rPr>
          <w:b/>
          <w:vertAlign w:val="superscript"/>
        </w:rPr>
        <w:t>1</w:t>
      </w:r>
      <w:r w:rsidRPr="002C3776">
        <w:rPr>
          <w:b/>
        </w:rPr>
        <w:t xml:space="preserve"> Налогового кодекса Российской Федерации (в редакции настоящего Федерального закона) применяются к налоговым декларациям (расчетам), представленным по истечении одного </w:t>
      </w:r>
      <w:r w:rsidR="002C3776" w:rsidRPr="002C3776">
        <w:rPr>
          <w:b/>
        </w:rPr>
        <w:t xml:space="preserve">месяца </w:t>
      </w:r>
      <w:r w:rsidRPr="002C3776">
        <w:rPr>
          <w:b/>
        </w:rPr>
        <w:t>со дня официального опубликования настоящего Федерального закона.</w:t>
      </w:r>
    </w:p>
    <w:p w:rsidR="00D25B29" w:rsidRPr="00E660DA" w:rsidRDefault="00D25B29" w:rsidP="00D25B29">
      <w:pPr>
        <w:pStyle w:val="a8"/>
        <w:widowControl w:val="0"/>
        <w:spacing w:line="480" w:lineRule="auto"/>
        <w:rPr>
          <w:b/>
        </w:rPr>
      </w:pPr>
    </w:p>
    <w:p w:rsidR="004A22D4" w:rsidRPr="002A3EAC" w:rsidRDefault="004A22D4" w:rsidP="00497354">
      <w:pPr>
        <w:widowControl w:val="0"/>
        <w:spacing w:line="240" w:lineRule="auto"/>
        <w:rPr>
          <w:rFonts w:ascii="Times New Roman" w:hAnsi="Times New Roman"/>
          <w:szCs w:val="28"/>
        </w:rPr>
      </w:pPr>
      <w:r w:rsidRPr="002A3EAC">
        <w:rPr>
          <w:rFonts w:ascii="Times New Roman" w:hAnsi="Times New Roman"/>
          <w:szCs w:val="28"/>
        </w:rPr>
        <w:t xml:space="preserve">           Президент</w:t>
      </w:r>
    </w:p>
    <w:p w:rsidR="004A22D4" w:rsidRPr="001211FD" w:rsidRDefault="004A22D4" w:rsidP="004A22D4">
      <w:pPr>
        <w:spacing w:line="240" w:lineRule="auto"/>
        <w:rPr>
          <w:rFonts w:ascii="Times New Roman" w:hAnsi="Times New Roman"/>
          <w:szCs w:val="28"/>
        </w:rPr>
      </w:pPr>
      <w:r w:rsidRPr="002A3EAC">
        <w:rPr>
          <w:rFonts w:ascii="Times New Roman" w:hAnsi="Times New Roman"/>
          <w:szCs w:val="28"/>
        </w:rPr>
        <w:t>Российской Федерации</w:t>
      </w:r>
    </w:p>
    <w:p w:rsidR="00E3702F" w:rsidRPr="001211FD" w:rsidRDefault="004A22D4" w:rsidP="00E16F54">
      <w:pPr>
        <w:tabs>
          <w:tab w:val="left" w:pos="1709"/>
        </w:tabs>
        <w:spacing w:line="240" w:lineRule="auto"/>
        <w:rPr>
          <w:rFonts w:ascii="Times New Roman" w:hAnsi="Times New Roman"/>
          <w:szCs w:val="28"/>
        </w:rPr>
      </w:pPr>
      <w:r w:rsidRPr="001211FD">
        <w:rPr>
          <w:rFonts w:ascii="Times New Roman" w:hAnsi="Times New Roman"/>
          <w:szCs w:val="28"/>
        </w:rPr>
        <w:t xml:space="preserve"> </w:t>
      </w:r>
    </w:p>
    <w:p w:rsidR="00E3702F" w:rsidRPr="001211FD" w:rsidRDefault="00E3702F" w:rsidP="00E3702F">
      <w:pPr>
        <w:spacing w:line="240" w:lineRule="auto"/>
        <w:rPr>
          <w:rFonts w:ascii="Times New Roman" w:hAnsi="Times New Roman"/>
          <w:szCs w:val="28"/>
        </w:rPr>
      </w:pPr>
    </w:p>
    <w:sectPr w:rsidR="00E3702F" w:rsidRPr="001211FD" w:rsidSect="000C45A0">
      <w:headerReference w:type="default" r:id="rId9"/>
      <w:headerReference w:type="first" r:id="rId10"/>
      <w:pgSz w:w="11906" w:h="16838"/>
      <w:pgMar w:top="1418" w:right="1418" w:bottom="170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702F" w:rsidRDefault="00E3702F" w:rsidP="00E3702F">
      <w:pPr>
        <w:spacing w:line="240" w:lineRule="auto"/>
      </w:pPr>
      <w:r>
        <w:separator/>
      </w:r>
    </w:p>
  </w:endnote>
  <w:endnote w:type="continuationSeparator" w:id="0">
    <w:p w:rsidR="00E3702F" w:rsidRDefault="00E3702F" w:rsidP="00E370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702F" w:rsidRDefault="00E3702F" w:rsidP="00E3702F">
      <w:pPr>
        <w:spacing w:line="240" w:lineRule="auto"/>
      </w:pPr>
      <w:r>
        <w:separator/>
      </w:r>
    </w:p>
  </w:footnote>
  <w:footnote w:type="continuationSeparator" w:id="0">
    <w:p w:rsidR="00E3702F" w:rsidRDefault="00E3702F" w:rsidP="00E3702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23508694"/>
      <w:docPartObj>
        <w:docPartGallery w:val="Page Numbers (Top of Page)"/>
        <w:docPartUnique/>
      </w:docPartObj>
    </w:sdtPr>
    <w:sdtEndPr/>
    <w:sdtContent>
      <w:p w:rsidR="00E3702F" w:rsidRDefault="00E3702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77F2">
          <w:rPr>
            <w:noProof/>
          </w:rPr>
          <w:t>5</w:t>
        </w:r>
        <w:r>
          <w:fldChar w:fldCharType="end"/>
        </w:r>
      </w:p>
    </w:sdtContent>
  </w:sdt>
  <w:p w:rsidR="00E3702F" w:rsidRDefault="00E3702F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5A0" w:rsidRDefault="000C45A0" w:rsidP="000C45A0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AA4F9D"/>
    <w:multiLevelType w:val="multilevel"/>
    <w:tmpl w:val="FC5ACD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8970989"/>
    <w:multiLevelType w:val="multilevel"/>
    <w:tmpl w:val="FDF8C0B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3CD53AF"/>
    <w:multiLevelType w:val="multilevel"/>
    <w:tmpl w:val="47864AEA"/>
    <w:lvl w:ilvl="0">
      <w:start w:val="6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85B"/>
    <w:rsid w:val="00013FFE"/>
    <w:rsid w:val="0002023D"/>
    <w:rsid w:val="00031853"/>
    <w:rsid w:val="00042206"/>
    <w:rsid w:val="00063E93"/>
    <w:rsid w:val="00083737"/>
    <w:rsid w:val="000C229D"/>
    <w:rsid w:val="000C45A0"/>
    <w:rsid w:val="000D1F2E"/>
    <w:rsid w:val="000F4C90"/>
    <w:rsid w:val="001011BA"/>
    <w:rsid w:val="001155CB"/>
    <w:rsid w:val="00117A12"/>
    <w:rsid w:val="001211FD"/>
    <w:rsid w:val="001321D4"/>
    <w:rsid w:val="00136029"/>
    <w:rsid w:val="00144CE1"/>
    <w:rsid w:val="00176743"/>
    <w:rsid w:val="00183A2C"/>
    <w:rsid w:val="00185EC7"/>
    <w:rsid w:val="001A4D93"/>
    <w:rsid w:val="001A64C3"/>
    <w:rsid w:val="001A6F17"/>
    <w:rsid w:val="001A748A"/>
    <w:rsid w:val="001D6EC2"/>
    <w:rsid w:val="001E5310"/>
    <w:rsid w:val="0020661D"/>
    <w:rsid w:val="00207FB5"/>
    <w:rsid w:val="0021414A"/>
    <w:rsid w:val="00242580"/>
    <w:rsid w:val="00243934"/>
    <w:rsid w:val="00246E76"/>
    <w:rsid w:val="002A3EAC"/>
    <w:rsid w:val="002A7566"/>
    <w:rsid w:val="002C3776"/>
    <w:rsid w:val="002D18F2"/>
    <w:rsid w:val="002D6341"/>
    <w:rsid w:val="00302CCC"/>
    <w:rsid w:val="00317F1B"/>
    <w:rsid w:val="003470F3"/>
    <w:rsid w:val="0035704B"/>
    <w:rsid w:val="00357624"/>
    <w:rsid w:val="0036547A"/>
    <w:rsid w:val="00365DC6"/>
    <w:rsid w:val="00383025"/>
    <w:rsid w:val="00393A17"/>
    <w:rsid w:val="003A2BB3"/>
    <w:rsid w:val="003A3F58"/>
    <w:rsid w:val="003B13CB"/>
    <w:rsid w:val="003B61D1"/>
    <w:rsid w:val="003E4664"/>
    <w:rsid w:val="003F2ED5"/>
    <w:rsid w:val="00400F90"/>
    <w:rsid w:val="004162AE"/>
    <w:rsid w:val="00421B64"/>
    <w:rsid w:val="004236ED"/>
    <w:rsid w:val="00427BFD"/>
    <w:rsid w:val="00446351"/>
    <w:rsid w:val="004577F2"/>
    <w:rsid w:val="0049248B"/>
    <w:rsid w:val="00497354"/>
    <w:rsid w:val="004A22D4"/>
    <w:rsid w:val="004B4729"/>
    <w:rsid w:val="004C1A19"/>
    <w:rsid w:val="004C2D4D"/>
    <w:rsid w:val="004C471E"/>
    <w:rsid w:val="004D0A91"/>
    <w:rsid w:val="004D785B"/>
    <w:rsid w:val="004E5AA6"/>
    <w:rsid w:val="004F1242"/>
    <w:rsid w:val="00526A2D"/>
    <w:rsid w:val="00567B98"/>
    <w:rsid w:val="00570E7F"/>
    <w:rsid w:val="005965CC"/>
    <w:rsid w:val="005B71E5"/>
    <w:rsid w:val="005C7D82"/>
    <w:rsid w:val="005E3356"/>
    <w:rsid w:val="005E5838"/>
    <w:rsid w:val="00614365"/>
    <w:rsid w:val="006321F6"/>
    <w:rsid w:val="00633901"/>
    <w:rsid w:val="006527F6"/>
    <w:rsid w:val="006623FA"/>
    <w:rsid w:val="00676574"/>
    <w:rsid w:val="006A1E9B"/>
    <w:rsid w:val="006F123F"/>
    <w:rsid w:val="006F5873"/>
    <w:rsid w:val="00732DFA"/>
    <w:rsid w:val="00744136"/>
    <w:rsid w:val="007441BB"/>
    <w:rsid w:val="00744CBD"/>
    <w:rsid w:val="00760681"/>
    <w:rsid w:val="00763A96"/>
    <w:rsid w:val="00771F54"/>
    <w:rsid w:val="007820A3"/>
    <w:rsid w:val="007822C5"/>
    <w:rsid w:val="0078713F"/>
    <w:rsid w:val="00790F6E"/>
    <w:rsid w:val="0079313E"/>
    <w:rsid w:val="00794DE1"/>
    <w:rsid w:val="007A4DD2"/>
    <w:rsid w:val="007B301E"/>
    <w:rsid w:val="007D5CEF"/>
    <w:rsid w:val="007E5630"/>
    <w:rsid w:val="007F0BF1"/>
    <w:rsid w:val="007F1CEA"/>
    <w:rsid w:val="007F39B3"/>
    <w:rsid w:val="00826A4B"/>
    <w:rsid w:val="00832A57"/>
    <w:rsid w:val="008374C9"/>
    <w:rsid w:val="008678A9"/>
    <w:rsid w:val="00873AF4"/>
    <w:rsid w:val="0088636A"/>
    <w:rsid w:val="00887F6F"/>
    <w:rsid w:val="00892551"/>
    <w:rsid w:val="008954BD"/>
    <w:rsid w:val="008A6792"/>
    <w:rsid w:val="008C40B7"/>
    <w:rsid w:val="009120E9"/>
    <w:rsid w:val="00933456"/>
    <w:rsid w:val="00940849"/>
    <w:rsid w:val="00943CFB"/>
    <w:rsid w:val="00951E9C"/>
    <w:rsid w:val="00953CEE"/>
    <w:rsid w:val="009645CF"/>
    <w:rsid w:val="00966BE4"/>
    <w:rsid w:val="00986A14"/>
    <w:rsid w:val="009A3465"/>
    <w:rsid w:val="009B7E2C"/>
    <w:rsid w:val="009C5406"/>
    <w:rsid w:val="00A02741"/>
    <w:rsid w:val="00A10727"/>
    <w:rsid w:val="00A1105F"/>
    <w:rsid w:val="00A2401D"/>
    <w:rsid w:val="00A45DE6"/>
    <w:rsid w:val="00A538CE"/>
    <w:rsid w:val="00A94101"/>
    <w:rsid w:val="00AB153B"/>
    <w:rsid w:val="00AC6932"/>
    <w:rsid w:val="00AF1FBB"/>
    <w:rsid w:val="00AF1FD7"/>
    <w:rsid w:val="00B164D1"/>
    <w:rsid w:val="00B16F6C"/>
    <w:rsid w:val="00B32926"/>
    <w:rsid w:val="00B55F2B"/>
    <w:rsid w:val="00B72AA4"/>
    <w:rsid w:val="00B93B1E"/>
    <w:rsid w:val="00B955DC"/>
    <w:rsid w:val="00BA5A25"/>
    <w:rsid w:val="00BA755D"/>
    <w:rsid w:val="00BC72F4"/>
    <w:rsid w:val="00BD2344"/>
    <w:rsid w:val="00BE29E9"/>
    <w:rsid w:val="00C26F6E"/>
    <w:rsid w:val="00C30B88"/>
    <w:rsid w:val="00C32F72"/>
    <w:rsid w:val="00C33E19"/>
    <w:rsid w:val="00C41260"/>
    <w:rsid w:val="00C42CE9"/>
    <w:rsid w:val="00C5258A"/>
    <w:rsid w:val="00C56F63"/>
    <w:rsid w:val="00C73C4E"/>
    <w:rsid w:val="00C8268F"/>
    <w:rsid w:val="00C91073"/>
    <w:rsid w:val="00CE7BE7"/>
    <w:rsid w:val="00D15236"/>
    <w:rsid w:val="00D25B29"/>
    <w:rsid w:val="00D268C7"/>
    <w:rsid w:val="00D41073"/>
    <w:rsid w:val="00D42704"/>
    <w:rsid w:val="00D87789"/>
    <w:rsid w:val="00D95C33"/>
    <w:rsid w:val="00DB3BAF"/>
    <w:rsid w:val="00DC51D6"/>
    <w:rsid w:val="00DD4A65"/>
    <w:rsid w:val="00DD52D4"/>
    <w:rsid w:val="00DF3372"/>
    <w:rsid w:val="00E11853"/>
    <w:rsid w:val="00E16F54"/>
    <w:rsid w:val="00E36E5C"/>
    <w:rsid w:val="00E3702F"/>
    <w:rsid w:val="00E37D38"/>
    <w:rsid w:val="00E421C0"/>
    <w:rsid w:val="00E45C71"/>
    <w:rsid w:val="00E468F5"/>
    <w:rsid w:val="00E46DFB"/>
    <w:rsid w:val="00E5083F"/>
    <w:rsid w:val="00E63185"/>
    <w:rsid w:val="00E660DA"/>
    <w:rsid w:val="00E67AEE"/>
    <w:rsid w:val="00E7129E"/>
    <w:rsid w:val="00E80302"/>
    <w:rsid w:val="00E86BAB"/>
    <w:rsid w:val="00E919A5"/>
    <w:rsid w:val="00E92A64"/>
    <w:rsid w:val="00E92E80"/>
    <w:rsid w:val="00EB7D17"/>
    <w:rsid w:val="00ED55B2"/>
    <w:rsid w:val="00EF002A"/>
    <w:rsid w:val="00EF036A"/>
    <w:rsid w:val="00F138BA"/>
    <w:rsid w:val="00F24ED2"/>
    <w:rsid w:val="00F323FE"/>
    <w:rsid w:val="00F54AB7"/>
    <w:rsid w:val="00F61D71"/>
    <w:rsid w:val="00F70B55"/>
    <w:rsid w:val="00F7273B"/>
    <w:rsid w:val="00F72E3A"/>
    <w:rsid w:val="00F73B47"/>
    <w:rsid w:val="00F91131"/>
    <w:rsid w:val="00F935B6"/>
    <w:rsid w:val="00FA799B"/>
    <w:rsid w:val="00FB1B7F"/>
    <w:rsid w:val="00FC3F89"/>
    <w:rsid w:val="00FC5A60"/>
    <w:rsid w:val="00FC7EBF"/>
    <w:rsid w:val="00FF4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02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ем вносится Знак"/>
    <w:basedOn w:val="a0"/>
    <w:link w:val="a4"/>
    <w:locked/>
    <w:rsid w:val="00E3702F"/>
    <w:rPr>
      <w:rFonts w:ascii="Times New Roman" w:hAnsi="Times New Roman" w:cs="Times New Roman"/>
      <w:sz w:val="30"/>
      <w:szCs w:val="30"/>
    </w:rPr>
  </w:style>
  <w:style w:type="paragraph" w:customStyle="1" w:styleId="a4">
    <w:name w:val="Кем вносится"/>
    <w:basedOn w:val="a"/>
    <w:link w:val="a3"/>
    <w:qFormat/>
    <w:rsid w:val="00E3702F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5">
    <w:name w:val="ФЕДЕРАЛЬНЫЙ ЗАКОН"/>
    <w:basedOn w:val="a"/>
    <w:qFormat/>
    <w:rsid w:val="00E3702F"/>
    <w:pPr>
      <w:spacing w:before="840" w:line="256" w:lineRule="auto"/>
      <w:jc w:val="center"/>
    </w:pPr>
    <w:rPr>
      <w:rFonts w:ascii="Times New Roman" w:eastAsia="Calibri" w:hAnsi="Times New Roman"/>
      <w:b/>
      <w:sz w:val="44"/>
      <w:szCs w:val="44"/>
      <w:lang w:eastAsia="en-US"/>
    </w:rPr>
  </w:style>
  <w:style w:type="paragraph" w:customStyle="1" w:styleId="a6">
    <w:name w:val="Заголовок ФЗ"/>
    <w:qFormat/>
    <w:rsid w:val="00E3702F"/>
    <w:pPr>
      <w:spacing w:before="480" w:after="0" w:line="240" w:lineRule="auto"/>
      <w:jc w:val="center"/>
    </w:pPr>
    <w:rPr>
      <w:rFonts w:ascii="Times New Roman Полужирный" w:eastAsia="Calibri" w:hAnsi="Times New Roman Полужирный" w:cs="Times New Roman"/>
      <w:b/>
      <w:sz w:val="28"/>
      <w:szCs w:val="28"/>
    </w:rPr>
  </w:style>
  <w:style w:type="paragraph" w:customStyle="1" w:styleId="a7">
    <w:name w:val="Шаблон ФЗ_подпись"/>
    <w:autoRedefine/>
    <w:qFormat/>
    <w:rsid w:val="00E3702F"/>
    <w:pPr>
      <w:spacing w:before="720" w:after="0" w:line="240" w:lineRule="auto"/>
      <w:ind w:right="6633"/>
      <w:contextualSpacing/>
      <w:jc w:val="center"/>
    </w:pPr>
    <w:rPr>
      <w:rFonts w:ascii="Times New Roman" w:eastAsia="Calibri" w:hAnsi="Times New Roman" w:cs="Times New Roman"/>
      <w:sz w:val="30"/>
      <w:szCs w:val="30"/>
    </w:rPr>
  </w:style>
  <w:style w:type="paragraph" w:customStyle="1" w:styleId="a8">
    <w:name w:val="Шаблон Пояснительная записка ФЗ"/>
    <w:basedOn w:val="a"/>
    <w:qFormat/>
    <w:rsid w:val="00E3702F"/>
    <w:pPr>
      <w:spacing w:before="480" w:line="360" w:lineRule="exact"/>
      <w:ind w:firstLine="709"/>
      <w:contextualSpacing/>
    </w:pPr>
    <w:rPr>
      <w:rFonts w:ascii="Times New Roman" w:eastAsia="Calibri" w:hAnsi="Times New Roman"/>
      <w:szCs w:val="28"/>
      <w:lang w:eastAsia="en-US"/>
    </w:rPr>
  </w:style>
  <w:style w:type="paragraph" w:styleId="a9">
    <w:name w:val="header"/>
    <w:basedOn w:val="a"/>
    <w:link w:val="aa"/>
    <w:uiPriority w:val="99"/>
    <w:unhideWhenUsed/>
    <w:rsid w:val="00E3702F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3702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E3702F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3702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customStyle="1" w:styleId="ad">
    <w:name w:val="Основной текст_"/>
    <w:basedOn w:val="a0"/>
    <w:link w:val="1"/>
    <w:rsid w:val="00790F6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d"/>
    <w:rsid w:val="00790F6E"/>
    <w:pPr>
      <w:widowControl w:val="0"/>
      <w:shd w:val="clear" w:color="auto" w:fill="FFFFFF"/>
      <w:spacing w:line="266" w:lineRule="auto"/>
      <w:ind w:firstLine="400"/>
    </w:pPr>
    <w:rPr>
      <w:rFonts w:ascii="Times New Roman" w:hAnsi="Times New Roman"/>
      <w:szCs w:val="28"/>
      <w:lang w:eastAsia="en-US"/>
    </w:rPr>
  </w:style>
  <w:style w:type="character" w:customStyle="1" w:styleId="2">
    <w:name w:val="Колонтитул (2)_"/>
    <w:basedOn w:val="a0"/>
    <w:link w:val="20"/>
    <w:rsid w:val="00F9113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0">
    <w:name w:val="Колонтитул (2)"/>
    <w:basedOn w:val="a"/>
    <w:link w:val="2"/>
    <w:rsid w:val="00F91131"/>
    <w:pPr>
      <w:widowControl w:val="0"/>
      <w:shd w:val="clear" w:color="auto" w:fill="FFFFFF"/>
      <w:spacing w:line="240" w:lineRule="auto"/>
      <w:jc w:val="left"/>
    </w:pPr>
    <w:rPr>
      <w:rFonts w:ascii="Times New Roman" w:hAnsi="Times New Roman"/>
      <w:sz w:val="20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F9113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91131"/>
    <w:rPr>
      <w:rFonts w:ascii="Tahoma" w:eastAsia="Times New Roman" w:hAnsi="Tahoma" w:cs="Tahoma"/>
      <w:sz w:val="16"/>
      <w:szCs w:val="16"/>
      <w:lang w:eastAsia="ru-RU"/>
    </w:rPr>
  </w:style>
  <w:style w:type="character" w:styleId="af0">
    <w:name w:val="annotation reference"/>
    <w:basedOn w:val="a0"/>
    <w:uiPriority w:val="99"/>
    <w:semiHidden/>
    <w:unhideWhenUsed/>
    <w:rsid w:val="001A64C3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A64C3"/>
    <w:pPr>
      <w:spacing w:line="240" w:lineRule="auto"/>
    </w:pPr>
    <w:rPr>
      <w:sz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1A64C3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A64C3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1A64C3"/>
    <w:rPr>
      <w:rFonts w:ascii="Times New Roman CYR" w:eastAsia="Times New Roman" w:hAnsi="Times New Roman CYR" w:cs="Times New Roman"/>
      <w:b/>
      <w:bCs/>
      <w:sz w:val="20"/>
      <w:szCs w:val="20"/>
      <w:lang w:eastAsia="ru-RU"/>
    </w:rPr>
  </w:style>
  <w:style w:type="character" w:styleId="af5">
    <w:name w:val="Hyperlink"/>
    <w:basedOn w:val="a0"/>
    <w:uiPriority w:val="99"/>
    <w:unhideWhenUsed/>
    <w:rsid w:val="003F2ED5"/>
    <w:rPr>
      <w:color w:val="0000FF" w:themeColor="hyperlink"/>
      <w:u w:val="single"/>
    </w:rPr>
  </w:style>
  <w:style w:type="table" w:styleId="af6">
    <w:name w:val="Table Grid"/>
    <w:basedOn w:val="a1"/>
    <w:rsid w:val="00497354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02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ем вносится Знак"/>
    <w:basedOn w:val="a0"/>
    <w:link w:val="a4"/>
    <w:locked/>
    <w:rsid w:val="00E3702F"/>
    <w:rPr>
      <w:rFonts w:ascii="Times New Roman" w:hAnsi="Times New Roman" w:cs="Times New Roman"/>
      <w:sz w:val="30"/>
      <w:szCs w:val="30"/>
    </w:rPr>
  </w:style>
  <w:style w:type="paragraph" w:customStyle="1" w:styleId="a4">
    <w:name w:val="Кем вносится"/>
    <w:basedOn w:val="a"/>
    <w:link w:val="a3"/>
    <w:qFormat/>
    <w:rsid w:val="00E3702F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5">
    <w:name w:val="ФЕДЕРАЛЬНЫЙ ЗАКОН"/>
    <w:basedOn w:val="a"/>
    <w:qFormat/>
    <w:rsid w:val="00E3702F"/>
    <w:pPr>
      <w:spacing w:before="840" w:line="256" w:lineRule="auto"/>
      <w:jc w:val="center"/>
    </w:pPr>
    <w:rPr>
      <w:rFonts w:ascii="Times New Roman" w:eastAsia="Calibri" w:hAnsi="Times New Roman"/>
      <w:b/>
      <w:sz w:val="44"/>
      <w:szCs w:val="44"/>
      <w:lang w:eastAsia="en-US"/>
    </w:rPr>
  </w:style>
  <w:style w:type="paragraph" w:customStyle="1" w:styleId="a6">
    <w:name w:val="Заголовок ФЗ"/>
    <w:qFormat/>
    <w:rsid w:val="00E3702F"/>
    <w:pPr>
      <w:spacing w:before="480" w:after="0" w:line="240" w:lineRule="auto"/>
      <w:jc w:val="center"/>
    </w:pPr>
    <w:rPr>
      <w:rFonts w:ascii="Times New Roman Полужирный" w:eastAsia="Calibri" w:hAnsi="Times New Roman Полужирный" w:cs="Times New Roman"/>
      <w:b/>
      <w:sz w:val="28"/>
      <w:szCs w:val="28"/>
    </w:rPr>
  </w:style>
  <w:style w:type="paragraph" w:customStyle="1" w:styleId="a7">
    <w:name w:val="Шаблон ФЗ_подпись"/>
    <w:autoRedefine/>
    <w:qFormat/>
    <w:rsid w:val="00E3702F"/>
    <w:pPr>
      <w:spacing w:before="720" w:after="0" w:line="240" w:lineRule="auto"/>
      <w:ind w:right="6633"/>
      <w:contextualSpacing/>
      <w:jc w:val="center"/>
    </w:pPr>
    <w:rPr>
      <w:rFonts w:ascii="Times New Roman" w:eastAsia="Calibri" w:hAnsi="Times New Roman" w:cs="Times New Roman"/>
      <w:sz w:val="30"/>
      <w:szCs w:val="30"/>
    </w:rPr>
  </w:style>
  <w:style w:type="paragraph" w:customStyle="1" w:styleId="a8">
    <w:name w:val="Шаблон Пояснительная записка ФЗ"/>
    <w:basedOn w:val="a"/>
    <w:qFormat/>
    <w:rsid w:val="00E3702F"/>
    <w:pPr>
      <w:spacing w:before="480" w:line="360" w:lineRule="exact"/>
      <w:ind w:firstLine="709"/>
      <w:contextualSpacing/>
    </w:pPr>
    <w:rPr>
      <w:rFonts w:ascii="Times New Roman" w:eastAsia="Calibri" w:hAnsi="Times New Roman"/>
      <w:szCs w:val="28"/>
      <w:lang w:eastAsia="en-US"/>
    </w:rPr>
  </w:style>
  <w:style w:type="paragraph" w:styleId="a9">
    <w:name w:val="header"/>
    <w:basedOn w:val="a"/>
    <w:link w:val="aa"/>
    <w:uiPriority w:val="99"/>
    <w:unhideWhenUsed/>
    <w:rsid w:val="00E3702F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3702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E3702F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3702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customStyle="1" w:styleId="ad">
    <w:name w:val="Основной текст_"/>
    <w:basedOn w:val="a0"/>
    <w:link w:val="1"/>
    <w:rsid w:val="00790F6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d"/>
    <w:rsid w:val="00790F6E"/>
    <w:pPr>
      <w:widowControl w:val="0"/>
      <w:shd w:val="clear" w:color="auto" w:fill="FFFFFF"/>
      <w:spacing w:line="266" w:lineRule="auto"/>
      <w:ind w:firstLine="400"/>
    </w:pPr>
    <w:rPr>
      <w:rFonts w:ascii="Times New Roman" w:hAnsi="Times New Roman"/>
      <w:szCs w:val="28"/>
      <w:lang w:eastAsia="en-US"/>
    </w:rPr>
  </w:style>
  <w:style w:type="character" w:customStyle="1" w:styleId="2">
    <w:name w:val="Колонтитул (2)_"/>
    <w:basedOn w:val="a0"/>
    <w:link w:val="20"/>
    <w:rsid w:val="00F9113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0">
    <w:name w:val="Колонтитул (2)"/>
    <w:basedOn w:val="a"/>
    <w:link w:val="2"/>
    <w:rsid w:val="00F91131"/>
    <w:pPr>
      <w:widowControl w:val="0"/>
      <w:shd w:val="clear" w:color="auto" w:fill="FFFFFF"/>
      <w:spacing w:line="240" w:lineRule="auto"/>
      <w:jc w:val="left"/>
    </w:pPr>
    <w:rPr>
      <w:rFonts w:ascii="Times New Roman" w:hAnsi="Times New Roman"/>
      <w:sz w:val="20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F9113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91131"/>
    <w:rPr>
      <w:rFonts w:ascii="Tahoma" w:eastAsia="Times New Roman" w:hAnsi="Tahoma" w:cs="Tahoma"/>
      <w:sz w:val="16"/>
      <w:szCs w:val="16"/>
      <w:lang w:eastAsia="ru-RU"/>
    </w:rPr>
  </w:style>
  <w:style w:type="character" w:styleId="af0">
    <w:name w:val="annotation reference"/>
    <w:basedOn w:val="a0"/>
    <w:uiPriority w:val="99"/>
    <w:semiHidden/>
    <w:unhideWhenUsed/>
    <w:rsid w:val="001A64C3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A64C3"/>
    <w:pPr>
      <w:spacing w:line="240" w:lineRule="auto"/>
    </w:pPr>
    <w:rPr>
      <w:sz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1A64C3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A64C3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1A64C3"/>
    <w:rPr>
      <w:rFonts w:ascii="Times New Roman CYR" w:eastAsia="Times New Roman" w:hAnsi="Times New Roman CYR" w:cs="Times New Roman"/>
      <w:b/>
      <w:bCs/>
      <w:sz w:val="20"/>
      <w:szCs w:val="20"/>
      <w:lang w:eastAsia="ru-RU"/>
    </w:rPr>
  </w:style>
  <w:style w:type="character" w:styleId="af5">
    <w:name w:val="Hyperlink"/>
    <w:basedOn w:val="a0"/>
    <w:uiPriority w:val="99"/>
    <w:unhideWhenUsed/>
    <w:rsid w:val="003F2ED5"/>
    <w:rPr>
      <w:color w:val="0000FF" w:themeColor="hyperlink"/>
      <w:u w:val="single"/>
    </w:rPr>
  </w:style>
  <w:style w:type="table" w:styleId="af6">
    <w:name w:val="Table Grid"/>
    <w:basedOn w:val="a1"/>
    <w:rsid w:val="00497354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084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C77070-7A67-449B-A070-64FD6EF3B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6</Pages>
  <Words>860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KruglovaNV</dc:creator>
  <cp:lastModifiedBy>ДИРКСЕН Татьяна Викторовна</cp:lastModifiedBy>
  <cp:revision>6</cp:revision>
  <cp:lastPrinted>2026-06-08T10:45:00Z</cp:lastPrinted>
  <dcterms:created xsi:type="dcterms:W3CDTF">2026-05-28T16:34:00Z</dcterms:created>
  <dcterms:modified xsi:type="dcterms:W3CDTF">2026-06-08T10:47:00Z</dcterms:modified>
</cp:coreProperties>
</file>