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B38" w:rsidRDefault="00F93B38" w:rsidP="00F93B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93B38" w:rsidRDefault="00F93B38" w:rsidP="00F9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</w:p>
    <w:p w:rsidR="00F93B38" w:rsidRDefault="00F93B38" w:rsidP="00F93B3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«О внесении изменениЙ в статью 128 ЧАСТИ ПЕРВОЙ</w:t>
      </w:r>
    </w:p>
    <w:p w:rsidR="00F93B38" w:rsidRDefault="00F93B38" w:rsidP="00F93B3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Налогового кодекса Российской Федерации»</w:t>
      </w:r>
    </w:p>
    <w:p w:rsidR="00F93B38" w:rsidRDefault="00F93B38" w:rsidP="00F93B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3B38" w:rsidRDefault="00F93B38" w:rsidP="00F93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федерального закона разработан в целях усиления мер ответственности в случаях выявления нарушений налогового законодательства, законодательства в сфере трудовых отношений, в том числе наличия признаков нелегальной занятости.</w:t>
      </w:r>
      <w:proofErr w:type="gramEnd"/>
    </w:p>
    <w:p w:rsidR="00F93B38" w:rsidRDefault="00F93B38" w:rsidP="00F93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Легализация трудовых отношений остается одной из актуальных проблем для Российской Федерации.</w:t>
      </w:r>
    </w:p>
    <w:p w:rsidR="00F93B38" w:rsidRDefault="00F93B38" w:rsidP="00F93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Теневая занятость и «серые» зарплаты влекут за собой не только риски для работника, выраженные в отсутствии гарантированных государством механизмов защиты от недобросовестных действий работодателей, но и неблагоприятные последствия для экономики Российской Федерации.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Работодатели, практикующие неофициальную выплату заработной платы, избегают уплаты налогов и страховых взносов, что приводит к сокращению поступлений в бюджет и снижению возможностей финансирования социальных программ со стороны государства.</w:t>
      </w:r>
      <w:proofErr w:type="gramEnd"/>
    </w:p>
    <w:p w:rsidR="00F93B38" w:rsidRDefault="00F93B38" w:rsidP="00F93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Налоговыми органами ведется активная работа по легализации доходов, выплачиваемых работодателями в пользу работников. Вместе с тем на практике они сталкиваются с существенными трудностями при доказывании фактов неоформленных трудовых отношений и выплаты «серой» заработной платы.</w:t>
      </w: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статье 90 Налогового кодекса Российской Федерации в качестве свидетеля может быть вызвано любое лицо, которому могут быть известны обстоятельства, имеющие значение для осуществления налогового контроля. </w:t>
      </w: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как показывает практика, лица, вызываемые в налоговый орган в качестве свидетелей, зачастую игнорируют вызовы, поскольку размер штрафа за неявку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уклонение от явки без уважительных причин </w:t>
      </w:r>
      <w:r>
        <w:rPr>
          <w:rFonts w:ascii="Times New Roman" w:hAnsi="Times New Roman" w:cs="Times New Roman"/>
          <w:sz w:val="28"/>
          <w:szCs w:val="28"/>
        </w:rPr>
        <w:t xml:space="preserve">является незначительным, несоразмерен значимости даваемых показаний и фактически не стимулирует исполнение обязанности по явке. В Костромской области за 2023 – 2025 годы количество лиц, вызываемых по делу о налоговом правонарушении в качестве свидетеля и не явившихся либо уклонившихся от явки без уважительных причин, составило 6 547 человек. В результате процесс налогового контроля затягивается, а установление фактических обстоятельств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занижении налогоплательщиком дохода</w:t>
      </w:r>
      <w:r>
        <w:rPr>
          <w:rFonts w:ascii="Times New Roman" w:hAnsi="Times New Roman" w:cs="Times New Roman"/>
          <w:sz w:val="28"/>
          <w:szCs w:val="28"/>
        </w:rPr>
        <w:t xml:space="preserve"> становится затруднительным. </w:t>
      </w: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повышения эффективности налогового контроля, борьбы с нелегальной занятостью, а также учитывая, что размер штрафов, установленных статьей 128 Налогового кодекса Российской Федерации не изменялся с момента принятия Налогового кодекса Российской Федерации, то есть в течение 27 лет, проектом федерального закона предлагается внести изменения в статью 128 части первой Налогового кодекса Российской Федерации в части увеличения размера штрафа за неявку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либо уклонение от явки без уважительных причин лица, вызываемого по делу о налоговом правонарушении в качестве свидетеля, с одной тысячи рублей до пяти тысяч рублей.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Кроме того, принимая во внимание принцип соразмерности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предлагаем увеличить размер штрафа за </w:t>
      </w:r>
      <w:r>
        <w:rPr>
          <w:rFonts w:ascii="Times New Roman" w:hAnsi="Times New Roman" w:cs="Times New Roman"/>
          <w:sz w:val="28"/>
          <w:szCs w:val="28"/>
        </w:rPr>
        <w:lastRenderedPageBreak/>
        <w:t>неправомерный отказ свидетеля от дачи показаний, а равно дачу заведомо ложных показаний с трех тысяч рублей до семи тысяч рублей.</w:t>
      </w: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Усиление ответственности позволит повысить дисциплину участников налогового процесса, обеспечить полноту установления обстоятельств налоговых правонарушений и усилить меры по легализации занятости и доходов граждан.</w:t>
      </w:r>
      <w:proofErr w:type="gramEnd"/>
    </w:p>
    <w:p w:rsidR="00F93B38" w:rsidRDefault="00F93B38" w:rsidP="00F93B3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93B38" w:rsidRDefault="00F93B38" w:rsidP="00F93B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F93B38" w:rsidSect="007A4D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38"/>
    <w:rsid w:val="007A4DE0"/>
    <w:rsid w:val="00923279"/>
    <w:rsid w:val="00F9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2026-04-23T10:39:00Z</dcterms:created>
  <dcterms:modified xsi:type="dcterms:W3CDTF">2026-04-23T10:41:00Z</dcterms:modified>
</cp:coreProperties>
</file>