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C9B" w:rsidRPr="00EF6438" w:rsidRDefault="004E6C9B" w:rsidP="004E6C9B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F6438"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</w:t>
      </w:r>
      <w:r w:rsidRPr="00EF6438">
        <w:rPr>
          <w:rFonts w:ascii="Times New Roman" w:hAnsi="Times New Roman"/>
          <w:b/>
          <w:sz w:val="28"/>
          <w:szCs w:val="28"/>
        </w:rPr>
        <w:br/>
        <w:t>к проекту федерального закона «</w:t>
      </w:r>
      <w:r w:rsidRPr="00EF6438">
        <w:rPr>
          <w:rFonts w:ascii="Times New Roman" w:hAnsi="Times New Roman"/>
          <w:b/>
          <w:bCs/>
          <w:sz w:val="28"/>
          <w:szCs w:val="28"/>
          <w:lang w:eastAsia="ar-SA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я</w:t>
      </w:r>
      <w:r w:rsidRPr="00EF643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в статью 51</w:t>
      </w:r>
      <w:r w:rsidRPr="00EF6438">
        <w:rPr>
          <w:rFonts w:ascii="Times New Roman" w:hAnsi="Times New Roman"/>
          <w:b/>
          <w:sz w:val="28"/>
          <w:szCs w:val="28"/>
        </w:rPr>
        <w:t xml:space="preserve"> </w:t>
      </w:r>
      <w:r w:rsidRPr="00EF6438">
        <w:rPr>
          <w:rFonts w:ascii="Times New Roman" w:hAnsi="Times New Roman"/>
          <w:b/>
          <w:sz w:val="28"/>
          <w:szCs w:val="28"/>
        </w:rPr>
        <w:br/>
        <w:t xml:space="preserve">Бюджетного </w:t>
      </w:r>
      <w:r>
        <w:rPr>
          <w:rFonts w:ascii="Times New Roman" w:hAnsi="Times New Roman"/>
          <w:b/>
          <w:sz w:val="28"/>
          <w:szCs w:val="28"/>
        </w:rPr>
        <w:t>к</w:t>
      </w:r>
      <w:r w:rsidRPr="00EF6438">
        <w:rPr>
          <w:rFonts w:ascii="Times New Roman" w:hAnsi="Times New Roman"/>
          <w:b/>
          <w:sz w:val="28"/>
          <w:szCs w:val="28"/>
        </w:rPr>
        <w:t>одекса Российской Федерации»</w:t>
      </w:r>
    </w:p>
    <w:p w:rsidR="004E6C9B" w:rsidRPr="00EF6438" w:rsidRDefault="004E6C9B" w:rsidP="004E6C9B">
      <w:pPr>
        <w:spacing w:line="276" w:lineRule="auto"/>
        <w:rPr>
          <w:szCs w:val="28"/>
        </w:rPr>
      </w:pPr>
    </w:p>
    <w:p w:rsidR="004E6C9B" w:rsidRPr="00871AD6" w:rsidRDefault="004E6C9B" w:rsidP="004E6C9B">
      <w:pPr>
        <w:spacing w:line="360" w:lineRule="auto"/>
        <w:ind w:firstLine="709"/>
        <w:rPr>
          <w:szCs w:val="28"/>
        </w:rPr>
      </w:pPr>
      <w:r w:rsidRPr="00871AD6">
        <w:rPr>
          <w:szCs w:val="28"/>
        </w:rPr>
        <w:t>Реализация Федерального закона «О внесении изменени</w:t>
      </w:r>
      <w:r>
        <w:rPr>
          <w:szCs w:val="28"/>
        </w:rPr>
        <w:t>я</w:t>
      </w:r>
      <w:r w:rsidRPr="00871AD6">
        <w:rPr>
          <w:szCs w:val="28"/>
        </w:rPr>
        <w:t xml:space="preserve"> в статью 51 Бюджетного кодекса Российской Федерации» не потребует дополнительных расходов федерального бюджета и иных бюджетов бюджетной системы Российской Федерации, а также не повлечет необходимости увеличения штатной численности органов государственной власти.</w:t>
      </w:r>
    </w:p>
    <w:p w:rsidR="00EB020B" w:rsidRDefault="004E6C9B">
      <w:bookmarkStart w:id="0" w:name="_GoBack"/>
      <w:bookmarkEnd w:id="0"/>
    </w:p>
    <w:sectPr w:rsidR="00EB020B" w:rsidSect="00A94AD1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C9B"/>
    <w:rsid w:val="001C369C"/>
    <w:rsid w:val="003E6395"/>
    <w:rsid w:val="004E6C9B"/>
    <w:rsid w:val="00644B96"/>
    <w:rsid w:val="00A9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576134-61EE-41B7-BD98-4214E8F3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C9B"/>
    <w:pPr>
      <w:spacing w:line="360" w:lineRule="atLeast"/>
      <w:ind w:firstLine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6C9B"/>
    <w:pPr>
      <w:spacing w:line="240" w:lineRule="auto"/>
      <w:ind w:firstLine="0"/>
      <w:jc w:val="left"/>
    </w:pPr>
    <w:rPr>
      <w:rFonts w:ascii="Calibri" w:eastAsia="Times New Roman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2026-04-22T11:59:00Z</dcterms:created>
  <dcterms:modified xsi:type="dcterms:W3CDTF">2026-04-22T11:59:00Z</dcterms:modified>
</cp:coreProperties>
</file>