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13694BB" w14:textId="77777777" w:rsidR="00CD047C" w:rsidRPr="00CD047C" w:rsidRDefault="00CD047C" w:rsidP="00F26A4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</w:rPr>
      </w:pPr>
    </w:p>
    <w:p w14:paraId="1E1AD0F3" w14:textId="77777777" w:rsidR="00E92F78" w:rsidRDefault="00076E1C" w:rsidP="00E727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E92F78" w:rsidRPr="00E92F7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7 Федерального закона «О внесении изменений </w:t>
      </w:r>
      <w:proofErr w:type="gramStart"/>
      <w:r w:rsidR="00E92F78" w:rsidRPr="00E92F7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E92F78" w:rsidRPr="00E92F78">
        <w:rPr>
          <w:rFonts w:ascii="Times New Roman" w:hAnsi="Times New Roman" w:cs="Times New Roman"/>
          <w:b/>
          <w:sz w:val="28"/>
          <w:szCs w:val="28"/>
        </w:rPr>
        <w:t xml:space="preserve"> отдельные </w:t>
      </w:r>
    </w:p>
    <w:p w14:paraId="1D3B8BB1" w14:textId="05CEABBC" w:rsidR="00076E1C" w:rsidRPr="00076E1C" w:rsidRDefault="00E92F78" w:rsidP="00E727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F78">
        <w:rPr>
          <w:rFonts w:ascii="Times New Roman" w:hAnsi="Times New Roman" w:cs="Times New Roman"/>
          <w:b/>
          <w:sz w:val="28"/>
          <w:szCs w:val="28"/>
        </w:rPr>
        <w:t>законодательные акты Российской Федерации</w:t>
      </w:r>
      <w:r w:rsidR="005F6BFB">
        <w:rPr>
          <w:rFonts w:ascii="Times New Roman" w:hAnsi="Times New Roman" w:cs="Times New Roman"/>
          <w:b/>
          <w:sz w:val="28"/>
          <w:szCs w:val="28"/>
        </w:rPr>
        <w:t>»</w:t>
      </w:r>
      <w:r w:rsidR="00076E1C"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414B8D8" w14:textId="72FA379F" w:rsidR="00E92F78" w:rsidRPr="00E92F78" w:rsidRDefault="00E17C53" w:rsidP="00E92F78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E17C53">
        <w:rPr>
          <w:rFonts w:ascii="Times New Roman" w:hAnsi="Times New Roman"/>
          <w:sz w:val="28"/>
        </w:rPr>
        <w:t>Проектом федерального закона «</w:t>
      </w:r>
      <w:r w:rsidR="00E92F78" w:rsidRPr="00E92F78">
        <w:rPr>
          <w:rFonts w:ascii="Times New Roman" w:hAnsi="Times New Roman"/>
          <w:sz w:val="28"/>
        </w:rPr>
        <w:t>О внесении изменения в статью 7 Федерального закона «О внесении изменений в отдельные законодательные акты Российской Федерации</w:t>
      </w:r>
      <w:r w:rsidRPr="00E17C53">
        <w:rPr>
          <w:rFonts w:ascii="Times New Roman" w:hAnsi="Times New Roman"/>
          <w:sz w:val="28"/>
        </w:rPr>
        <w:t xml:space="preserve">» (далее </w:t>
      </w:r>
      <w:r w:rsidR="0089492D">
        <w:rPr>
          <w:rFonts w:ascii="Times New Roman" w:hAnsi="Times New Roman"/>
          <w:sz w:val="28"/>
        </w:rPr>
        <w:t>–</w:t>
      </w:r>
      <w:r w:rsidRPr="00E17C53">
        <w:rPr>
          <w:rFonts w:ascii="Times New Roman" w:hAnsi="Times New Roman"/>
          <w:sz w:val="28"/>
        </w:rPr>
        <w:t xml:space="preserve"> </w:t>
      </w:r>
      <w:r w:rsidR="00E727ED" w:rsidRPr="00E727ED">
        <w:rPr>
          <w:rFonts w:ascii="Times New Roman" w:hAnsi="Times New Roman"/>
          <w:sz w:val="28"/>
        </w:rPr>
        <w:t xml:space="preserve">законопроект) </w:t>
      </w:r>
      <w:r w:rsidR="00E92F78" w:rsidRPr="00E92F78">
        <w:rPr>
          <w:rFonts w:ascii="Times New Roman" w:hAnsi="Times New Roman"/>
          <w:sz w:val="28"/>
        </w:rPr>
        <w:t xml:space="preserve">предлагается исключить положение, в соответствии с которым нормативными правовыми актами Правительства Российской Федерации и высших исполнительных органов государственной власти субъектов Российской Федерации могут устанавливаться случаи утверждения проектов генеральных планов, правил землепользования </w:t>
      </w:r>
      <w:r w:rsidR="00162428">
        <w:rPr>
          <w:rFonts w:ascii="Times New Roman" w:hAnsi="Times New Roman"/>
          <w:sz w:val="28"/>
        </w:rPr>
        <w:br/>
      </w:r>
      <w:r w:rsidR="00E92F78" w:rsidRPr="00E92F78">
        <w:rPr>
          <w:rFonts w:ascii="Times New Roman" w:hAnsi="Times New Roman"/>
          <w:sz w:val="28"/>
        </w:rPr>
        <w:t>и застройки, проектов планировки территории, проектов межевания</w:t>
      </w:r>
      <w:proofErr w:type="gramEnd"/>
      <w:r w:rsidR="00E92F78" w:rsidRPr="00E92F78">
        <w:rPr>
          <w:rFonts w:ascii="Times New Roman" w:hAnsi="Times New Roman"/>
          <w:sz w:val="28"/>
        </w:rPr>
        <w:t xml:space="preserve"> территории, </w:t>
      </w:r>
      <w:r w:rsidR="00162428">
        <w:rPr>
          <w:rFonts w:ascii="Times New Roman" w:hAnsi="Times New Roman"/>
          <w:sz w:val="28"/>
        </w:rPr>
        <w:br/>
      </w:r>
      <w:r w:rsidR="00E92F78" w:rsidRPr="00E92F78">
        <w:rPr>
          <w:rFonts w:ascii="Times New Roman" w:hAnsi="Times New Roman"/>
          <w:sz w:val="28"/>
        </w:rPr>
        <w:t>а также изменений в указанные документы без проведения общественных обсуждений или публичных слушаний.</w:t>
      </w:r>
    </w:p>
    <w:p w14:paraId="6A0410FB" w14:textId="472B27D1" w:rsidR="00E92F78" w:rsidRPr="00E92F78" w:rsidRDefault="00E92F78" w:rsidP="00E92F78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92F78">
        <w:rPr>
          <w:rFonts w:ascii="Times New Roman" w:hAnsi="Times New Roman"/>
          <w:sz w:val="28"/>
        </w:rPr>
        <w:t xml:space="preserve">Сохранение возможности утверждать такие документы без общественных обсуждений или публичных слушаний создает риски принятия решений </w:t>
      </w:r>
      <w:r w:rsidR="00162428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 xml:space="preserve">без должного учета мнения жителей и без полноценной публичной проверки инфраструктурных последствий. По оценкам национального объединения строителей, приведенным в декабре 2024 года, более чем в 40 городах прокуратурой были остановлены или существенно ограничены стройки жилья </w:t>
      </w:r>
      <w:r w:rsidR="00750B30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 xml:space="preserve">из-за необеспеченности таких проектов школами и детскими садами. Надзорные органы указывают, что для строящегося жилья не хватает социальных объектов. Такие случаи показывают: ускорение процедур не может подменять необходимость обсуждения строительства объектов с жителями и требования </w:t>
      </w:r>
      <w:r w:rsidR="00750B30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>к комплексному развитию территории, а также к учету нагрузки на социальную инфраструктуру.</w:t>
      </w:r>
    </w:p>
    <w:p w14:paraId="390C5735" w14:textId="316A3C35" w:rsidR="00E92F78" w:rsidRPr="00E92F78" w:rsidRDefault="00E92F78" w:rsidP="00E92F78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92F78">
        <w:rPr>
          <w:rFonts w:ascii="Times New Roman" w:hAnsi="Times New Roman"/>
          <w:sz w:val="28"/>
        </w:rPr>
        <w:t xml:space="preserve">Практика отмены публичных слушаний показывает, что отказ </w:t>
      </w:r>
      <w:r w:rsidR="00750B30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 xml:space="preserve">от обязательных публичных слушаний переносит их в более острую фазу. </w:t>
      </w:r>
      <w:r w:rsidR="00270DFB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>Так, в Екатеринбурге жители квартала на улице Академика Бардина в 2022</w:t>
      </w:r>
      <w:r w:rsidR="00270DFB">
        <w:rPr>
          <w:rFonts w:ascii="Times New Roman" w:hAnsi="Times New Roman"/>
          <w:sz w:val="28"/>
        </w:rPr>
        <w:t xml:space="preserve"> – </w:t>
      </w:r>
      <w:r w:rsidRPr="00E92F78">
        <w:rPr>
          <w:rFonts w:ascii="Times New Roman" w:hAnsi="Times New Roman"/>
          <w:sz w:val="28"/>
        </w:rPr>
        <w:t xml:space="preserve">2024 годах неоднократно протестовали против точечной застройки, указывая на риски дополнительной нагрузки на уже изношенную коммунальную и дорожную инфраструктуру, ухудшение доступа экстренных служб и качества жизни; </w:t>
      </w:r>
      <w:r w:rsidR="00270DFB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 xml:space="preserve">в другом случае в Екатеринбурге в 2024 году новый проект планировки </w:t>
      </w:r>
      <w:r w:rsidR="00270DFB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>и межевания территории в границах улиц Героев России</w:t>
      </w:r>
      <w:r w:rsidR="00270DFB">
        <w:rPr>
          <w:rFonts w:ascii="Times New Roman" w:hAnsi="Times New Roman"/>
          <w:sz w:val="28"/>
        </w:rPr>
        <w:t xml:space="preserve"> –</w:t>
      </w:r>
      <w:r w:rsidRPr="00E92F78">
        <w:rPr>
          <w:rFonts w:ascii="Times New Roman" w:hAnsi="Times New Roman"/>
          <w:sz w:val="28"/>
        </w:rPr>
        <w:t xml:space="preserve"> Беринга</w:t>
      </w:r>
      <w:r w:rsidR="00270DFB">
        <w:rPr>
          <w:rFonts w:ascii="Times New Roman" w:hAnsi="Times New Roman"/>
          <w:sz w:val="28"/>
        </w:rPr>
        <w:t xml:space="preserve"> – </w:t>
      </w:r>
      <w:r w:rsidRPr="00E92F78">
        <w:rPr>
          <w:rFonts w:ascii="Times New Roman" w:hAnsi="Times New Roman"/>
          <w:sz w:val="28"/>
        </w:rPr>
        <w:t>Челюскинцев</w:t>
      </w:r>
      <w:r w:rsidR="00270DFB">
        <w:rPr>
          <w:rFonts w:ascii="Times New Roman" w:hAnsi="Times New Roman"/>
          <w:sz w:val="28"/>
        </w:rPr>
        <w:t xml:space="preserve"> –</w:t>
      </w:r>
      <w:r w:rsidRPr="00E92F78">
        <w:rPr>
          <w:rFonts w:ascii="Times New Roman" w:hAnsi="Times New Roman"/>
          <w:sz w:val="28"/>
        </w:rPr>
        <w:t xml:space="preserve"> Гражданской</w:t>
      </w:r>
      <w:r w:rsidR="00270DFB">
        <w:rPr>
          <w:rFonts w:ascii="Times New Roman" w:hAnsi="Times New Roman"/>
          <w:sz w:val="28"/>
        </w:rPr>
        <w:t xml:space="preserve"> –</w:t>
      </w:r>
      <w:r w:rsidRPr="00E92F78">
        <w:rPr>
          <w:rFonts w:ascii="Times New Roman" w:hAnsi="Times New Roman"/>
          <w:sz w:val="28"/>
        </w:rPr>
        <w:t xml:space="preserve"> Машинистов был утвержден без проведения общественных обсуждений. В Новосибирске жители требовали не принимать изменения в генеральный план и правила землепользования и застройки </w:t>
      </w:r>
      <w:r w:rsidR="00270DFB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>без общественных обсуждений, связывая такие решения с угрозой застройки зеленых территорий. Указанные примеры подтверждают, что исключение жителей из обсуждения градостроительных решений ведет к росту социальной напряженности, протестной активности, судебных споров и жалоб в органы власти и прокуратуру.</w:t>
      </w:r>
    </w:p>
    <w:p w14:paraId="297A66EB" w14:textId="77777777" w:rsidR="00E92F78" w:rsidRPr="00E92F78" w:rsidRDefault="00E92F78" w:rsidP="00E92F78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92F78">
        <w:rPr>
          <w:rFonts w:ascii="Times New Roman" w:hAnsi="Times New Roman"/>
          <w:sz w:val="28"/>
        </w:rPr>
        <w:t>Общественные обсуждения и публичные слушания в сфере градостроительной деятельности выступают важным механизмом обратной связи между властью, застройщиком и жителями территории. Именно на этой стадии могут быть выявлены риски уплотнительной и точечной застройки, дефицита школ, детских садов, поликлиник, парковок, перегрузки улично-дорожной сети, сокращения озелененных территорий и иных последствий, которые непосредственно отражаются на повседневной жизни граждан. Отмена обязательности таких процедур создает правовую возможность принимать градостроительные решения в закрытом порядке, без единых гарантий публичного учета мнения людей, что подрывает доверие к решениям органов власти и снижает качество градостроительного планирования.</w:t>
      </w:r>
    </w:p>
    <w:p w14:paraId="57CB16F8" w14:textId="1D9F470E" w:rsidR="00E92F78" w:rsidRPr="00E92F78" w:rsidRDefault="00E92F78" w:rsidP="00E92F78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92F78">
        <w:rPr>
          <w:rFonts w:ascii="Times New Roman" w:hAnsi="Times New Roman"/>
          <w:sz w:val="28"/>
        </w:rPr>
        <w:t xml:space="preserve">Более того, указанная норма была введена в 2022 году как временная антикризисная мера поддержки строительной отрасли и в публичном обосновании связывалась с периодом эпидемии COVID-19, а также </w:t>
      </w:r>
      <w:r w:rsidR="00C32193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 xml:space="preserve">с необходимостью ускорения градостроительных процедур в условиях </w:t>
      </w:r>
      <w:proofErr w:type="spellStart"/>
      <w:r w:rsidRPr="00E92F78">
        <w:rPr>
          <w:rFonts w:ascii="Times New Roman" w:hAnsi="Times New Roman"/>
          <w:sz w:val="28"/>
        </w:rPr>
        <w:t>санкционного</w:t>
      </w:r>
      <w:proofErr w:type="spellEnd"/>
      <w:r w:rsidRPr="00E92F78">
        <w:rPr>
          <w:rFonts w:ascii="Times New Roman" w:hAnsi="Times New Roman"/>
          <w:sz w:val="28"/>
        </w:rPr>
        <w:t xml:space="preserve"> давления на экономику и строительный сектор. Вместе с тем </w:t>
      </w:r>
      <w:r w:rsidR="00D932A0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 xml:space="preserve">ее временный характер утратил актуальность: чрезвычайные обстоятельства, послужившие основанием для ограничения участия граждан в обсуждении градостроительных решений, отсутствуют, тогда как сами решения по вопросам генеральных планов, правил землепользования и застройки, планировки </w:t>
      </w:r>
      <w:r w:rsidR="00D932A0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>и межевания территории по-прежнему непосредственно затрагивают конституционно значимые права граждан.</w:t>
      </w:r>
    </w:p>
    <w:p w14:paraId="253CFA84" w14:textId="77777777" w:rsidR="00E92F78" w:rsidRPr="00E92F78" w:rsidRDefault="00E92F78" w:rsidP="00E92F78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92F78">
        <w:rPr>
          <w:rFonts w:ascii="Times New Roman" w:hAnsi="Times New Roman"/>
          <w:sz w:val="28"/>
        </w:rPr>
        <w:t xml:space="preserve">Законопроект направлен на восстановление общего принципа, согласно которому проекты генеральных планов, правил землепользования и застройки, проектов планировки и межевания территории, а также изменения в такие документы не могут утверждаться в обход процедур общественного обсуждения или публичных слушаний, за исключением случаев, прямо предусмотренных Градостроительным кодексом Российской Федерации и иными федеральными законами. </w:t>
      </w:r>
    </w:p>
    <w:p w14:paraId="46945130" w14:textId="68C62B65" w:rsidR="002A6EDE" w:rsidRDefault="00E92F78" w:rsidP="00E92F78">
      <w:pPr>
        <w:spacing w:after="0" w:line="36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F78">
        <w:rPr>
          <w:rFonts w:ascii="Times New Roman" w:hAnsi="Times New Roman"/>
          <w:sz w:val="28"/>
        </w:rPr>
        <w:t xml:space="preserve">Принятие законопроекта позволит обеспечить более высокий уровень защиты прав граждан на участие в решении вопросов местного значения </w:t>
      </w:r>
      <w:r w:rsidR="000A7B8F">
        <w:rPr>
          <w:rFonts w:ascii="Times New Roman" w:hAnsi="Times New Roman"/>
          <w:sz w:val="28"/>
        </w:rPr>
        <w:br/>
      </w:r>
      <w:r w:rsidRPr="00E92F78">
        <w:rPr>
          <w:rFonts w:ascii="Times New Roman" w:hAnsi="Times New Roman"/>
          <w:sz w:val="28"/>
        </w:rPr>
        <w:t xml:space="preserve">и формировании среды проживания, повысить прозрачность градостроительной политики, снизить число конфликтов вокруг уплотнительной и точечной застройки, а также будет способствовать принятию более сбалансированных решений с учетом обеспеченности территорий социальной, транспортной </w:t>
      </w:r>
      <w:r w:rsidR="000A7B8F">
        <w:rPr>
          <w:rFonts w:ascii="Times New Roman" w:hAnsi="Times New Roman"/>
          <w:sz w:val="28"/>
        </w:rPr>
        <w:br/>
      </w:r>
      <w:bookmarkStart w:id="0" w:name="_GoBack"/>
      <w:bookmarkEnd w:id="0"/>
      <w:r w:rsidRPr="00E92F78">
        <w:rPr>
          <w:rFonts w:ascii="Times New Roman" w:hAnsi="Times New Roman"/>
          <w:sz w:val="28"/>
        </w:rPr>
        <w:t>и инженерной инфраструктурой.</w:t>
      </w:r>
    </w:p>
    <w:sectPr w:rsidR="002A6EDE" w:rsidSect="007D03AB">
      <w:headerReference w:type="default" r:id="rId7"/>
      <w:pgSz w:w="11900" w:h="16840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76F10" w14:textId="77777777" w:rsidR="00D672B1" w:rsidRDefault="00D672B1" w:rsidP="00894EC9">
      <w:pPr>
        <w:spacing w:after="0" w:line="240" w:lineRule="auto"/>
      </w:pPr>
      <w:r>
        <w:separator/>
      </w:r>
    </w:p>
  </w:endnote>
  <w:endnote w:type="continuationSeparator" w:id="0">
    <w:p w14:paraId="32746E2F" w14:textId="77777777" w:rsidR="00D672B1" w:rsidRDefault="00D672B1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17E7E" w14:textId="77777777" w:rsidR="00D672B1" w:rsidRDefault="00D672B1" w:rsidP="00894EC9">
      <w:pPr>
        <w:spacing w:after="0" w:line="240" w:lineRule="auto"/>
      </w:pPr>
      <w:r>
        <w:separator/>
      </w:r>
    </w:p>
  </w:footnote>
  <w:footnote w:type="continuationSeparator" w:id="0">
    <w:p w14:paraId="7D298AC4" w14:textId="77777777" w:rsidR="00D672B1" w:rsidRDefault="00D672B1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Pr="008A0615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A0615">
          <w:rPr>
            <w:rFonts w:ascii="Times New Roman" w:hAnsi="Times New Roman" w:cs="Times New Roman"/>
            <w:sz w:val="28"/>
          </w:rPr>
          <w:fldChar w:fldCharType="begin"/>
        </w:r>
        <w:r w:rsidRPr="008A0615">
          <w:rPr>
            <w:rFonts w:ascii="Times New Roman" w:hAnsi="Times New Roman" w:cs="Times New Roman"/>
            <w:sz w:val="28"/>
          </w:rPr>
          <w:instrText>PAGE   \* MERGEFORMAT</w:instrText>
        </w:r>
        <w:r w:rsidRPr="008A0615">
          <w:rPr>
            <w:rFonts w:ascii="Times New Roman" w:hAnsi="Times New Roman" w:cs="Times New Roman"/>
            <w:sz w:val="28"/>
          </w:rPr>
          <w:fldChar w:fldCharType="separate"/>
        </w:r>
        <w:r w:rsidR="000A7B8F">
          <w:rPr>
            <w:rFonts w:ascii="Times New Roman" w:hAnsi="Times New Roman" w:cs="Times New Roman"/>
            <w:noProof/>
            <w:sz w:val="28"/>
          </w:rPr>
          <w:t>2</w:t>
        </w:r>
        <w:r w:rsidRPr="008A061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3486"/>
    <w:rsid w:val="000A7B8F"/>
    <w:rsid w:val="000C7E3B"/>
    <w:rsid w:val="000D004A"/>
    <w:rsid w:val="000D3369"/>
    <w:rsid w:val="000D6664"/>
    <w:rsid w:val="000E5652"/>
    <w:rsid w:val="00101DC8"/>
    <w:rsid w:val="0010200C"/>
    <w:rsid w:val="00117A5A"/>
    <w:rsid w:val="0012176F"/>
    <w:rsid w:val="0014533E"/>
    <w:rsid w:val="00162428"/>
    <w:rsid w:val="00164752"/>
    <w:rsid w:val="001654AC"/>
    <w:rsid w:val="0017304B"/>
    <w:rsid w:val="00175410"/>
    <w:rsid w:val="001A7C1D"/>
    <w:rsid w:val="001B0728"/>
    <w:rsid w:val="001C24AE"/>
    <w:rsid w:val="001C6766"/>
    <w:rsid w:val="00252909"/>
    <w:rsid w:val="00255C30"/>
    <w:rsid w:val="00270DFB"/>
    <w:rsid w:val="00286434"/>
    <w:rsid w:val="00293701"/>
    <w:rsid w:val="002A23F8"/>
    <w:rsid w:val="002A6EDE"/>
    <w:rsid w:val="002B3C81"/>
    <w:rsid w:val="002E5A56"/>
    <w:rsid w:val="002E75C3"/>
    <w:rsid w:val="002F7151"/>
    <w:rsid w:val="002F738D"/>
    <w:rsid w:val="00307915"/>
    <w:rsid w:val="003210F4"/>
    <w:rsid w:val="00357A01"/>
    <w:rsid w:val="0037256B"/>
    <w:rsid w:val="00380D6D"/>
    <w:rsid w:val="003B0970"/>
    <w:rsid w:val="003D052D"/>
    <w:rsid w:val="003E023C"/>
    <w:rsid w:val="003F07FC"/>
    <w:rsid w:val="003F7F75"/>
    <w:rsid w:val="00414DF3"/>
    <w:rsid w:val="004307B0"/>
    <w:rsid w:val="004529F5"/>
    <w:rsid w:val="00454D5D"/>
    <w:rsid w:val="004560AB"/>
    <w:rsid w:val="0047031C"/>
    <w:rsid w:val="004732FD"/>
    <w:rsid w:val="00473430"/>
    <w:rsid w:val="00495712"/>
    <w:rsid w:val="00510FD2"/>
    <w:rsid w:val="00517D1A"/>
    <w:rsid w:val="00545F6B"/>
    <w:rsid w:val="00590A42"/>
    <w:rsid w:val="005A01C7"/>
    <w:rsid w:val="005C6DC6"/>
    <w:rsid w:val="005D1E6C"/>
    <w:rsid w:val="005D4718"/>
    <w:rsid w:val="005E5183"/>
    <w:rsid w:val="005F6BFB"/>
    <w:rsid w:val="006056C3"/>
    <w:rsid w:val="006059AE"/>
    <w:rsid w:val="00625637"/>
    <w:rsid w:val="00633B63"/>
    <w:rsid w:val="0064242A"/>
    <w:rsid w:val="0065369D"/>
    <w:rsid w:val="00662D97"/>
    <w:rsid w:val="006B0362"/>
    <w:rsid w:val="006D569E"/>
    <w:rsid w:val="006E66EC"/>
    <w:rsid w:val="006F2BF0"/>
    <w:rsid w:val="006F3BFB"/>
    <w:rsid w:val="006F3F45"/>
    <w:rsid w:val="00717768"/>
    <w:rsid w:val="00717870"/>
    <w:rsid w:val="00724533"/>
    <w:rsid w:val="007332F8"/>
    <w:rsid w:val="00736AED"/>
    <w:rsid w:val="00746840"/>
    <w:rsid w:val="00746F9F"/>
    <w:rsid w:val="00750B30"/>
    <w:rsid w:val="007643F9"/>
    <w:rsid w:val="00774841"/>
    <w:rsid w:val="00790416"/>
    <w:rsid w:val="007A55B1"/>
    <w:rsid w:val="007D03AB"/>
    <w:rsid w:val="007E0BD4"/>
    <w:rsid w:val="007E73AB"/>
    <w:rsid w:val="0084266E"/>
    <w:rsid w:val="00860D23"/>
    <w:rsid w:val="0089492D"/>
    <w:rsid w:val="00894EC9"/>
    <w:rsid w:val="008A0615"/>
    <w:rsid w:val="008A6165"/>
    <w:rsid w:val="008B3168"/>
    <w:rsid w:val="00905866"/>
    <w:rsid w:val="0091107B"/>
    <w:rsid w:val="009164FD"/>
    <w:rsid w:val="00927FC4"/>
    <w:rsid w:val="0093556D"/>
    <w:rsid w:val="0094578C"/>
    <w:rsid w:val="00945C38"/>
    <w:rsid w:val="009545FF"/>
    <w:rsid w:val="00955072"/>
    <w:rsid w:val="009625F1"/>
    <w:rsid w:val="00964808"/>
    <w:rsid w:val="009A3D83"/>
    <w:rsid w:val="009C55BC"/>
    <w:rsid w:val="009D10EC"/>
    <w:rsid w:val="009D1CD2"/>
    <w:rsid w:val="009D6370"/>
    <w:rsid w:val="009D701E"/>
    <w:rsid w:val="009E3141"/>
    <w:rsid w:val="009F29A5"/>
    <w:rsid w:val="00A1398C"/>
    <w:rsid w:val="00A57AC4"/>
    <w:rsid w:val="00A7644B"/>
    <w:rsid w:val="00A81036"/>
    <w:rsid w:val="00AA7869"/>
    <w:rsid w:val="00AC116F"/>
    <w:rsid w:val="00AC429C"/>
    <w:rsid w:val="00AE2681"/>
    <w:rsid w:val="00AE3F68"/>
    <w:rsid w:val="00AE5CD0"/>
    <w:rsid w:val="00AF2E1B"/>
    <w:rsid w:val="00B02621"/>
    <w:rsid w:val="00B15C6F"/>
    <w:rsid w:val="00B2324B"/>
    <w:rsid w:val="00B41ED0"/>
    <w:rsid w:val="00B43D8D"/>
    <w:rsid w:val="00B44D58"/>
    <w:rsid w:val="00B544C4"/>
    <w:rsid w:val="00B762B9"/>
    <w:rsid w:val="00BB3C80"/>
    <w:rsid w:val="00BB574C"/>
    <w:rsid w:val="00BF7466"/>
    <w:rsid w:val="00C179B9"/>
    <w:rsid w:val="00C31881"/>
    <w:rsid w:val="00C32193"/>
    <w:rsid w:val="00C35B7B"/>
    <w:rsid w:val="00C46ABA"/>
    <w:rsid w:val="00C63790"/>
    <w:rsid w:val="00C64A06"/>
    <w:rsid w:val="00C70867"/>
    <w:rsid w:val="00C71DAA"/>
    <w:rsid w:val="00CA089F"/>
    <w:rsid w:val="00CB0B09"/>
    <w:rsid w:val="00CC486C"/>
    <w:rsid w:val="00CD047C"/>
    <w:rsid w:val="00CE0D78"/>
    <w:rsid w:val="00D076BB"/>
    <w:rsid w:val="00D154A7"/>
    <w:rsid w:val="00D3080A"/>
    <w:rsid w:val="00D3461C"/>
    <w:rsid w:val="00D672B1"/>
    <w:rsid w:val="00D7314A"/>
    <w:rsid w:val="00D7587D"/>
    <w:rsid w:val="00D8423E"/>
    <w:rsid w:val="00D84D2D"/>
    <w:rsid w:val="00D932A0"/>
    <w:rsid w:val="00DB65E1"/>
    <w:rsid w:val="00DC2513"/>
    <w:rsid w:val="00DD2D7B"/>
    <w:rsid w:val="00DD3711"/>
    <w:rsid w:val="00DD6ECA"/>
    <w:rsid w:val="00DD7214"/>
    <w:rsid w:val="00DE3A0B"/>
    <w:rsid w:val="00E0143D"/>
    <w:rsid w:val="00E15D6F"/>
    <w:rsid w:val="00E17C53"/>
    <w:rsid w:val="00E212BC"/>
    <w:rsid w:val="00E3369C"/>
    <w:rsid w:val="00E43FA3"/>
    <w:rsid w:val="00E52584"/>
    <w:rsid w:val="00E61BA6"/>
    <w:rsid w:val="00E727ED"/>
    <w:rsid w:val="00E863AD"/>
    <w:rsid w:val="00E92F78"/>
    <w:rsid w:val="00EB05FB"/>
    <w:rsid w:val="00EB4B07"/>
    <w:rsid w:val="00EC1679"/>
    <w:rsid w:val="00EF750F"/>
    <w:rsid w:val="00F05FB5"/>
    <w:rsid w:val="00F26A42"/>
    <w:rsid w:val="00F427E4"/>
    <w:rsid w:val="00F509E3"/>
    <w:rsid w:val="00F67603"/>
    <w:rsid w:val="00F70291"/>
    <w:rsid w:val="00F90704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3</cp:revision>
  <cp:lastPrinted>2021-02-08T10:42:00Z</cp:lastPrinted>
  <dcterms:created xsi:type="dcterms:W3CDTF">2026-04-21T10:07:00Z</dcterms:created>
  <dcterms:modified xsi:type="dcterms:W3CDTF">2026-04-21T10:22:00Z</dcterms:modified>
</cp:coreProperties>
</file>