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C954E" w14:textId="77777777" w:rsidR="00B831B3" w:rsidRDefault="00B831B3">
      <w:pPr>
        <w:spacing w:line="240" w:lineRule="auto"/>
        <w:ind w:firstLine="0"/>
        <w:rPr>
          <w:b/>
          <w:bCs/>
        </w:rPr>
      </w:pPr>
    </w:p>
    <w:p w14:paraId="5778B8E3" w14:textId="77777777" w:rsidR="00B831B3" w:rsidRDefault="00000000">
      <w:pPr>
        <w:spacing w:line="240" w:lineRule="auto"/>
        <w:ind w:left="5954" w:firstLine="0"/>
        <w:jc w:val="center"/>
        <w:rPr>
          <w:b/>
          <w:bCs/>
        </w:rPr>
      </w:pPr>
      <w:r>
        <w:rPr>
          <w:b/>
        </w:rPr>
        <w:t>УТВЕРЖДЕНО</w:t>
      </w:r>
    </w:p>
    <w:p w14:paraId="4D59B75A" w14:textId="77777777" w:rsidR="00B831B3" w:rsidRDefault="00000000">
      <w:pPr>
        <w:spacing w:line="240" w:lineRule="auto"/>
        <w:ind w:left="5954" w:firstLine="0"/>
        <w:jc w:val="center"/>
      </w:pPr>
      <w:r>
        <w:t>Решением Комитета Государственной Думы по молодежной политике</w:t>
      </w:r>
    </w:p>
    <w:p w14:paraId="05DBDE33" w14:textId="1D83ADC9" w:rsidR="00B831B3" w:rsidRDefault="00000000">
      <w:pPr>
        <w:spacing w:line="240" w:lineRule="auto"/>
        <w:ind w:left="5954" w:firstLine="0"/>
        <w:jc w:val="center"/>
      </w:pPr>
      <w:r>
        <w:t xml:space="preserve">от </w:t>
      </w:r>
      <w:r w:rsidR="006107F7">
        <w:t>03.06.2026</w:t>
      </w:r>
      <w:r>
        <w:t xml:space="preserve"> № </w:t>
      </w:r>
      <w:r w:rsidR="006107F7">
        <w:t>123-</w:t>
      </w:r>
      <w:r w:rsidR="00F30988">
        <w:t>3</w:t>
      </w:r>
    </w:p>
    <w:p w14:paraId="5EE81095" w14:textId="77777777" w:rsidR="00B831B3" w:rsidRDefault="00B831B3">
      <w:pPr>
        <w:spacing w:line="240" w:lineRule="auto"/>
        <w:ind w:firstLine="0"/>
        <w:outlineLvl w:val="0"/>
        <w:rPr>
          <w:bCs/>
          <w:color w:val="000000"/>
        </w:rPr>
      </w:pPr>
    </w:p>
    <w:p w14:paraId="07D11DF7" w14:textId="77777777" w:rsidR="00B831B3" w:rsidRDefault="00B831B3">
      <w:pPr>
        <w:spacing w:line="240" w:lineRule="auto"/>
        <w:ind w:firstLine="0"/>
        <w:outlineLvl w:val="0"/>
        <w:rPr>
          <w:b/>
          <w:bCs/>
          <w:color w:val="000000"/>
        </w:rPr>
      </w:pPr>
    </w:p>
    <w:p w14:paraId="7C774D8A" w14:textId="77777777" w:rsidR="00B831B3" w:rsidRDefault="00000000">
      <w:pPr>
        <w:spacing w:line="240" w:lineRule="auto"/>
        <w:ind w:firstLine="0"/>
        <w:jc w:val="center"/>
        <w:outlineLvl w:val="0"/>
        <w:rPr>
          <w:b/>
          <w:bCs/>
          <w:color w:val="000000"/>
        </w:rPr>
      </w:pPr>
      <w:r>
        <w:rPr>
          <w:b/>
          <w:bCs/>
          <w:color w:val="000000"/>
        </w:rPr>
        <w:t>ЗАКЛЮЧЕНИЕ</w:t>
      </w:r>
    </w:p>
    <w:p w14:paraId="07E6ABE9" w14:textId="77777777" w:rsidR="00B831B3" w:rsidRDefault="00B831B3">
      <w:pPr>
        <w:spacing w:line="240" w:lineRule="auto"/>
        <w:ind w:firstLine="0"/>
        <w:jc w:val="center"/>
        <w:outlineLvl w:val="0"/>
        <w:rPr>
          <w:b/>
          <w:bCs/>
          <w:color w:val="000000"/>
        </w:rPr>
      </w:pPr>
    </w:p>
    <w:p w14:paraId="375DB807" w14:textId="41A6D63F" w:rsidR="00B831B3" w:rsidRDefault="00000000">
      <w:pPr>
        <w:spacing w:line="240" w:lineRule="auto"/>
        <w:ind w:firstLine="0"/>
        <w:jc w:val="center"/>
        <w:rPr>
          <w:b/>
        </w:rPr>
      </w:pPr>
      <w:r>
        <w:rPr>
          <w:b/>
          <w:bCs/>
          <w:color w:val="000000"/>
        </w:rPr>
        <w:t xml:space="preserve">на </w:t>
      </w:r>
      <w:r>
        <w:rPr>
          <w:b/>
          <w:bCs/>
        </w:rPr>
        <w:t>проект федерального закона</w:t>
      </w:r>
      <w:r>
        <w:rPr>
          <w:b/>
        </w:rPr>
        <w:t xml:space="preserve"> № </w:t>
      </w:r>
      <w:r w:rsidR="00F30988" w:rsidRPr="00F30988">
        <w:rPr>
          <w:b/>
          <w:color w:val="000000"/>
        </w:rPr>
        <w:t>1210788-8</w:t>
      </w:r>
    </w:p>
    <w:p w14:paraId="3B6D39B0" w14:textId="77777777" w:rsidR="00F30988" w:rsidRPr="00F30988" w:rsidRDefault="00F30988" w:rsidP="00F30988">
      <w:pPr>
        <w:spacing w:line="240" w:lineRule="auto"/>
        <w:ind w:firstLine="0"/>
        <w:jc w:val="center"/>
        <w:rPr>
          <w:b/>
        </w:rPr>
      </w:pPr>
      <w:r w:rsidRPr="00F30988">
        <w:rPr>
          <w:b/>
        </w:rPr>
        <w:t xml:space="preserve">«О внесении изменения в статью 333-35 части второй </w:t>
      </w:r>
    </w:p>
    <w:p w14:paraId="6D7ACCA5" w14:textId="684AF691" w:rsidR="00B831B3" w:rsidRDefault="00F30988" w:rsidP="00F30988">
      <w:pPr>
        <w:spacing w:line="240" w:lineRule="auto"/>
        <w:ind w:firstLine="0"/>
        <w:jc w:val="center"/>
        <w:rPr>
          <w:b/>
        </w:rPr>
      </w:pPr>
      <w:r w:rsidRPr="00F30988">
        <w:rPr>
          <w:b/>
        </w:rPr>
        <w:t>Налогового кодекса Российской Федерации»</w:t>
      </w:r>
    </w:p>
    <w:p w14:paraId="1B09D76C" w14:textId="77777777" w:rsidR="00B831B3" w:rsidRDefault="00B831B3">
      <w:pPr>
        <w:spacing w:line="240" w:lineRule="auto"/>
        <w:jc w:val="center"/>
      </w:pPr>
    </w:p>
    <w:p w14:paraId="72A62E20" w14:textId="77777777" w:rsidR="00F30988" w:rsidRDefault="006107F7" w:rsidP="00F30988">
      <w:pPr>
        <w:spacing w:line="240" w:lineRule="auto"/>
        <w:ind w:firstLine="0"/>
        <w:jc w:val="center"/>
      </w:pPr>
      <w:r w:rsidRPr="006107F7">
        <w:t>(</w:t>
      </w:r>
      <w:r w:rsidR="00F30988">
        <w:t xml:space="preserve">в части освобождения волонтеров от уплаты государственной пошлины </w:t>
      </w:r>
    </w:p>
    <w:p w14:paraId="6C447CA8" w14:textId="77777777" w:rsidR="00F30988" w:rsidRDefault="00F30988" w:rsidP="00F30988">
      <w:pPr>
        <w:spacing w:line="240" w:lineRule="auto"/>
        <w:ind w:firstLine="0"/>
        <w:jc w:val="center"/>
      </w:pPr>
      <w:r>
        <w:t xml:space="preserve">за совершение юридически значимых действий, связанных с авторством программ для ЭВМ, баз данных или топологии интегральных микросхем </w:t>
      </w:r>
    </w:p>
    <w:p w14:paraId="57B30191" w14:textId="1A6F1CC3" w:rsidR="006107F7" w:rsidRPr="006107F7" w:rsidRDefault="00F30988" w:rsidP="00F30988">
      <w:pPr>
        <w:spacing w:line="240" w:lineRule="auto"/>
        <w:ind w:firstLine="0"/>
        <w:jc w:val="center"/>
      </w:pPr>
      <w:r>
        <w:t>и их правообладанием</w:t>
      </w:r>
      <w:r w:rsidR="006107F7" w:rsidRPr="006107F7">
        <w:t>)</w:t>
      </w:r>
    </w:p>
    <w:p w14:paraId="1E14088F" w14:textId="77777777" w:rsidR="006107F7" w:rsidRDefault="006107F7">
      <w:pPr>
        <w:spacing w:line="240" w:lineRule="auto"/>
        <w:jc w:val="center"/>
      </w:pPr>
    </w:p>
    <w:p w14:paraId="24EF0911" w14:textId="0174D191" w:rsidR="00B831B3" w:rsidRDefault="00F30988" w:rsidP="00F30988">
      <w:pPr>
        <w:spacing w:line="240" w:lineRule="auto"/>
        <w:ind w:firstLine="0"/>
        <w:jc w:val="center"/>
        <w:rPr>
          <w:bCs/>
          <w:i/>
          <w:color w:val="212121"/>
          <w:spacing w:val="2"/>
        </w:rPr>
      </w:pPr>
      <w:r w:rsidRPr="002A7ED7">
        <w:rPr>
          <w:bCs/>
          <w:i/>
          <w:color w:val="212121"/>
          <w:spacing w:val="2"/>
        </w:rPr>
        <w:t xml:space="preserve">внесен </w:t>
      </w:r>
      <w:r>
        <w:rPr>
          <w:bCs/>
          <w:i/>
          <w:color w:val="212121"/>
          <w:spacing w:val="2"/>
        </w:rPr>
        <w:t>д</w:t>
      </w:r>
      <w:r w:rsidRPr="00852ECC">
        <w:rPr>
          <w:bCs/>
          <w:i/>
          <w:color w:val="212121"/>
          <w:spacing w:val="2"/>
        </w:rPr>
        <w:t>епутат</w:t>
      </w:r>
      <w:r>
        <w:rPr>
          <w:bCs/>
          <w:i/>
          <w:color w:val="212121"/>
          <w:spacing w:val="2"/>
        </w:rPr>
        <w:t>ами</w:t>
      </w:r>
      <w:r w:rsidRPr="00852ECC">
        <w:rPr>
          <w:bCs/>
          <w:i/>
          <w:color w:val="212121"/>
          <w:spacing w:val="2"/>
        </w:rPr>
        <w:t xml:space="preserve"> Государственной Думы </w:t>
      </w:r>
      <w:proofErr w:type="spellStart"/>
      <w:r w:rsidRPr="00852ECC">
        <w:rPr>
          <w:bCs/>
          <w:i/>
          <w:color w:val="212121"/>
          <w:spacing w:val="2"/>
        </w:rPr>
        <w:t>Л.Э.Слуцки</w:t>
      </w:r>
      <w:r>
        <w:rPr>
          <w:bCs/>
          <w:i/>
          <w:color w:val="212121"/>
          <w:spacing w:val="2"/>
        </w:rPr>
        <w:t>м</w:t>
      </w:r>
      <w:proofErr w:type="spellEnd"/>
      <w:r w:rsidRPr="00852ECC">
        <w:rPr>
          <w:bCs/>
          <w:i/>
          <w:color w:val="212121"/>
          <w:spacing w:val="2"/>
        </w:rPr>
        <w:t xml:space="preserve">, </w:t>
      </w:r>
      <w:proofErr w:type="spellStart"/>
      <w:r w:rsidRPr="00852ECC">
        <w:rPr>
          <w:bCs/>
          <w:i/>
          <w:color w:val="212121"/>
          <w:spacing w:val="2"/>
        </w:rPr>
        <w:t>С.Д.Леонов</w:t>
      </w:r>
      <w:r>
        <w:rPr>
          <w:bCs/>
          <w:i/>
          <w:color w:val="212121"/>
          <w:spacing w:val="2"/>
        </w:rPr>
        <w:t>ым</w:t>
      </w:r>
      <w:proofErr w:type="spellEnd"/>
      <w:r w:rsidRPr="00852ECC">
        <w:rPr>
          <w:bCs/>
          <w:i/>
          <w:color w:val="212121"/>
          <w:spacing w:val="2"/>
        </w:rPr>
        <w:t xml:space="preserve">, </w:t>
      </w:r>
      <w:proofErr w:type="spellStart"/>
      <w:r w:rsidRPr="00852ECC">
        <w:rPr>
          <w:bCs/>
          <w:i/>
          <w:color w:val="212121"/>
          <w:spacing w:val="2"/>
        </w:rPr>
        <w:t>В.В.Сысоев</w:t>
      </w:r>
      <w:r>
        <w:rPr>
          <w:bCs/>
          <w:i/>
          <w:color w:val="212121"/>
          <w:spacing w:val="2"/>
        </w:rPr>
        <w:t>ым</w:t>
      </w:r>
      <w:proofErr w:type="spellEnd"/>
      <w:r w:rsidRPr="00852ECC">
        <w:rPr>
          <w:bCs/>
          <w:i/>
          <w:color w:val="212121"/>
          <w:spacing w:val="2"/>
        </w:rPr>
        <w:t xml:space="preserve">, </w:t>
      </w:r>
      <w:proofErr w:type="spellStart"/>
      <w:r w:rsidRPr="00852ECC">
        <w:rPr>
          <w:bCs/>
          <w:i/>
          <w:color w:val="212121"/>
          <w:spacing w:val="2"/>
        </w:rPr>
        <w:t>А.Н.Диденко</w:t>
      </w:r>
      <w:proofErr w:type="spellEnd"/>
      <w:r w:rsidRPr="00852ECC">
        <w:rPr>
          <w:bCs/>
          <w:i/>
          <w:color w:val="212121"/>
          <w:spacing w:val="2"/>
        </w:rPr>
        <w:t xml:space="preserve">, </w:t>
      </w:r>
      <w:proofErr w:type="spellStart"/>
      <w:r w:rsidRPr="00852ECC">
        <w:rPr>
          <w:bCs/>
          <w:i/>
          <w:color w:val="212121"/>
          <w:spacing w:val="2"/>
        </w:rPr>
        <w:t>В.А.Кошелев</w:t>
      </w:r>
      <w:r>
        <w:rPr>
          <w:bCs/>
          <w:i/>
          <w:color w:val="212121"/>
          <w:spacing w:val="2"/>
        </w:rPr>
        <w:t>ым</w:t>
      </w:r>
      <w:proofErr w:type="spellEnd"/>
      <w:r w:rsidRPr="00852ECC">
        <w:rPr>
          <w:bCs/>
          <w:i/>
          <w:color w:val="212121"/>
          <w:spacing w:val="2"/>
        </w:rPr>
        <w:t xml:space="preserve">, </w:t>
      </w:r>
      <w:proofErr w:type="spellStart"/>
      <w:r w:rsidRPr="00852ECC">
        <w:rPr>
          <w:bCs/>
          <w:i/>
          <w:color w:val="212121"/>
          <w:spacing w:val="2"/>
        </w:rPr>
        <w:t>Д.Г.Новиков</w:t>
      </w:r>
      <w:r>
        <w:rPr>
          <w:bCs/>
          <w:i/>
          <w:color w:val="212121"/>
          <w:spacing w:val="2"/>
        </w:rPr>
        <w:t>ым</w:t>
      </w:r>
      <w:proofErr w:type="spellEnd"/>
      <w:r w:rsidRPr="00852ECC">
        <w:rPr>
          <w:bCs/>
          <w:i/>
          <w:color w:val="212121"/>
          <w:spacing w:val="2"/>
        </w:rPr>
        <w:t xml:space="preserve">, </w:t>
      </w:r>
      <w:r>
        <w:rPr>
          <w:bCs/>
          <w:i/>
          <w:color w:val="212121"/>
          <w:spacing w:val="2"/>
        </w:rPr>
        <w:br/>
      </w:r>
      <w:proofErr w:type="spellStart"/>
      <w:r w:rsidRPr="00852ECC">
        <w:rPr>
          <w:bCs/>
          <w:i/>
          <w:color w:val="212121"/>
          <w:spacing w:val="2"/>
        </w:rPr>
        <w:t>К.М.Панеш</w:t>
      </w:r>
      <w:r>
        <w:rPr>
          <w:bCs/>
          <w:i/>
          <w:color w:val="212121"/>
          <w:spacing w:val="2"/>
        </w:rPr>
        <w:t>ем</w:t>
      </w:r>
      <w:proofErr w:type="spellEnd"/>
      <w:r w:rsidRPr="00852ECC">
        <w:rPr>
          <w:bCs/>
          <w:i/>
          <w:color w:val="212121"/>
          <w:spacing w:val="2"/>
        </w:rPr>
        <w:t xml:space="preserve">, </w:t>
      </w:r>
      <w:proofErr w:type="spellStart"/>
      <w:r w:rsidRPr="00852ECC">
        <w:rPr>
          <w:bCs/>
          <w:i/>
          <w:color w:val="212121"/>
          <w:spacing w:val="2"/>
        </w:rPr>
        <w:t>И.К.Сухарев</w:t>
      </w:r>
      <w:r>
        <w:rPr>
          <w:bCs/>
          <w:i/>
          <w:color w:val="212121"/>
          <w:spacing w:val="2"/>
        </w:rPr>
        <w:t>ым</w:t>
      </w:r>
      <w:proofErr w:type="spellEnd"/>
    </w:p>
    <w:p w14:paraId="45985EAC" w14:textId="77777777" w:rsidR="00F30988" w:rsidRDefault="00F30988">
      <w:pPr>
        <w:spacing w:line="240" w:lineRule="auto"/>
        <w:ind w:firstLine="0"/>
        <w:rPr>
          <w:color w:val="000000"/>
        </w:rPr>
      </w:pPr>
    </w:p>
    <w:p w14:paraId="013BA5C6" w14:textId="16043D4D" w:rsidR="00B831B3" w:rsidRDefault="00000000" w:rsidP="00F30988">
      <w:pPr>
        <w:pStyle w:val="ConsPlusTitle"/>
        <w:spacing w:line="334" w:lineRule="auto"/>
        <w:ind w:firstLine="697"/>
        <w:jc w:val="both"/>
      </w:pPr>
      <w:r>
        <w:rPr>
          <w:b w:val="0"/>
          <w:bCs w:val="0"/>
        </w:rPr>
        <w:t xml:space="preserve">В соответствии с решением Совета Государственной Думы от </w:t>
      </w:r>
      <w:r w:rsidR="00F30988">
        <w:rPr>
          <w:b w:val="0"/>
          <w:bCs w:val="0"/>
        </w:rPr>
        <w:t>25</w:t>
      </w:r>
      <w:r w:rsidR="006107F7">
        <w:rPr>
          <w:b w:val="0"/>
          <w:bCs w:val="0"/>
        </w:rPr>
        <w:t>.05.</w:t>
      </w:r>
      <w:r>
        <w:rPr>
          <w:b w:val="0"/>
          <w:bCs w:val="0"/>
        </w:rPr>
        <w:t xml:space="preserve">2026 </w:t>
      </w:r>
      <w:r>
        <w:rPr>
          <w:b w:val="0"/>
          <w:bCs w:val="0"/>
          <w:i/>
        </w:rPr>
        <w:t>(протокол № 28</w:t>
      </w:r>
      <w:r w:rsidR="00F30988">
        <w:rPr>
          <w:b w:val="0"/>
          <w:bCs w:val="0"/>
          <w:i/>
        </w:rPr>
        <w:t>5</w:t>
      </w:r>
      <w:r>
        <w:rPr>
          <w:b w:val="0"/>
          <w:bCs w:val="0"/>
          <w:i/>
        </w:rPr>
        <w:t xml:space="preserve">, пункт </w:t>
      </w:r>
      <w:r w:rsidR="00F30988">
        <w:rPr>
          <w:b w:val="0"/>
          <w:bCs w:val="0"/>
          <w:i/>
        </w:rPr>
        <w:t>90</w:t>
      </w:r>
      <w:r>
        <w:rPr>
          <w:b w:val="0"/>
          <w:bCs w:val="0"/>
          <w:i/>
        </w:rPr>
        <w:t>)</w:t>
      </w:r>
      <w:r>
        <w:rPr>
          <w:b w:val="0"/>
          <w:bCs w:val="0"/>
        </w:rPr>
        <w:t xml:space="preserve"> Комитет Государственной Думы по молодежной политике (далее – Комитет) в пределах своей компетенции рассмотрел проект федерального закона № </w:t>
      </w:r>
      <w:r w:rsidR="00F30988" w:rsidRPr="00F30988">
        <w:rPr>
          <w:b w:val="0"/>
          <w:bCs w:val="0"/>
        </w:rPr>
        <w:t>1210788-8</w:t>
      </w:r>
      <w:r w:rsidR="00F30988" w:rsidRPr="00F30988">
        <w:rPr>
          <w:b w:val="0"/>
          <w:bCs w:val="0"/>
        </w:rPr>
        <w:t xml:space="preserve"> </w:t>
      </w:r>
      <w:r>
        <w:rPr>
          <w:b w:val="0"/>
          <w:bCs w:val="0"/>
        </w:rPr>
        <w:t>«</w:t>
      </w:r>
      <w:r w:rsidR="00F30988" w:rsidRPr="00F30988">
        <w:rPr>
          <w:b w:val="0"/>
          <w:bCs w:val="0"/>
        </w:rPr>
        <w:t>О внесении изменения в статью 333-35 части второй Налогового кодекса Российской Федерации</w:t>
      </w:r>
      <w:r>
        <w:rPr>
          <w:b w:val="0"/>
          <w:bCs w:val="0"/>
        </w:rPr>
        <w:t>»</w:t>
      </w:r>
      <w:r>
        <w:rPr>
          <w:b w:val="0"/>
          <w:bCs w:val="0"/>
          <w:color w:val="000000"/>
        </w:rPr>
        <w:t xml:space="preserve">, </w:t>
      </w:r>
      <w:r>
        <w:rPr>
          <w:b w:val="0"/>
          <w:bCs w:val="0"/>
        </w:rPr>
        <w:t xml:space="preserve">внесенный </w:t>
      </w:r>
      <w:r w:rsidR="00F30988" w:rsidRPr="00F30988">
        <w:rPr>
          <w:b w:val="0"/>
          <w:bCs w:val="0"/>
        </w:rPr>
        <w:t xml:space="preserve">депутатами Государственной Думы </w:t>
      </w:r>
      <w:proofErr w:type="spellStart"/>
      <w:r w:rsidR="00F30988" w:rsidRPr="00F30988">
        <w:rPr>
          <w:b w:val="0"/>
          <w:bCs w:val="0"/>
        </w:rPr>
        <w:t>Л.Э.Слуцким</w:t>
      </w:r>
      <w:proofErr w:type="spellEnd"/>
      <w:r w:rsidR="00F30988" w:rsidRPr="00F30988">
        <w:rPr>
          <w:b w:val="0"/>
          <w:bCs w:val="0"/>
        </w:rPr>
        <w:t xml:space="preserve">, </w:t>
      </w:r>
      <w:proofErr w:type="spellStart"/>
      <w:r w:rsidR="00F30988" w:rsidRPr="00F30988">
        <w:rPr>
          <w:b w:val="0"/>
          <w:bCs w:val="0"/>
        </w:rPr>
        <w:t>С.Д.Леоновым</w:t>
      </w:r>
      <w:proofErr w:type="spellEnd"/>
      <w:r w:rsidR="00F30988" w:rsidRPr="00F30988">
        <w:rPr>
          <w:b w:val="0"/>
          <w:bCs w:val="0"/>
        </w:rPr>
        <w:t xml:space="preserve">, </w:t>
      </w:r>
      <w:proofErr w:type="spellStart"/>
      <w:r w:rsidR="00F30988" w:rsidRPr="00F30988">
        <w:rPr>
          <w:b w:val="0"/>
          <w:bCs w:val="0"/>
        </w:rPr>
        <w:t>В.В.Сысоевым</w:t>
      </w:r>
      <w:proofErr w:type="spellEnd"/>
      <w:r w:rsidR="00F30988" w:rsidRPr="00F30988">
        <w:rPr>
          <w:b w:val="0"/>
          <w:bCs w:val="0"/>
        </w:rPr>
        <w:t xml:space="preserve">, </w:t>
      </w:r>
      <w:proofErr w:type="spellStart"/>
      <w:r w:rsidR="00F30988" w:rsidRPr="00F30988">
        <w:rPr>
          <w:b w:val="0"/>
          <w:bCs w:val="0"/>
        </w:rPr>
        <w:t>А.Н.Диденко</w:t>
      </w:r>
      <w:proofErr w:type="spellEnd"/>
      <w:r w:rsidR="00F30988" w:rsidRPr="00F30988">
        <w:rPr>
          <w:b w:val="0"/>
          <w:bCs w:val="0"/>
        </w:rPr>
        <w:t xml:space="preserve">, </w:t>
      </w:r>
      <w:proofErr w:type="spellStart"/>
      <w:r w:rsidR="00F30988" w:rsidRPr="00F30988">
        <w:rPr>
          <w:b w:val="0"/>
          <w:bCs w:val="0"/>
        </w:rPr>
        <w:t>В.А.Кошелевым</w:t>
      </w:r>
      <w:proofErr w:type="spellEnd"/>
      <w:r w:rsidR="00F30988" w:rsidRPr="00F30988">
        <w:rPr>
          <w:b w:val="0"/>
          <w:bCs w:val="0"/>
        </w:rPr>
        <w:t xml:space="preserve">, </w:t>
      </w:r>
      <w:proofErr w:type="spellStart"/>
      <w:r w:rsidR="00F30988" w:rsidRPr="00F30988">
        <w:rPr>
          <w:b w:val="0"/>
          <w:bCs w:val="0"/>
        </w:rPr>
        <w:t>Д.Г.Новиковым</w:t>
      </w:r>
      <w:proofErr w:type="spellEnd"/>
      <w:r w:rsidR="00F30988" w:rsidRPr="00F30988">
        <w:rPr>
          <w:b w:val="0"/>
          <w:bCs w:val="0"/>
        </w:rPr>
        <w:t xml:space="preserve">, </w:t>
      </w:r>
      <w:proofErr w:type="spellStart"/>
      <w:r w:rsidR="00F30988" w:rsidRPr="00F30988">
        <w:rPr>
          <w:b w:val="0"/>
          <w:bCs w:val="0"/>
        </w:rPr>
        <w:t>К.М.Панешем</w:t>
      </w:r>
      <w:proofErr w:type="spellEnd"/>
      <w:r w:rsidR="00F30988" w:rsidRPr="00F30988">
        <w:rPr>
          <w:b w:val="0"/>
          <w:bCs w:val="0"/>
        </w:rPr>
        <w:t xml:space="preserve">, </w:t>
      </w:r>
      <w:proofErr w:type="spellStart"/>
      <w:r w:rsidR="00F30988" w:rsidRPr="00F30988">
        <w:rPr>
          <w:b w:val="0"/>
          <w:bCs w:val="0"/>
        </w:rPr>
        <w:t>И.К.Сухаревым</w:t>
      </w:r>
      <w:proofErr w:type="spellEnd"/>
      <w:r w:rsidR="00F30988" w:rsidRPr="00F30988">
        <w:rPr>
          <w:b w:val="0"/>
          <w:bCs w:val="0"/>
          <w:spacing w:val="-8"/>
        </w:rPr>
        <w:t xml:space="preserve"> </w:t>
      </w:r>
      <w:r>
        <w:rPr>
          <w:b w:val="0"/>
          <w:bCs w:val="0"/>
          <w:spacing w:val="-8"/>
        </w:rPr>
        <w:t>(далее – законопроект), и отмечает следующее.</w:t>
      </w:r>
    </w:p>
    <w:p w14:paraId="14BBFEEF" w14:textId="3643E8C1" w:rsidR="00680FEC" w:rsidRDefault="00000000">
      <w:pPr>
        <w:pStyle w:val="ConsPlusTitle"/>
        <w:spacing w:line="334" w:lineRule="auto"/>
        <w:ind w:firstLine="697"/>
        <w:jc w:val="both"/>
        <w:rPr>
          <w:b w:val="0"/>
          <w:bCs w:val="0"/>
        </w:rPr>
      </w:pPr>
      <w:r>
        <w:rPr>
          <w:b w:val="0"/>
          <w:bCs w:val="0"/>
        </w:rPr>
        <w:t xml:space="preserve">Законопроектом предлагается </w:t>
      </w:r>
      <w:r w:rsidR="00D57A5A">
        <w:rPr>
          <w:b w:val="0"/>
          <w:bCs w:val="0"/>
        </w:rPr>
        <w:t>расширить</w:t>
      </w:r>
      <w:r>
        <w:rPr>
          <w:b w:val="0"/>
          <w:bCs w:val="0"/>
        </w:rPr>
        <w:t xml:space="preserve"> </w:t>
      </w:r>
      <w:r w:rsidR="00F30988">
        <w:rPr>
          <w:b w:val="0"/>
          <w:bCs w:val="0"/>
        </w:rPr>
        <w:t xml:space="preserve">перечень категорий физических лиц, </w:t>
      </w:r>
      <w:r w:rsidR="00680FEC">
        <w:rPr>
          <w:b w:val="0"/>
          <w:bCs w:val="0"/>
        </w:rPr>
        <w:t xml:space="preserve">являющихся авторами программы для ЭВМ, базы данных или топологии интегральной микросхемы и ее правообладателями, испрашивающими государственную регистрацию на свое имя, </w:t>
      </w:r>
      <w:r w:rsidR="00F30988">
        <w:rPr>
          <w:b w:val="0"/>
          <w:bCs w:val="0"/>
        </w:rPr>
        <w:t xml:space="preserve">которые освобождаются от  уплаты государственной пошлины, установленной главой </w:t>
      </w:r>
      <w:r w:rsidR="00680FEC">
        <w:rPr>
          <w:b w:val="0"/>
          <w:bCs w:val="0"/>
        </w:rPr>
        <w:t xml:space="preserve">25.3 части второй Налогового кодекса Российской Федерации, за: </w:t>
      </w:r>
    </w:p>
    <w:p w14:paraId="4752358C" w14:textId="34E7B389" w:rsidR="00680FEC" w:rsidRDefault="00680FEC">
      <w:pPr>
        <w:pStyle w:val="ConsPlusTitle"/>
        <w:spacing w:line="334" w:lineRule="auto"/>
        <w:ind w:firstLine="697"/>
        <w:jc w:val="both"/>
        <w:rPr>
          <w:b w:val="0"/>
          <w:bCs w:val="0"/>
        </w:rPr>
      </w:pPr>
      <w:r>
        <w:rPr>
          <w:b w:val="0"/>
          <w:bCs w:val="0"/>
        </w:rPr>
        <w:t xml:space="preserve">рассмотрение заявки на государственную регистрацию программы ЭВМ, </w:t>
      </w:r>
      <w:r>
        <w:rPr>
          <w:b w:val="0"/>
          <w:bCs w:val="0"/>
        </w:rPr>
        <w:lastRenderedPageBreak/>
        <w:t xml:space="preserve">базы данных или топологии интегральной микросхемы и принятие решения </w:t>
      </w:r>
      <w:r w:rsidR="00736C7D">
        <w:rPr>
          <w:b w:val="0"/>
          <w:bCs w:val="0"/>
        </w:rPr>
        <w:br/>
      </w:r>
      <w:r>
        <w:rPr>
          <w:b w:val="0"/>
          <w:bCs w:val="0"/>
        </w:rPr>
        <w:t>по результатам рассмотрения заявки;</w:t>
      </w:r>
    </w:p>
    <w:p w14:paraId="2BFC60F4" w14:textId="39902752" w:rsidR="006107F7" w:rsidRDefault="00680FEC">
      <w:pPr>
        <w:pStyle w:val="ConsPlusTitle"/>
        <w:spacing w:line="334" w:lineRule="auto"/>
        <w:ind w:firstLine="697"/>
        <w:jc w:val="both"/>
        <w:rPr>
          <w:b w:val="0"/>
          <w:bCs w:val="0"/>
        </w:rPr>
      </w:pPr>
      <w:r>
        <w:rPr>
          <w:b w:val="0"/>
          <w:bCs w:val="0"/>
        </w:rPr>
        <w:t>рассмотрение заявления правообладателя о внесении изменений в Реестр программ для ЭВМ, Реестр баз данных или Реестр топологий интегральных микросхем и принятие решения по результатам;</w:t>
      </w:r>
    </w:p>
    <w:p w14:paraId="680A8CCC" w14:textId="333569E1" w:rsidR="00680FEC" w:rsidRDefault="00680FEC">
      <w:pPr>
        <w:pStyle w:val="ConsPlusTitle"/>
        <w:spacing w:line="334" w:lineRule="auto"/>
        <w:ind w:firstLine="697"/>
        <w:jc w:val="both"/>
        <w:rPr>
          <w:b w:val="0"/>
          <w:bCs w:val="0"/>
        </w:rPr>
      </w:pPr>
      <w:r>
        <w:rPr>
          <w:b w:val="0"/>
          <w:bCs w:val="0"/>
        </w:rPr>
        <w:t xml:space="preserve">рассмотрение заявления о государственной регистрации перехода исключительного права на зарегистрированные программу для ЭВМ, базу данных или топологию интегральной микросхемы </w:t>
      </w:r>
      <w:r w:rsidR="00D57A5A">
        <w:rPr>
          <w:b w:val="0"/>
          <w:bCs w:val="0"/>
        </w:rPr>
        <w:t>к другому лицу без договора и принятие решения по результатам рассмотрения заявления.</w:t>
      </w:r>
    </w:p>
    <w:p w14:paraId="5E3926BF" w14:textId="37DF6803" w:rsidR="00D57A5A" w:rsidRDefault="00D57A5A">
      <w:pPr>
        <w:pStyle w:val="ConsPlusTitle"/>
        <w:spacing w:line="334" w:lineRule="auto"/>
        <w:ind w:firstLine="697"/>
        <w:jc w:val="both"/>
        <w:rPr>
          <w:b w:val="0"/>
          <w:bCs w:val="0"/>
        </w:rPr>
      </w:pPr>
      <w:r>
        <w:rPr>
          <w:b w:val="0"/>
          <w:bCs w:val="0"/>
        </w:rPr>
        <w:t xml:space="preserve">Данный перечень категорий физических лиц предлагается расширить, включив в число таких категорий </w:t>
      </w:r>
      <w:r w:rsidRPr="00D57A5A">
        <w:rPr>
          <w:b w:val="0"/>
          <w:bCs w:val="0"/>
        </w:rPr>
        <w:t>волонтеро</w:t>
      </w:r>
      <w:r>
        <w:rPr>
          <w:b w:val="0"/>
          <w:bCs w:val="0"/>
        </w:rPr>
        <w:t>в</w:t>
      </w:r>
      <w:r w:rsidRPr="00D57A5A">
        <w:rPr>
          <w:b w:val="0"/>
          <w:bCs w:val="0"/>
        </w:rPr>
        <w:t>, осуществляющи</w:t>
      </w:r>
      <w:r>
        <w:rPr>
          <w:b w:val="0"/>
          <w:bCs w:val="0"/>
        </w:rPr>
        <w:t>х</w:t>
      </w:r>
      <w:r w:rsidRPr="00D57A5A">
        <w:rPr>
          <w:b w:val="0"/>
          <w:bCs w:val="0"/>
        </w:rPr>
        <w:t xml:space="preserve"> свою деятельность на территориях отдельных субъектов Российской Федерации </w:t>
      </w:r>
      <w:r>
        <w:rPr>
          <w:b w:val="0"/>
          <w:bCs w:val="0"/>
        </w:rPr>
        <w:br/>
      </w:r>
      <w:r w:rsidRPr="00D57A5A">
        <w:rPr>
          <w:b w:val="0"/>
          <w:bCs w:val="0"/>
        </w:rPr>
        <w:t xml:space="preserve">в соответствии с Указом Президента Российской Федерации от 30 апреля </w:t>
      </w:r>
      <w:r w:rsidR="00736C7D">
        <w:rPr>
          <w:b w:val="0"/>
          <w:bCs w:val="0"/>
        </w:rPr>
        <w:br/>
      </w:r>
      <w:r w:rsidRPr="00D57A5A">
        <w:rPr>
          <w:b w:val="0"/>
          <w:bCs w:val="0"/>
        </w:rPr>
        <w:t>2022 года № 247 «О поддержке волонтерской деятельности на территориях отдельных субъектов Российской Федерации»</w:t>
      </w:r>
      <w:r>
        <w:rPr>
          <w:b w:val="0"/>
          <w:bCs w:val="0"/>
        </w:rPr>
        <w:t xml:space="preserve"> (далее – Указ № 247).</w:t>
      </w:r>
    </w:p>
    <w:p w14:paraId="0CD49BA3" w14:textId="65C30DE9" w:rsidR="00931468" w:rsidRDefault="00C82E2B">
      <w:pPr>
        <w:pStyle w:val="ConsPlusTitle"/>
        <w:spacing w:line="334" w:lineRule="auto"/>
        <w:ind w:firstLine="697"/>
        <w:jc w:val="both"/>
        <w:rPr>
          <w:b w:val="0"/>
          <w:bCs w:val="0"/>
        </w:rPr>
      </w:pPr>
      <w:r>
        <w:rPr>
          <w:b w:val="0"/>
          <w:bCs w:val="0"/>
        </w:rPr>
        <w:t xml:space="preserve">В соответствии с Указом № 247 на территориях </w:t>
      </w:r>
      <w:r w:rsidR="00931468" w:rsidRPr="00931468">
        <w:rPr>
          <w:b w:val="0"/>
          <w:bCs w:val="0"/>
        </w:rPr>
        <w:t>Донецкой Народной Республики, Луганской Народной Республики, Запорожской области, Херсонской области, а также в Краснодарском крае, Белгородской, Брянской, Воронежской, Курской и Ростовской областях, Республике Крым и городе Севастополе</w:t>
      </w:r>
      <w:r>
        <w:rPr>
          <w:b w:val="0"/>
          <w:bCs w:val="0"/>
        </w:rPr>
        <w:t xml:space="preserve"> реализуется программа </w:t>
      </w:r>
      <w:r w:rsidRPr="00C82E2B">
        <w:rPr>
          <w:b w:val="0"/>
          <w:bCs w:val="0"/>
        </w:rPr>
        <w:t>«Гуманитарные миссии #МЫВМЕСТЕ»</w:t>
      </w:r>
      <w:r>
        <w:rPr>
          <w:b w:val="0"/>
          <w:bCs w:val="0"/>
        </w:rPr>
        <w:t xml:space="preserve">, </w:t>
      </w:r>
      <w:r>
        <w:rPr>
          <w:b w:val="0"/>
          <w:bCs w:val="0"/>
        </w:rPr>
        <w:br/>
        <w:t>в рамках которой добровольцы (волонтеры) оказывают поддержку мирному населению, помогают в пунктах временного размещения и в распределении гуманитарных грузов, а также в восстановлении социальной инфраструктуры на территории указанных субъектов Российской Федерации</w:t>
      </w:r>
    </w:p>
    <w:p w14:paraId="1CB960A4" w14:textId="24E05873" w:rsidR="00D57A5A" w:rsidRDefault="00931468">
      <w:pPr>
        <w:pStyle w:val="ConsPlusTitle"/>
        <w:spacing w:line="334" w:lineRule="auto"/>
        <w:ind w:firstLine="697"/>
        <w:jc w:val="both"/>
        <w:rPr>
          <w:b w:val="0"/>
          <w:bCs w:val="0"/>
        </w:rPr>
      </w:pPr>
      <w:r w:rsidRPr="00931468">
        <w:rPr>
          <w:b w:val="0"/>
          <w:bCs w:val="0"/>
        </w:rPr>
        <w:t>За весь период реализации Программы «Гуманитарные миссии #МЫВМЕСТЕ» всего проведен</w:t>
      </w:r>
      <w:r w:rsidR="00C82E2B">
        <w:rPr>
          <w:b w:val="0"/>
          <w:bCs w:val="0"/>
        </w:rPr>
        <w:t>о</w:t>
      </w:r>
      <w:r w:rsidRPr="00931468">
        <w:rPr>
          <w:b w:val="0"/>
          <w:bCs w:val="0"/>
        </w:rPr>
        <w:t xml:space="preserve"> 1042 гуманитарны</w:t>
      </w:r>
      <w:r w:rsidR="00C82E2B">
        <w:rPr>
          <w:b w:val="0"/>
          <w:bCs w:val="0"/>
        </w:rPr>
        <w:t>х</w:t>
      </w:r>
      <w:r w:rsidRPr="00931468">
        <w:rPr>
          <w:b w:val="0"/>
          <w:bCs w:val="0"/>
        </w:rPr>
        <w:t xml:space="preserve"> миссии, в которых приняли участие </w:t>
      </w:r>
      <w:r w:rsidR="00C82E2B">
        <w:rPr>
          <w:b w:val="0"/>
          <w:bCs w:val="0"/>
        </w:rPr>
        <w:t>порядка 13 тыс.</w:t>
      </w:r>
      <w:r w:rsidRPr="00931468">
        <w:rPr>
          <w:b w:val="0"/>
          <w:bCs w:val="0"/>
        </w:rPr>
        <w:t xml:space="preserve"> волонтеров. </w:t>
      </w:r>
      <w:r w:rsidR="00C82E2B">
        <w:rPr>
          <w:b w:val="0"/>
          <w:bCs w:val="0"/>
        </w:rPr>
        <w:t>В рамках реализованных гуманитарных миссий оказана п</w:t>
      </w:r>
      <w:r w:rsidRPr="00931468">
        <w:rPr>
          <w:b w:val="0"/>
          <w:bCs w:val="0"/>
        </w:rPr>
        <w:t xml:space="preserve">омощь благополучателям более </w:t>
      </w:r>
      <w:r w:rsidR="00C82E2B">
        <w:rPr>
          <w:b w:val="0"/>
          <w:bCs w:val="0"/>
        </w:rPr>
        <w:t xml:space="preserve">1,6 млн </w:t>
      </w:r>
      <w:r w:rsidRPr="00931468">
        <w:rPr>
          <w:b w:val="0"/>
          <w:bCs w:val="0"/>
        </w:rPr>
        <w:t>раз.</w:t>
      </w:r>
    </w:p>
    <w:p w14:paraId="6F5A400A" w14:textId="10A5FB62" w:rsidR="00F451C9" w:rsidRDefault="00F451C9">
      <w:pPr>
        <w:pStyle w:val="ConsPlusTitle"/>
        <w:spacing w:line="334" w:lineRule="auto"/>
        <w:ind w:firstLine="697"/>
        <w:jc w:val="both"/>
        <w:rPr>
          <w:b w:val="0"/>
          <w:bCs w:val="0"/>
        </w:rPr>
      </w:pPr>
      <w:r>
        <w:rPr>
          <w:b w:val="0"/>
          <w:bCs w:val="0"/>
        </w:rPr>
        <w:t xml:space="preserve">В настоящее время волонтеры гуманитарных миссий освобождены </w:t>
      </w:r>
      <w:r>
        <w:rPr>
          <w:b w:val="0"/>
          <w:bCs w:val="0"/>
        </w:rPr>
        <w:br/>
        <w:t xml:space="preserve">от уплаты государственных пошлин </w:t>
      </w:r>
      <w:r w:rsidRPr="00F451C9">
        <w:rPr>
          <w:b w:val="0"/>
          <w:bCs w:val="0"/>
        </w:rPr>
        <w:t>за выдачу паспорта и национального водительского удостоверения взамен утраченных или пришедших в негодность</w:t>
      </w:r>
      <w:r>
        <w:rPr>
          <w:b w:val="0"/>
          <w:bCs w:val="0"/>
        </w:rPr>
        <w:t xml:space="preserve">, а также по </w:t>
      </w:r>
      <w:r w:rsidRPr="00F451C9">
        <w:rPr>
          <w:b w:val="0"/>
          <w:bCs w:val="0"/>
        </w:rPr>
        <w:t xml:space="preserve">делам, рассматриваемым Верховным Судом Российской Федерации </w:t>
      </w:r>
      <w:r w:rsidRPr="00F451C9">
        <w:rPr>
          <w:b w:val="0"/>
          <w:bCs w:val="0"/>
        </w:rPr>
        <w:lastRenderedPageBreak/>
        <w:t>в соответствии с гражданским процессуальным законодательством Российской Федерации и законодательством об административном судопроизводстве, судами общей юрисдикции, мировыми судьями</w:t>
      </w:r>
      <w:r>
        <w:rPr>
          <w:b w:val="0"/>
          <w:bCs w:val="0"/>
        </w:rPr>
        <w:t xml:space="preserve">, </w:t>
      </w:r>
      <w:r w:rsidRPr="00F451C9">
        <w:rPr>
          <w:b w:val="0"/>
          <w:bCs w:val="0"/>
        </w:rPr>
        <w:t xml:space="preserve">при подаче в суд заявлений </w:t>
      </w:r>
      <w:r w:rsidR="00736C7D">
        <w:rPr>
          <w:b w:val="0"/>
          <w:bCs w:val="0"/>
        </w:rPr>
        <w:br/>
      </w:r>
      <w:r w:rsidRPr="00F451C9">
        <w:rPr>
          <w:b w:val="0"/>
          <w:bCs w:val="0"/>
        </w:rPr>
        <w:t>о рассмотрении дел, предусмотренных пунктами 1 и 3 части первой статьи 262 Гражданского процессуального кодекса Российской Федерации</w:t>
      </w:r>
      <w:r>
        <w:rPr>
          <w:b w:val="0"/>
          <w:bCs w:val="0"/>
        </w:rPr>
        <w:t>.</w:t>
      </w:r>
    </w:p>
    <w:p w14:paraId="6321B041" w14:textId="1AD8462D" w:rsidR="00F451C9" w:rsidRDefault="00F451C9">
      <w:pPr>
        <w:pStyle w:val="ConsPlusTitle"/>
        <w:spacing w:line="334" w:lineRule="auto"/>
        <w:ind w:firstLine="697"/>
        <w:jc w:val="both"/>
        <w:rPr>
          <w:b w:val="0"/>
          <w:bCs w:val="0"/>
        </w:rPr>
      </w:pPr>
      <w:r>
        <w:rPr>
          <w:b w:val="0"/>
          <w:bCs w:val="0"/>
        </w:rPr>
        <w:t xml:space="preserve">В то же время, действующее налоговое законодательство Российской Федерации предусматривает освобождение добровольцев (волонтеров) </w:t>
      </w:r>
      <w:r w:rsidR="00736C7D">
        <w:rPr>
          <w:b w:val="0"/>
          <w:bCs w:val="0"/>
        </w:rPr>
        <w:br/>
      </w:r>
      <w:r>
        <w:rPr>
          <w:b w:val="0"/>
          <w:bCs w:val="0"/>
        </w:rPr>
        <w:t xml:space="preserve">от налогообложения на доходы, </w:t>
      </w:r>
      <w:r w:rsidR="00736C7D" w:rsidRPr="00736C7D">
        <w:rPr>
          <w:b w:val="0"/>
          <w:bCs w:val="0"/>
        </w:rPr>
        <w:t xml:space="preserve">полученные добровольцами (волонтерами) </w:t>
      </w:r>
      <w:r w:rsidR="00736C7D">
        <w:rPr>
          <w:b w:val="0"/>
          <w:bCs w:val="0"/>
        </w:rPr>
        <w:br/>
      </w:r>
      <w:r w:rsidR="00736C7D" w:rsidRPr="00736C7D">
        <w:rPr>
          <w:b w:val="0"/>
          <w:bCs w:val="0"/>
        </w:rPr>
        <w:t xml:space="preserve">в рамках гражданско-правовых договоров, предметом которых является безвозмездное выполнение работ, оказание услуг в соответствии </w:t>
      </w:r>
      <w:r w:rsidR="00736C7D">
        <w:rPr>
          <w:b w:val="0"/>
          <w:bCs w:val="0"/>
        </w:rPr>
        <w:br/>
      </w:r>
      <w:r w:rsidR="00736C7D" w:rsidRPr="00736C7D">
        <w:rPr>
          <w:b w:val="0"/>
          <w:bCs w:val="0"/>
        </w:rPr>
        <w:t xml:space="preserve">с Федеральным законом от 11 августа 1995 года </w:t>
      </w:r>
      <w:r w:rsidR="00736C7D">
        <w:rPr>
          <w:b w:val="0"/>
          <w:bCs w:val="0"/>
        </w:rPr>
        <w:t>№</w:t>
      </w:r>
      <w:r w:rsidR="00736C7D" w:rsidRPr="00736C7D">
        <w:rPr>
          <w:b w:val="0"/>
          <w:bCs w:val="0"/>
        </w:rPr>
        <w:t xml:space="preserve"> 135-ФЗ </w:t>
      </w:r>
      <w:r w:rsidR="00736C7D">
        <w:rPr>
          <w:b w:val="0"/>
          <w:bCs w:val="0"/>
        </w:rPr>
        <w:br/>
        <w:t>«</w:t>
      </w:r>
      <w:r w:rsidR="00736C7D" w:rsidRPr="00736C7D">
        <w:rPr>
          <w:b w:val="0"/>
          <w:bCs w:val="0"/>
        </w:rPr>
        <w:t>О благотворительной деятельности и добровольчестве (волонтерстве)</w:t>
      </w:r>
      <w:r w:rsidR="00736C7D">
        <w:rPr>
          <w:b w:val="0"/>
          <w:bCs w:val="0"/>
        </w:rPr>
        <w:t>».</w:t>
      </w:r>
    </w:p>
    <w:p w14:paraId="7548F821" w14:textId="045504B1" w:rsidR="006107F7" w:rsidRDefault="00736C7D" w:rsidP="00736C7D">
      <w:pPr>
        <w:pStyle w:val="ConsPlusTitle"/>
        <w:spacing w:line="334" w:lineRule="auto"/>
        <w:ind w:firstLine="697"/>
        <w:jc w:val="both"/>
        <w:rPr>
          <w:b w:val="0"/>
          <w:bCs w:val="0"/>
        </w:rPr>
      </w:pPr>
      <w:r>
        <w:rPr>
          <w:b w:val="0"/>
          <w:bCs w:val="0"/>
        </w:rPr>
        <w:t xml:space="preserve">Таким образом, предлагаемые законопроектом меры поддержки укрепляют существующую систему государственной поддержки добровольцев (волонтерства) в Российской Федерации и будут способствовать развитию добровольческого (волонтерского) движения. </w:t>
      </w:r>
    </w:p>
    <w:p w14:paraId="18F7D8C8" w14:textId="3BC2C92C" w:rsidR="00B831B3" w:rsidRDefault="00000000">
      <w:pPr>
        <w:pStyle w:val="ConsPlusTitle"/>
        <w:spacing w:line="334" w:lineRule="auto"/>
        <w:ind w:firstLine="697"/>
        <w:jc w:val="both"/>
        <w:rPr>
          <w:b w:val="0"/>
        </w:rPr>
      </w:pPr>
      <w:r>
        <w:rPr>
          <w:b w:val="0"/>
        </w:rPr>
        <w:t xml:space="preserve">На основании изложенного, Комитет Государственной Думы </w:t>
      </w:r>
      <w:r>
        <w:rPr>
          <w:b w:val="0"/>
        </w:rPr>
        <w:br/>
        <w:t xml:space="preserve">по молодежной политике поддерживает цели и концепцию законопроекта </w:t>
      </w:r>
      <w:r>
        <w:rPr>
          <w:b w:val="0"/>
        </w:rPr>
        <w:br/>
        <w:t xml:space="preserve">и </w:t>
      </w:r>
      <w:r>
        <w:rPr>
          <w:b w:val="0"/>
          <w:bCs w:val="0"/>
        </w:rPr>
        <w:t xml:space="preserve">полагает обоснованным рекомендовать Государственной Думе принять </w:t>
      </w:r>
      <w:r>
        <w:rPr>
          <w:b w:val="0"/>
          <w:bCs w:val="0"/>
        </w:rPr>
        <w:br/>
        <w:t xml:space="preserve">в первом чтении проект федерального закона № </w:t>
      </w:r>
      <w:r w:rsidR="00C82E2B" w:rsidRPr="00F30988">
        <w:rPr>
          <w:b w:val="0"/>
          <w:bCs w:val="0"/>
        </w:rPr>
        <w:t xml:space="preserve">1210788-8 </w:t>
      </w:r>
      <w:r w:rsidR="00C82E2B">
        <w:rPr>
          <w:b w:val="0"/>
          <w:bCs w:val="0"/>
        </w:rPr>
        <w:t>«</w:t>
      </w:r>
      <w:r w:rsidR="00C82E2B" w:rsidRPr="00F30988">
        <w:rPr>
          <w:b w:val="0"/>
          <w:bCs w:val="0"/>
        </w:rPr>
        <w:t>О внесении изменения в статью 333-35 части второй Налогового кодекса Российской Федерации</w:t>
      </w:r>
      <w:r w:rsidR="00C82E2B">
        <w:rPr>
          <w:b w:val="0"/>
          <w:bCs w:val="0"/>
        </w:rPr>
        <w:t>»</w:t>
      </w:r>
      <w:r>
        <w:rPr>
          <w:b w:val="0"/>
          <w:bCs w:val="0"/>
        </w:rPr>
        <w:t>.</w:t>
      </w:r>
    </w:p>
    <w:p w14:paraId="77442421" w14:textId="77777777" w:rsidR="00B831B3" w:rsidRDefault="00B831B3">
      <w:pPr>
        <w:pStyle w:val="ConsPlusTitle"/>
        <w:spacing w:line="334" w:lineRule="auto"/>
        <w:jc w:val="both"/>
        <w:rPr>
          <w:b w:val="0"/>
          <w:bCs w:val="0"/>
          <w:highlight w:val="yellow"/>
        </w:rPr>
      </w:pPr>
    </w:p>
    <w:p w14:paraId="74351EB3" w14:textId="77777777" w:rsidR="00736C7D" w:rsidRDefault="00736C7D">
      <w:pPr>
        <w:pStyle w:val="ConsPlusTitle"/>
        <w:spacing w:line="334" w:lineRule="auto"/>
        <w:jc w:val="both"/>
        <w:rPr>
          <w:b w:val="0"/>
          <w:bCs w:val="0"/>
          <w:highlight w:val="yellow"/>
        </w:rPr>
      </w:pPr>
    </w:p>
    <w:p w14:paraId="0C2AFE07" w14:textId="77777777" w:rsidR="00B831B3" w:rsidRDefault="00B831B3">
      <w:pPr>
        <w:spacing w:line="240" w:lineRule="auto"/>
        <w:ind w:firstLine="0"/>
      </w:pPr>
    </w:p>
    <w:p w14:paraId="686005B8" w14:textId="77777777" w:rsidR="00B831B3" w:rsidRDefault="00000000">
      <w:pPr>
        <w:spacing w:line="240" w:lineRule="auto"/>
        <w:ind w:firstLine="0"/>
      </w:pPr>
      <w:r>
        <w:t>Председатель Комитета                                                                          А.П.Метелев</w:t>
      </w:r>
    </w:p>
    <w:p w14:paraId="46C84001" w14:textId="77777777" w:rsidR="00B831B3" w:rsidRDefault="00B831B3">
      <w:pPr>
        <w:spacing w:line="240" w:lineRule="auto"/>
        <w:ind w:firstLine="0"/>
        <w:rPr>
          <w:color w:val="000000"/>
        </w:rPr>
      </w:pPr>
    </w:p>
    <w:sectPr w:rsidR="00B831B3">
      <w:headerReference w:type="default" r:id="rId8"/>
      <w:pgSz w:w="11906" w:h="16838"/>
      <w:pgMar w:top="1135" w:right="851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42801" w14:textId="77777777" w:rsidR="00003F50" w:rsidRDefault="00003F50">
      <w:pPr>
        <w:spacing w:line="240" w:lineRule="auto"/>
      </w:pPr>
      <w:r>
        <w:separator/>
      </w:r>
    </w:p>
  </w:endnote>
  <w:endnote w:type="continuationSeparator" w:id="0">
    <w:p w14:paraId="66F1A86D" w14:textId="77777777" w:rsidR="00003F50" w:rsidRDefault="00003F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D7C01" w14:textId="77777777" w:rsidR="00003F50" w:rsidRDefault="00003F50">
      <w:pPr>
        <w:spacing w:line="240" w:lineRule="auto"/>
      </w:pPr>
      <w:r>
        <w:separator/>
      </w:r>
    </w:p>
  </w:footnote>
  <w:footnote w:type="continuationSeparator" w:id="0">
    <w:p w14:paraId="0B1758F4" w14:textId="77777777" w:rsidR="00003F50" w:rsidRDefault="00003F5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17BE0" w14:textId="77777777" w:rsidR="00B831B3" w:rsidRDefault="00000000">
    <w:pPr>
      <w:pStyle w:val="af7"/>
      <w:framePr w:h="365" w:hRule="exact" w:wrap="auto" w:vAnchor="text" w:hAnchor="page" w:x="6022" w:y="-165"/>
      <w:ind w:firstLine="180"/>
      <w:rPr>
        <w:rStyle w:val="af9"/>
        <w:sz w:val="27"/>
        <w:szCs w:val="27"/>
      </w:rPr>
    </w:pPr>
    <w:r>
      <w:rPr>
        <w:rStyle w:val="af9"/>
        <w:sz w:val="27"/>
        <w:szCs w:val="27"/>
      </w:rPr>
      <w:fldChar w:fldCharType="begin"/>
    </w:r>
    <w:r>
      <w:rPr>
        <w:rStyle w:val="af9"/>
        <w:sz w:val="27"/>
        <w:szCs w:val="27"/>
      </w:rPr>
      <w:instrText xml:space="preserve">PAGE  </w:instrText>
    </w:r>
    <w:r>
      <w:rPr>
        <w:rStyle w:val="af9"/>
        <w:sz w:val="27"/>
        <w:szCs w:val="27"/>
      </w:rPr>
      <w:fldChar w:fldCharType="separate"/>
    </w:r>
    <w:r>
      <w:rPr>
        <w:rStyle w:val="af9"/>
        <w:sz w:val="27"/>
        <w:szCs w:val="27"/>
      </w:rPr>
      <w:t>3</w:t>
    </w:r>
    <w:r>
      <w:rPr>
        <w:rStyle w:val="af9"/>
        <w:sz w:val="27"/>
        <w:szCs w:val="27"/>
      </w:rPr>
      <w:fldChar w:fldCharType="end"/>
    </w:r>
  </w:p>
  <w:p w14:paraId="6FAA4359" w14:textId="77777777" w:rsidR="00B831B3" w:rsidRDefault="00B831B3">
    <w:pPr>
      <w:pStyle w:val="af7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05259"/>
    <w:multiLevelType w:val="hybridMultilevel"/>
    <w:tmpl w:val="ED1A7DEE"/>
    <w:lvl w:ilvl="0" w:tplc="B7B8992E">
      <w:start w:val="1"/>
      <w:numFmt w:val="decimal"/>
      <w:lvlText w:val="%1."/>
      <w:lvlJc w:val="left"/>
      <w:pPr>
        <w:ind w:left="1406" w:hanging="360"/>
      </w:pPr>
    </w:lvl>
    <w:lvl w:ilvl="1" w:tplc="F5BAA13A">
      <w:start w:val="1"/>
      <w:numFmt w:val="lowerLetter"/>
      <w:lvlText w:val="%2."/>
      <w:lvlJc w:val="left"/>
      <w:pPr>
        <w:ind w:left="2126" w:hanging="360"/>
      </w:pPr>
    </w:lvl>
    <w:lvl w:ilvl="2" w:tplc="B5C8594A">
      <w:start w:val="1"/>
      <w:numFmt w:val="lowerRoman"/>
      <w:lvlText w:val="%3."/>
      <w:lvlJc w:val="right"/>
      <w:pPr>
        <w:ind w:left="2846" w:hanging="180"/>
      </w:pPr>
    </w:lvl>
    <w:lvl w:ilvl="3" w:tplc="C7B4F8A6">
      <w:start w:val="1"/>
      <w:numFmt w:val="decimal"/>
      <w:lvlText w:val="%4."/>
      <w:lvlJc w:val="left"/>
      <w:pPr>
        <w:ind w:left="3566" w:hanging="360"/>
      </w:pPr>
    </w:lvl>
    <w:lvl w:ilvl="4" w:tplc="9B4C4226">
      <w:start w:val="1"/>
      <w:numFmt w:val="lowerLetter"/>
      <w:lvlText w:val="%5."/>
      <w:lvlJc w:val="left"/>
      <w:pPr>
        <w:ind w:left="4286" w:hanging="360"/>
      </w:pPr>
    </w:lvl>
    <w:lvl w:ilvl="5" w:tplc="3C501CAE">
      <w:start w:val="1"/>
      <w:numFmt w:val="lowerRoman"/>
      <w:lvlText w:val="%6."/>
      <w:lvlJc w:val="right"/>
      <w:pPr>
        <w:ind w:left="5006" w:hanging="180"/>
      </w:pPr>
    </w:lvl>
    <w:lvl w:ilvl="6" w:tplc="90A0C830">
      <w:start w:val="1"/>
      <w:numFmt w:val="decimal"/>
      <w:lvlText w:val="%7."/>
      <w:lvlJc w:val="left"/>
      <w:pPr>
        <w:ind w:left="5726" w:hanging="360"/>
      </w:pPr>
    </w:lvl>
    <w:lvl w:ilvl="7" w:tplc="72743B62">
      <w:start w:val="1"/>
      <w:numFmt w:val="lowerLetter"/>
      <w:lvlText w:val="%8."/>
      <w:lvlJc w:val="left"/>
      <w:pPr>
        <w:ind w:left="6446" w:hanging="360"/>
      </w:pPr>
    </w:lvl>
    <w:lvl w:ilvl="8" w:tplc="84B464F4">
      <w:start w:val="1"/>
      <w:numFmt w:val="lowerRoman"/>
      <w:lvlText w:val="%9."/>
      <w:lvlJc w:val="right"/>
      <w:pPr>
        <w:ind w:left="7166" w:hanging="180"/>
      </w:pPr>
    </w:lvl>
  </w:abstractNum>
  <w:abstractNum w:abstractNumId="1" w15:restartNumberingAfterBreak="0">
    <w:nsid w:val="5E3E33F9"/>
    <w:multiLevelType w:val="hybridMultilevel"/>
    <w:tmpl w:val="336877C4"/>
    <w:lvl w:ilvl="0" w:tplc="283AAF4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1C8355A">
      <w:start w:val="1"/>
      <w:numFmt w:val="lowerLetter"/>
      <w:lvlText w:val="%2."/>
      <w:lvlJc w:val="left"/>
      <w:pPr>
        <w:ind w:left="1777" w:hanging="360"/>
      </w:pPr>
    </w:lvl>
    <w:lvl w:ilvl="2" w:tplc="4BB0F16E">
      <w:start w:val="1"/>
      <w:numFmt w:val="lowerRoman"/>
      <w:lvlText w:val="%3."/>
      <w:lvlJc w:val="right"/>
      <w:pPr>
        <w:ind w:left="2497" w:hanging="180"/>
      </w:pPr>
    </w:lvl>
    <w:lvl w:ilvl="3" w:tplc="B4303208">
      <w:start w:val="1"/>
      <w:numFmt w:val="decimal"/>
      <w:lvlText w:val="%4."/>
      <w:lvlJc w:val="left"/>
      <w:pPr>
        <w:ind w:left="3217" w:hanging="360"/>
      </w:pPr>
    </w:lvl>
    <w:lvl w:ilvl="4" w:tplc="DACAF3B6">
      <w:start w:val="1"/>
      <w:numFmt w:val="lowerLetter"/>
      <w:lvlText w:val="%5."/>
      <w:lvlJc w:val="left"/>
      <w:pPr>
        <w:ind w:left="3937" w:hanging="360"/>
      </w:pPr>
    </w:lvl>
    <w:lvl w:ilvl="5" w:tplc="337474E4">
      <w:start w:val="1"/>
      <w:numFmt w:val="lowerRoman"/>
      <w:lvlText w:val="%6."/>
      <w:lvlJc w:val="right"/>
      <w:pPr>
        <w:ind w:left="4657" w:hanging="180"/>
      </w:pPr>
    </w:lvl>
    <w:lvl w:ilvl="6" w:tplc="AE2C7EB4">
      <w:start w:val="1"/>
      <w:numFmt w:val="decimal"/>
      <w:lvlText w:val="%7."/>
      <w:lvlJc w:val="left"/>
      <w:pPr>
        <w:ind w:left="5377" w:hanging="360"/>
      </w:pPr>
    </w:lvl>
    <w:lvl w:ilvl="7" w:tplc="3E62C9CC">
      <w:start w:val="1"/>
      <w:numFmt w:val="lowerLetter"/>
      <w:lvlText w:val="%8."/>
      <w:lvlJc w:val="left"/>
      <w:pPr>
        <w:ind w:left="6097" w:hanging="360"/>
      </w:pPr>
    </w:lvl>
    <w:lvl w:ilvl="8" w:tplc="339C647C">
      <w:start w:val="1"/>
      <w:numFmt w:val="lowerRoman"/>
      <w:lvlText w:val="%9."/>
      <w:lvlJc w:val="right"/>
      <w:pPr>
        <w:ind w:left="6817" w:hanging="180"/>
      </w:pPr>
    </w:lvl>
  </w:abstractNum>
  <w:num w:numId="1" w16cid:durableId="1067387337">
    <w:abstractNumId w:val="1"/>
  </w:num>
  <w:num w:numId="2" w16cid:durableId="185021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31B3"/>
    <w:rsid w:val="00003F50"/>
    <w:rsid w:val="000304FE"/>
    <w:rsid w:val="002B4363"/>
    <w:rsid w:val="003B7F55"/>
    <w:rsid w:val="005D1EAA"/>
    <w:rsid w:val="006107F7"/>
    <w:rsid w:val="00680FEC"/>
    <w:rsid w:val="00736C7D"/>
    <w:rsid w:val="00931468"/>
    <w:rsid w:val="009C1F52"/>
    <w:rsid w:val="00B831B3"/>
    <w:rsid w:val="00C82E2B"/>
    <w:rsid w:val="00CD38AE"/>
    <w:rsid w:val="00D57A5A"/>
    <w:rsid w:val="00F30988"/>
    <w:rsid w:val="00F45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56FDF0"/>
  <w15:docId w15:val="{7CB8FD0B-B4B6-4C4A-A995-457AC04D7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aa"/>
    <w:uiPriority w:val="99"/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af6">
    <w:name w:val="No Spacing"/>
    <w:uiPriority w:val="1"/>
    <w:qFormat/>
    <w:pPr>
      <w:spacing w:after="0" w:line="240" w:lineRule="auto"/>
    </w:pPr>
  </w:style>
  <w:style w:type="paragraph" w:styleId="af7">
    <w:name w:val="header"/>
    <w:basedOn w:val="a"/>
    <w:link w:val="af8"/>
    <w:uiPriority w:val="99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9">
    <w:name w:val="page number"/>
    <w:basedOn w:val="a0"/>
    <w:uiPriority w:val="99"/>
    <w:rPr>
      <w:rFonts w:cs="Times New Roman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fa">
    <w:name w:val="Hyperlink"/>
    <w:basedOn w:val="a0"/>
    <w:uiPriority w:val="99"/>
    <w:unhideWhenUsed/>
    <w:rPr>
      <w:rFonts w:cs="Times New Roman"/>
      <w:color w:val="0000FF" w:themeColor="hyperlink"/>
      <w:u w:val="single"/>
    </w:rPr>
  </w:style>
  <w:style w:type="paragraph" w:styleId="afb">
    <w:name w:val="Body Text Indent"/>
    <w:basedOn w:val="a"/>
    <w:link w:val="afc"/>
    <w:uiPriority w:val="99"/>
    <w:semiHidden/>
    <w:unhideWhenUsed/>
    <w:pPr>
      <w:spacing w:after="120" w:line="240" w:lineRule="auto"/>
      <w:ind w:left="283" w:firstLine="0"/>
      <w:jc w:val="left"/>
    </w:pPr>
    <w:rPr>
      <w:sz w:val="24"/>
      <w:szCs w:val="24"/>
    </w:rPr>
  </w:style>
  <w:style w:type="character" w:customStyle="1" w:styleId="afc">
    <w:name w:val="Основной текст с отступом Знак"/>
    <w:basedOn w:val="a0"/>
    <w:link w:val="afb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e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styleId="aff">
    <w:name w:val="Balloon Text"/>
    <w:basedOn w:val="a"/>
    <w:link w:val="aff0"/>
    <w:uiPriority w:val="99"/>
    <w:semiHidden/>
    <w:unhideWhenUsed/>
    <w:pPr>
      <w:spacing w:line="240" w:lineRule="auto"/>
    </w:pPr>
    <w:rPr>
      <w:rFonts w:ascii="Arial" w:hAnsi="Arial" w:cs="Arial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Pr>
      <w:rFonts w:ascii="Arial" w:eastAsia="Times New Roman" w:hAnsi="Arial" w:cs="Arial"/>
      <w:sz w:val="16"/>
      <w:szCs w:val="16"/>
      <w:lang w:eastAsia="ru-RU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10DDF8-4CA4-4CE8-8A1E-00F8D0E5A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775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Duma</dc:creator>
  <cp:lastModifiedBy>Анастасия Сафронова</cp:lastModifiedBy>
  <cp:revision>75</cp:revision>
  <dcterms:created xsi:type="dcterms:W3CDTF">2024-10-11T10:56:00Z</dcterms:created>
  <dcterms:modified xsi:type="dcterms:W3CDTF">2026-06-03T16:19:00Z</dcterms:modified>
</cp:coreProperties>
</file>