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F94CD8" w14:textId="77777777" w:rsidR="005B459A" w:rsidRDefault="005B459A" w:rsidP="005B3110">
      <w:pPr>
        <w:spacing w:line="276" w:lineRule="auto"/>
        <w:ind w:firstLine="567"/>
        <w:jc w:val="center"/>
        <w:rPr>
          <w:b/>
          <w:bCs/>
          <w:sz w:val="28"/>
          <w:szCs w:val="28"/>
        </w:rPr>
      </w:pPr>
      <w:r w:rsidRPr="00FE20C7">
        <w:rPr>
          <w:b/>
          <w:bCs/>
          <w:sz w:val="28"/>
          <w:szCs w:val="28"/>
        </w:rPr>
        <w:t xml:space="preserve">ПОЯСНИТЕЛЬНАЯ ЗАПИСКА </w:t>
      </w:r>
    </w:p>
    <w:p w14:paraId="7152B082" w14:textId="79508687" w:rsidR="00D84D88" w:rsidRPr="00D84D88" w:rsidRDefault="005B459A" w:rsidP="005B3110">
      <w:pPr>
        <w:spacing w:line="276" w:lineRule="auto"/>
        <w:ind w:firstLine="567"/>
        <w:jc w:val="center"/>
        <w:rPr>
          <w:b/>
          <w:bCs/>
          <w:sz w:val="28"/>
          <w:szCs w:val="28"/>
        </w:rPr>
      </w:pPr>
      <w:r w:rsidRPr="00FE20C7">
        <w:rPr>
          <w:b/>
          <w:bCs/>
          <w:sz w:val="28"/>
          <w:szCs w:val="28"/>
        </w:rPr>
        <w:t xml:space="preserve">к проекту </w:t>
      </w:r>
      <w:r>
        <w:rPr>
          <w:b/>
          <w:bCs/>
          <w:sz w:val="28"/>
          <w:szCs w:val="28"/>
        </w:rPr>
        <w:t>ф</w:t>
      </w:r>
      <w:r w:rsidRPr="00FE20C7">
        <w:rPr>
          <w:b/>
          <w:bCs/>
          <w:sz w:val="28"/>
          <w:szCs w:val="28"/>
        </w:rPr>
        <w:t xml:space="preserve">едерального закона </w:t>
      </w:r>
      <w:r w:rsidR="005B3110">
        <w:rPr>
          <w:b/>
          <w:bCs/>
          <w:sz w:val="28"/>
          <w:szCs w:val="28"/>
        </w:rPr>
        <w:t>«О</w:t>
      </w:r>
      <w:r w:rsidR="00972FB8">
        <w:rPr>
          <w:b/>
          <w:bCs/>
          <w:sz w:val="28"/>
          <w:szCs w:val="28"/>
        </w:rPr>
        <w:t xml:space="preserve"> внесении изменений в Ф</w:t>
      </w:r>
      <w:bookmarkStart w:id="0" w:name="_GoBack"/>
      <w:bookmarkEnd w:id="0"/>
      <w:r w:rsidR="00D84D88" w:rsidRPr="00D84D88">
        <w:rPr>
          <w:b/>
          <w:bCs/>
          <w:sz w:val="28"/>
          <w:szCs w:val="28"/>
        </w:rPr>
        <w:t>едеральный закон «О развитии креативных (творческих) индустрий в Российской Федерации»</w:t>
      </w:r>
    </w:p>
    <w:p w14:paraId="0C4A5567" w14:textId="77777777" w:rsidR="005B459A" w:rsidRPr="00FE20C7" w:rsidRDefault="005B459A" w:rsidP="005B3110">
      <w:pPr>
        <w:spacing w:line="276" w:lineRule="auto"/>
        <w:ind w:firstLine="567"/>
        <w:jc w:val="center"/>
        <w:rPr>
          <w:b/>
          <w:bCs/>
          <w:sz w:val="28"/>
          <w:szCs w:val="28"/>
        </w:rPr>
      </w:pPr>
      <w:r w:rsidRPr="00FE20C7">
        <w:rPr>
          <w:b/>
          <w:bCs/>
          <w:sz w:val="28"/>
          <w:szCs w:val="28"/>
        </w:rPr>
        <w:t xml:space="preserve"> </w:t>
      </w:r>
    </w:p>
    <w:p w14:paraId="1ABB12BB" w14:textId="77777777" w:rsidR="008B582C" w:rsidRPr="008B582C" w:rsidRDefault="008B582C" w:rsidP="005B3110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8B582C">
        <w:rPr>
          <w:bCs/>
          <w:sz w:val="28"/>
          <w:szCs w:val="28"/>
        </w:rPr>
        <w:t>Проектом федерального закона предлагается внести изменения в Федеральный закон от 08.08.2024 № 330-ФЗ «О развитии креативных (творческих) индустрий в Российской Федерации» (далее — Федеральный закон).</w:t>
      </w:r>
    </w:p>
    <w:p w14:paraId="15CA6042" w14:textId="55E8B99F" w:rsidR="008B582C" w:rsidRPr="008B582C" w:rsidRDefault="008B582C" w:rsidP="005B3110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федерального </w:t>
      </w:r>
      <w:r w:rsidR="005A79B5">
        <w:rPr>
          <w:bCs/>
          <w:sz w:val="28"/>
          <w:szCs w:val="28"/>
        </w:rPr>
        <w:t xml:space="preserve">закона </w:t>
      </w:r>
      <w:r w:rsidR="00E76DE4">
        <w:rPr>
          <w:bCs/>
          <w:sz w:val="28"/>
          <w:szCs w:val="28"/>
        </w:rPr>
        <w:t>направлен на</w:t>
      </w:r>
      <w:r w:rsidRPr="008B582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введени</w:t>
      </w:r>
      <w:r w:rsidR="00E76DE4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термина</w:t>
      </w:r>
      <w:r w:rsidRPr="008B582C">
        <w:rPr>
          <w:bCs/>
          <w:sz w:val="28"/>
          <w:szCs w:val="28"/>
        </w:rPr>
        <w:t xml:space="preserve"> «управляющ</w:t>
      </w:r>
      <w:r>
        <w:rPr>
          <w:bCs/>
          <w:sz w:val="28"/>
          <w:szCs w:val="28"/>
        </w:rPr>
        <w:t>ая</w:t>
      </w:r>
      <w:r w:rsidRPr="008B582C">
        <w:rPr>
          <w:bCs/>
          <w:sz w:val="28"/>
          <w:szCs w:val="28"/>
        </w:rPr>
        <w:t xml:space="preserve"> компания креативного кластера» — специализированное юридическое лицо, обеспечивающее содержание и эксплуатацию кластера, а также создающее условия для деятельности субъектов креативных индустрий</w:t>
      </w:r>
      <w:r w:rsidR="00E76DE4">
        <w:rPr>
          <w:bCs/>
          <w:sz w:val="28"/>
          <w:szCs w:val="28"/>
        </w:rPr>
        <w:t>,</w:t>
      </w:r>
      <w:r w:rsidRPr="008B582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термина</w:t>
      </w:r>
      <w:r w:rsidRPr="008B582C">
        <w:rPr>
          <w:bCs/>
          <w:sz w:val="28"/>
          <w:szCs w:val="28"/>
        </w:rPr>
        <w:t xml:space="preserve"> «программа развития креативного кластера» — документ, определяющий его</w:t>
      </w:r>
      <w:r w:rsidR="0090627F">
        <w:rPr>
          <w:bCs/>
          <w:sz w:val="28"/>
          <w:szCs w:val="28"/>
        </w:rPr>
        <w:t xml:space="preserve"> специализацию и меры поддержки и </w:t>
      </w:r>
      <w:r w:rsidRPr="008B582C">
        <w:rPr>
          <w:bCs/>
          <w:sz w:val="28"/>
          <w:szCs w:val="28"/>
        </w:rPr>
        <w:t>расширение полномочий органов государственной власти субъектов Российской Федерации и органов местного самоуправления в части оказания мер поддержки креативным индустриям.</w:t>
      </w:r>
    </w:p>
    <w:p w14:paraId="0FDB9307" w14:textId="41D8CB2F" w:rsidR="008B582C" w:rsidRPr="008B582C" w:rsidRDefault="0090627F" w:rsidP="005B3110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8B582C" w:rsidRPr="008B582C">
        <w:rPr>
          <w:bCs/>
          <w:sz w:val="28"/>
          <w:szCs w:val="28"/>
        </w:rPr>
        <w:t xml:space="preserve">Принятие </w:t>
      </w:r>
      <w:r>
        <w:rPr>
          <w:bCs/>
          <w:sz w:val="28"/>
          <w:szCs w:val="28"/>
        </w:rPr>
        <w:t xml:space="preserve">проекта </w:t>
      </w:r>
      <w:r w:rsidR="005A79B5">
        <w:rPr>
          <w:bCs/>
          <w:sz w:val="28"/>
          <w:szCs w:val="28"/>
        </w:rPr>
        <w:t>ф</w:t>
      </w:r>
      <w:r>
        <w:rPr>
          <w:bCs/>
          <w:sz w:val="28"/>
          <w:szCs w:val="28"/>
        </w:rPr>
        <w:t>едерального закона</w:t>
      </w:r>
      <w:r w:rsidR="008B582C" w:rsidRPr="008B582C">
        <w:rPr>
          <w:bCs/>
          <w:sz w:val="28"/>
          <w:szCs w:val="28"/>
        </w:rPr>
        <w:t xml:space="preserve"> обусловлено правоприменительной практикой после вступления в силу базового </w:t>
      </w:r>
      <w:r w:rsidR="005A79B5">
        <w:rPr>
          <w:bCs/>
          <w:sz w:val="28"/>
          <w:szCs w:val="28"/>
        </w:rPr>
        <w:t>ф</w:t>
      </w:r>
      <w:r w:rsidR="008B582C" w:rsidRPr="008B582C">
        <w:rPr>
          <w:bCs/>
          <w:sz w:val="28"/>
          <w:szCs w:val="28"/>
        </w:rPr>
        <w:t>едераль</w:t>
      </w:r>
      <w:r>
        <w:rPr>
          <w:bCs/>
          <w:sz w:val="28"/>
          <w:szCs w:val="28"/>
        </w:rPr>
        <w:t>ного закона в феврале 2025 года</w:t>
      </w:r>
      <w:r w:rsidR="00E76DE4">
        <w:rPr>
          <w:bCs/>
          <w:sz w:val="28"/>
          <w:szCs w:val="28"/>
        </w:rPr>
        <w:t xml:space="preserve"> и выявленной необходимостью расширения терминологического аппарата в части применения инструментов инфраструктуры развития креативных индустрий</w:t>
      </w:r>
      <w:r w:rsidR="008B582C" w:rsidRPr="008B582C">
        <w:rPr>
          <w:bCs/>
          <w:sz w:val="28"/>
          <w:szCs w:val="28"/>
        </w:rPr>
        <w:t>.</w:t>
      </w:r>
    </w:p>
    <w:p w14:paraId="75A43F38" w14:textId="0460AE81" w:rsidR="008B582C" w:rsidRPr="008B582C" w:rsidRDefault="008B582C" w:rsidP="00E76DE4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8B582C">
        <w:rPr>
          <w:bCs/>
          <w:sz w:val="28"/>
          <w:szCs w:val="28"/>
        </w:rPr>
        <w:t xml:space="preserve">Во-первых, </w:t>
      </w:r>
      <w:r w:rsidR="00E76DE4">
        <w:rPr>
          <w:bCs/>
          <w:sz w:val="28"/>
          <w:szCs w:val="28"/>
        </w:rPr>
        <w:t xml:space="preserve">в связи с принятием </w:t>
      </w:r>
      <w:r w:rsidR="005A79B5">
        <w:rPr>
          <w:bCs/>
          <w:sz w:val="28"/>
          <w:szCs w:val="28"/>
        </w:rPr>
        <w:t>П</w:t>
      </w:r>
      <w:r w:rsidR="00E76DE4">
        <w:rPr>
          <w:bCs/>
          <w:sz w:val="28"/>
          <w:szCs w:val="28"/>
        </w:rPr>
        <w:t xml:space="preserve">остановления </w:t>
      </w:r>
      <w:r w:rsidR="00E76DE4" w:rsidRPr="00E76DE4">
        <w:rPr>
          <w:bCs/>
          <w:sz w:val="28"/>
          <w:szCs w:val="28"/>
        </w:rPr>
        <w:t>Правительства Российской Федерации от 30.05.2025 № 789</w:t>
      </w:r>
      <w:r w:rsidR="00E76DE4">
        <w:rPr>
          <w:bCs/>
          <w:sz w:val="28"/>
          <w:szCs w:val="28"/>
        </w:rPr>
        <w:t xml:space="preserve"> </w:t>
      </w:r>
      <w:r w:rsidR="005A79B5">
        <w:rPr>
          <w:bCs/>
          <w:sz w:val="28"/>
          <w:szCs w:val="28"/>
        </w:rPr>
        <w:t>«</w:t>
      </w:r>
      <w:r w:rsidR="00E76DE4" w:rsidRPr="00E76DE4">
        <w:rPr>
          <w:bCs/>
          <w:sz w:val="28"/>
          <w:szCs w:val="28"/>
        </w:rPr>
        <w:t>Об утверждении критериев признания территории креативным кластером и Правил признания территории креативным кластером</w:t>
      </w:r>
      <w:r w:rsidR="005A79B5">
        <w:rPr>
          <w:bCs/>
          <w:sz w:val="28"/>
          <w:szCs w:val="28"/>
        </w:rPr>
        <w:t>»</w:t>
      </w:r>
      <w:r w:rsidR="0038629E">
        <w:rPr>
          <w:bCs/>
          <w:sz w:val="28"/>
          <w:szCs w:val="28"/>
        </w:rPr>
        <w:t xml:space="preserve">, были сформированы единые требования к собственникам объектов недвижимости или его представителя на территории креативного кластера для признания его таковым. Таким образом, подзаконными актами фактически уже установлены требования к управляющим компаниям креативных кластеров, но их определение отсутствует в тексте федерального закона. </w:t>
      </w:r>
    </w:p>
    <w:p w14:paraId="391A32B7" w14:textId="77777777" w:rsidR="008B582C" w:rsidRPr="008B582C" w:rsidRDefault="008B582C" w:rsidP="005B3110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8B582C">
        <w:rPr>
          <w:bCs/>
          <w:sz w:val="28"/>
          <w:szCs w:val="28"/>
        </w:rPr>
        <w:t xml:space="preserve">Во-вторых, практика реализации мастер-планов городов (особенно на Дальнем Востоке) и деятельность Корпорации развития Дальнего Востока и Арктики (КРДВ) по подготовке управленцев для креативных кластеров (программы «Управление креативными пространствами») показали высокий спрос на профессионализацию управления такими пространствами. </w:t>
      </w:r>
      <w:r w:rsidRPr="008B582C">
        <w:rPr>
          <w:bCs/>
          <w:sz w:val="28"/>
          <w:szCs w:val="28"/>
        </w:rPr>
        <w:lastRenderedPageBreak/>
        <w:t>Существующие кластеры нуждаются в единых стандартах управления</w:t>
      </w:r>
      <w:r w:rsidR="0090627F">
        <w:rPr>
          <w:bCs/>
          <w:sz w:val="28"/>
          <w:szCs w:val="28"/>
        </w:rPr>
        <w:t xml:space="preserve"> и развития</w:t>
      </w:r>
      <w:r w:rsidRPr="008B582C">
        <w:rPr>
          <w:bCs/>
          <w:sz w:val="28"/>
          <w:szCs w:val="28"/>
        </w:rPr>
        <w:t>.</w:t>
      </w:r>
    </w:p>
    <w:p w14:paraId="3D187B8F" w14:textId="42AF4183" w:rsidR="008B582C" w:rsidRPr="008B582C" w:rsidRDefault="008B582C" w:rsidP="005B3110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8B582C">
        <w:rPr>
          <w:bCs/>
          <w:sz w:val="28"/>
          <w:szCs w:val="28"/>
        </w:rPr>
        <w:t xml:space="preserve">В-третьих, </w:t>
      </w:r>
      <w:r w:rsidR="004B5B3E">
        <w:rPr>
          <w:bCs/>
          <w:sz w:val="28"/>
          <w:szCs w:val="28"/>
        </w:rPr>
        <w:t>субъекты Российской Федерации</w:t>
      </w:r>
      <w:r w:rsidRPr="008B582C">
        <w:rPr>
          <w:bCs/>
          <w:sz w:val="28"/>
          <w:szCs w:val="28"/>
        </w:rPr>
        <w:t xml:space="preserve"> активно принимают собственные законы о креативных индустриях, наделяя</w:t>
      </w:r>
      <w:r w:rsidR="0038629E">
        <w:rPr>
          <w:bCs/>
          <w:sz w:val="28"/>
          <w:szCs w:val="28"/>
        </w:rPr>
        <w:t xml:space="preserve">, в том числе муниципалитеты, </w:t>
      </w:r>
      <w:r w:rsidRPr="008B582C">
        <w:rPr>
          <w:bCs/>
          <w:sz w:val="28"/>
          <w:szCs w:val="28"/>
        </w:rPr>
        <w:t xml:space="preserve">новыми полномочиями. Предлагаемое расширение полномочий позволит унифицировать эту практику и </w:t>
      </w:r>
      <w:r w:rsidR="0038629E">
        <w:rPr>
          <w:bCs/>
          <w:sz w:val="28"/>
          <w:szCs w:val="28"/>
        </w:rPr>
        <w:t>обеспечить</w:t>
      </w:r>
      <w:r w:rsidRPr="008B582C">
        <w:rPr>
          <w:bCs/>
          <w:sz w:val="28"/>
          <w:szCs w:val="28"/>
        </w:rPr>
        <w:t xml:space="preserve"> </w:t>
      </w:r>
      <w:r w:rsidR="0038629E">
        <w:rPr>
          <w:bCs/>
          <w:sz w:val="28"/>
          <w:szCs w:val="28"/>
        </w:rPr>
        <w:t>единство</w:t>
      </w:r>
      <w:r w:rsidRPr="008B582C">
        <w:rPr>
          <w:bCs/>
          <w:sz w:val="28"/>
          <w:szCs w:val="28"/>
        </w:rPr>
        <w:t xml:space="preserve">  </w:t>
      </w:r>
      <w:r w:rsidR="0038629E">
        <w:rPr>
          <w:bCs/>
          <w:sz w:val="28"/>
          <w:szCs w:val="28"/>
        </w:rPr>
        <w:t>контура</w:t>
      </w:r>
      <w:r w:rsidRPr="008B582C">
        <w:rPr>
          <w:bCs/>
          <w:sz w:val="28"/>
          <w:szCs w:val="28"/>
        </w:rPr>
        <w:t xml:space="preserve"> </w:t>
      </w:r>
      <w:r w:rsidR="0038629E">
        <w:rPr>
          <w:bCs/>
          <w:sz w:val="28"/>
          <w:szCs w:val="28"/>
        </w:rPr>
        <w:t xml:space="preserve">поддержки </w:t>
      </w:r>
      <w:r w:rsidRPr="008B582C">
        <w:rPr>
          <w:bCs/>
          <w:sz w:val="28"/>
          <w:szCs w:val="28"/>
        </w:rPr>
        <w:t>креативного предпринимательства от федерал</w:t>
      </w:r>
      <w:r w:rsidR="004B5B3E">
        <w:rPr>
          <w:bCs/>
          <w:sz w:val="28"/>
          <w:szCs w:val="28"/>
        </w:rPr>
        <w:t>ьного центра до муниципалитетов</w:t>
      </w:r>
      <w:r w:rsidRPr="008B582C">
        <w:rPr>
          <w:bCs/>
          <w:sz w:val="28"/>
          <w:szCs w:val="28"/>
        </w:rPr>
        <w:t>.</w:t>
      </w:r>
    </w:p>
    <w:p w14:paraId="6F48F80F" w14:textId="77777777" w:rsidR="008B582C" w:rsidRPr="008B582C" w:rsidRDefault="008B582C" w:rsidP="005B3110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8B582C">
        <w:rPr>
          <w:bCs/>
          <w:sz w:val="28"/>
          <w:szCs w:val="28"/>
        </w:rPr>
        <w:t xml:space="preserve">Принятие </w:t>
      </w:r>
      <w:r w:rsidR="004B5B3E">
        <w:rPr>
          <w:bCs/>
          <w:sz w:val="28"/>
          <w:szCs w:val="28"/>
        </w:rPr>
        <w:t>проекта федерального закона</w:t>
      </w:r>
      <w:r w:rsidRPr="008B582C">
        <w:rPr>
          <w:bCs/>
          <w:sz w:val="28"/>
          <w:szCs w:val="28"/>
        </w:rPr>
        <w:t xml:space="preserve"> позволит:</w:t>
      </w:r>
    </w:p>
    <w:p w14:paraId="5D6152DB" w14:textId="6FBB909F" w:rsidR="008B582C" w:rsidRPr="008B582C" w:rsidRDefault="004B5B3E" w:rsidP="005B3110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9A6B1C">
        <w:rPr>
          <w:bCs/>
          <w:sz w:val="28"/>
          <w:szCs w:val="28"/>
        </w:rPr>
        <w:t>Внести юридическую ясность в</w:t>
      </w:r>
      <w:r w:rsidR="008B582C" w:rsidRPr="008B582C">
        <w:rPr>
          <w:bCs/>
          <w:sz w:val="28"/>
          <w:szCs w:val="28"/>
        </w:rPr>
        <w:t xml:space="preserve"> деят</w:t>
      </w:r>
      <w:r>
        <w:rPr>
          <w:bCs/>
          <w:sz w:val="28"/>
          <w:szCs w:val="28"/>
        </w:rPr>
        <w:t xml:space="preserve">ельность управляющих компаний: </w:t>
      </w:r>
      <w:r w:rsidR="008B582C" w:rsidRPr="008B582C">
        <w:rPr>
          <w:bCs/>
          <w:sz w:val="28"/>
          <w:szCs w:val="28"/>
        </w:rPr>
        <w:t xml:space="preserve"> </w:t>
      </w:r>
      <w:r w:rsidR="002050EC">
        <w:rPr>
          <w:bCs/>
          <w:sz w:val="28"/>
          <w:szCs w:val="28"/>
        </w:rPr>
        <w:t>ю</w:t>
      </w:r>
      <w:r w:rsidR="008B582C" w:rsidRPr="008B582C">
        <w:rPr>
          <w:bCs/>
          <w:sz w:val="28"/>
          <w:szCs w:val="28"/>
        </w:rPr>
        <w:t xml:space="preserve">ридические лица, фактически управляющие </w:t>
      </w:r>
      <w:r w:rsidR="005600E6">
        <w:rPr>
          <w:bCs/>
          <w:sz w:val="28"/>
          <w:szCs w:val="28"/>
        </w:rPr>
        <w:t>креативными кластерами</w:t>
      </w:r>
      <w:r w:rsidR="008B582C" w:rsidRPr="008B582C">
        <w:rPr>
          <w:bCs/>
          <w:sz w:val="28"/>
          <w:szCs w:val="28"/>
        </w:rPr>
        <w:t>, получат четкий правовой статус, что необходимо для получения</w:t>
      </w:r>
      <w:r w:rsidR="009A6B1C">
        <w:rPr>
          <w:bCs/>
          <w:sz w:val="28"/>
          <w:szCs w:val="28"/>
        </w:rPr>
        <w:t xml:space="preserve"> потенциальных</w:t>
      </w:r>
      <w:r w:rsidR="008B582C" w:rsidRPr="008B582C">
        <w:rPr>
          <w:bCs/>
          <w:sz w:val="28"/>
          <w:szCs w:val="28"/>
        </w:rPr>
        <w:t xml:space="preserve"> </w:t>
      </w:r>
      <w:r w:rsidR="009A6B1C">
        <w:rPr>
          <w:bCs/>
          <w:sz w:val="28"/>
          <w:szCs w:val="28"/>
        </w:rPr>
        <w:t>мер поддержки</w:t>
      </w:r>
      <w:r w:rsidR="008B582C" w:rsidRPr="008B582C">
        <w:rPr>
          <w:bCs/>
          <w:sz w:val="28"/>
          <w:szCs w:val="28"/>
        </w:rPr>
        <w:t>.</w:t>
      </w:r>
    </w:p>
    <w:p w14:paraId="1BFA10DE" w14:textId="56BB41AA" w:rsidR="008B582C" w:rsidRPr="008B582C" w:rsidRDefault="004B5B3E" w:rsidP="005B3110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8B582C" w:rsidRPr="008B582C">
        <w:rPr>
          <w:bCs/>
          <w:sz w:val="28"/>
          <w:szCs w:val="28"/>
        </w:rPr>
        <w:t>Создать правовые</w:t>
      </w:r>
      <w:r>
        <w:rPr>
          <w:bCs/>
          <w:sz w:val="28"/>
          <w:szCs w:val="28"/>
        </w:rPr>
        <w:t xml:space="preserve"> основания для финансирования:</w:t>
      </w:r>
      <w:r w:rsidR="008B582C" w:rsidRPr="008B582C">
        <w:rPr>
          <w:bCs/>
          <w:sz w:val="28"/>
          <w:szCs w:val="28"/>
        </w:rPr>
        <w:t xml:space="preserve"> </w:t>
      </w:r>
      <w:r w:rsidR="002050EC">
        <w:rPr>
          <w:bCs/>
          <w:sz w:val="28"/>
          <w:szCs w:val="28"/>
        </w:rPr>
        <w:t>в</w:t>
      </w:r>
      <w:r w:rsidR="009A6B1C">
        <w:rPr>
          <w:bCs/>
          <w:sz w:val="28"/>
          <w:szCs w:val="28"/>
        </w:rPr>
        <w:t>ведение дополнений в статью 9 федерального закона</w:t>
      </w:r>
      <w:r w:rsidR="008B582C" w:rsidRPr="008B582C">
        <w:rPr>
          <w:bCs/>
          <w:sz w:val="28"/>
          <w:szCs w:val="28"/>
        </w:rPr>
        <w:t xml:space="preserve"> позволит</w:t>
      </w:r>
      <w:r w:rsidR="009A6B1C">
        <w:rPr>
          <w:bCs/>
          <w:sz w:val="28"/>
          <w:szCs w:val="28"/>
        </w:rPr>
        <w:t xml:space="preserve"> органам государственной власти,</w:t>
      </w:r>
      <w:r w:rsidR="008B582C" w:rsidRPr="008B582C">
        <w:rPr>
          <w:bCs/>
          <w:sz w:val="28"/>
          <w:szCs w:val="28"/>
        </w:rPr>
        <w:t xml:space="preserve"> </w:t>
      </w:r>
      <w:r w:rsidR="009A6B1C">
        <w:rPr>
          <w:bCs/>
          <w:sz w:val="28"/>
          <w:szCs w:val="28"/>
        </w:rPr>
        <w:t xml:space="preserve">органам </w:t>
      </w:r>
      <w:r w:rsidR="009A6B1C" w:rsidRPr="009A6B1C">
        <w:rPr>
          <w:bCs/>
          <w:sz w:val="28"/>
          <w:szCs w:val="28"/>
        </w:rPr>
        <w:t xml:space="preserve">власти субъектов Российской Федерации </w:t>
      </w:r>
      <w:r w:rsidR="008B582C" w:rsidRPr="008B582C">
        <w:rPr>
          <w:bCs/>
          <w:sz w:val="28"/>
          <w:szCs w:val="28"/>
        </w:rPr>
        <w:t xml:space="preserve">и муниципалитетам на законных основаниях предоставлять </w:t>
      </w:r>
      <w:r w:rsidR="009A6B1C">
        <w:rPr>
          <w:bCs/>
          <w:sz w:val="28"/>
          <w:szCs w:val="28"/>
        </w:rPr>
        <w:t>организациям, образующим инфраструктуру поддержки креативных индустрий, меры поддержки</w:t>
      </w:r>
      <w:r w:rsidR="008B582C" w:rsidRPr="008B582C">
        <w:rPr>
          <w:bCs/>
          <w:sz w:val="28"/>
          <w:szCs w:val="28"/>
        </w:rPr>
        <w:t xml:space="preserve">, предусмотренные </w:t>
      </w:r>
      <w:r w:rsidR="002050EC">
        <w:rPr>
          <w:bCs/>
          <w:sz w:val="28"/>
          <w:szCs w:val="28"/>
        </w:rPr>
        <w:t>ф</w:t>
      </w:r>
      <w:r w:rsidR="008B582C" w:rsidRPr="008B582C">
        <w:rPr>
          <w:bCs/>
          <w:sz w:val="28"/>
          <w:szCs w:val="28"/>
        </w:rPr>
        <w:t>едеральным законом № 330-ФЗ.</w:t>
      </w:r>
    </w:p>
    <w:p w14:paraId="6365C6EC" w14:textId="07C61A39" w:rsidR="008B582C" w:rsidRPr="008B582C" w:rsidRDefault="008B582C" w:rsidP="005B3110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8B582C">
        <w:rPr>
          <w:bCs/>
          <w:sz w:val="28"/>
          <w:szCs w:val="28"/>
        </w:rPr>
        <w:t xml:space="preserve">Принятие </w:t>
      </w:r>
      <w:r w:rsidR="004B5B3E">
        <w:rPr>
          <w:bCs/>
          <w:sz w:val="28"/>
          <w:szCs w:val="28"/>
        </w:rPr>
        <w:t>проекта федерального закона</w:t>
      </w:r>
      <w:r w:rsidRPr="008B582C">
        <w:rPr>
          <w:bCs/>
          <w:sz w:val="28"/>
          <w:szCs w:val="28"/>
        </w:rPr>
        <w:t xml:space="preserve"> обладает высокой экономической эффективностью. По данным Росстата, доля креативных индустрий в ВВП России по итогам 202</w:t>
      </w:r>
      <w:r w:rsidR="001A7965">
        <w:rPr>
          <w:bCs/>
          <w:sz w:val="28"/>
          <w:szCs w:val="28"/>
        </w:rPr>
        <w:t>5</w:t>
      </w:r>
      <w:r w:rsidRPr="008B582C">
        <w:rPr>
          <w:bCs/>
          <w:sz w:val="28"/>
          <w:szCs w:val="28"/>
        </w:rPr>
        <w:t xml:space="preserve"> года достигла 4,</w:t>
      </w:r>
      <w:r w:rsidR="001A7965">
        <w:rPr>
          <w:bCs/>
          <w:sz w:val="28"/>
          <w:szCs w:val="28"/>
        </w:rPr>
        <w:t>2</w:t>
      </w:r>
      <w:r w:rsidRPr="008B582C">
        <w:rPr>
          <w:bCs/>
          <w:sz w:val="28"/>
          <w:szCs w:val="28"/>
        </w:rPr>
        <w:t>%.</w:t>
      </w:r>
      <w:r w:rsidR="009A6B1C">
        <w:rPr>
          <w:bCs/>
          <w:sz w:val="28"/>
          <w:szCs w:val="28"/>
        </w:rPr>
        <w:t xml:space="preserve"> Учитывая цель</w:t>
      </w:r>
      <w:r w:rsidR="002050EC">
        <w:rPr>
          <w:bCs/>
          <w:sz w:val="28"/>
          <w:szCs w:val="28"/>
        </w:rPr>
        <w:t>,</w:t>
      </w:r>
      <w:r w:rsidR="009A6B1C">
        <w:rPr>
          <w:bCs/>
          <w:sz w:val="28"/>
          <w:szCs w:val="28"/>
        </w:rPr>
        <w:t xml:space="preserve"> поставленн</w:t>
      </w:r>
      <w:r w:rsidR="002050EC">
        <w:rPr>
          <w:bCs/>
          <w:sz w:val="28"/>
          <w:szCs w:val="28"/>
        </w:rPr>
        <w:t>ую</w:t>
      </w:r>
      <w:r w:rsidR="009A6B1C">
        <w:rPr>
          <w:bCs/>
          <w:sz w:val="28"/>
          <w:szCs w:val="28"/>
        </w:rPr>
        <w:t xml:space="preserve"> Президентом Российской Федерации по наращиванию соответствующей доли до показателя в 6% к 2030 году,</w:t>
      </w:r>
      <w:r w:rsidRPr="008B582C">
        <w:rPr>
          <w:bCs/>
          <w:sz w:val="28"/>
          <w:szCs w:val="28"/>
        </w:rPr>
        <w:t xml:space="preserve"> </w:t>
      </w:r>
      <w:r w:rsidR="009A6B1C">
        <w:rPr>
          <w:bCs/>
          <w:sz w:val="28"/>
          <w:szCs w:val="28"/>
        </w:rPr>
        <w:t>учет сложившейся правоприменительной практики будет содействовать достижению этой задачи</w:t>
      </w:r>
      <w:r w:rsidRPr="008B582C">
        <w:rPr>
          <w:bCs/>
          <w:sz w:val="28"/>
          <w:szCs w:val="28"/>
        </w:rPr>
        <w:t>.</w:t>
      </w:r>
    </w:p>
    <w:p w14:paraId="40E98C20" w14:textId="77777777" w:rsidR="004B5B3E" w:rsidRDefault="008B582C" w:rsidP="005B3110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8B582C">
        <w:rPr>
          <w:bCs/>
          <w:sz w:val="28"/>
          <w:szCs w:val="28"/>
        </w:rPr>
        <w:t xml:space="preserve">Законопроект не противоречит положениям Договора о Евразийском экономическом союзе, а также положениям иных международных договоров Российской Федерации. </w:t>
      </w:r>
    </w:p>
    <w:p w14:paraId="5AB190E6" w14:textId="77777777" w:rsidR="004B5B3E" w:rsidRDefault="008B582C" w:rsidP="005B3110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8B582C">
        <w:rPr>
          <w:bCs/>
          <w:sz w:val="28"/>
          <w:szCs w:val="28"/>
        </w:rPr>
        <w:t>Реализация положений, предусмотренных законопроектом,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деятельности, а также не повлияет на достижение целей государственных программ Российской Федерации.</w:t>
      </w:r>
    </w:p>
    <w:p w14:paraId="6910A942" w14:textId="77777777" w:rsidR="005B459A" w:rsidRPr="00FE20C7" w:rsidRDefault="005B459A" w:rsidP="005B459A">
      <w:pPr>
        <w:spacing w:line="384" w:lineRule="auto"/>
        <w:ind w:firstLine="567"/>
        <w:jc w:val="both"/>
        <w:rPr>
          <w:bCs/>
          <w:sz w:val="28"/>
          <w:szCs w:val="28"/>
        </w:rPr>
      </w:pPr>
    </w:p>
    <w:sectPr w:rsidR="005B459A" w:rsidRPr="00FE20C7" w:rsidSect="00495B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1137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085001" w14:textId="77777777" w:rsidR="00E903EC" w:rsidRDefault="00E903EC">
      <w:r>
        <w:separator/>
      </w:r>
    </w:p>
  </w:endnote>
  <w:endnote w:type="continuationSeparator" w:id="0">
    <w:p w14:paraId="40F171BC" w14:textId="77777777" w:rsidR="00E903EC" w:rsidRDefault="00E90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0D2FF2" w14:textId="77777777" w:rsidR="00497DAA" w:rsidRDefault="00497DA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1A934A" w14:textId="77777777" w:rsidR="00497DAA" w:rsidRDefault="00497DA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7E08D1" w14:textId="77777777" w:rsidR="00497DAA" w:rsidRDefault="00497DA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2DD0F6" w14:textId="77777777" w:rsidR="00E903EC" w:rsidRDefault="00E903EC">
      <w:r>
        <w:separator/>
      </w:r>
    </w:p>
  </w:footnote>
  <w:footnote w:type="continuationSeparator" w:id="0">
    <w:p w14:paraId="326C32B6" w14:textId="77777777" w:rsidR="00E903EC" w:rsidRDefault="00E903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AFDDE8" w14:textId="77777777" w:rsidR="00497DAA" w:rsidRDefault="00497DA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6E1227" w14:textId="77777777" w:rsidR="00497DAA" w:rsidRPr="00AA7C3E" w:rsidRDefault="00497DAA" w:rsidP="00AA7C3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AE1C92" w14:textId="77777777" w:rsidR="00497DAA" w:rsidRDefault="00497DA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76A3C"/>
    <w:multiLevelType w:val="hybridMultilevel"/>
    <w:tmpl w:val="CC7E8D50"/>
    <w:lvl w:ilvl="0" w:tplc="186EA5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AE4"/>
    <w:rsid w:val="00081F0D"/>
    <w:rsid w:val="001A7965"/>
    <w:rsid w:val="002050EC"/>
    <w:rsid w:val="00235EB0"/>
    <w:rsid w:val="00345663"/>
    <w:rsid w:val="0038629E"/>
    <w:rsid w:val="003E1B7F"/>
    <w:rsid w:val="003F2FD4"/>
    <w:rsid w:val="00497DAA"/>
    <w:rsid w:val="004B5B3E"/>
    <w:rsid w:val="004E3E55"/>
    <w:rsid w:val="005600E6"/>
    <w:rsid w:val="005A79B5"/>
    <w:rsid w:val="005B3110"/>
    <w:rsid w:val="005B459A"/>
    <w:rsid w:val="006219CD"/>
    <w:rsid w:val="00685FF2"/>
    <w:rsid w:val="008155CF"/>
    <w:rsid w:val="008B582C"/>
    <w:rsid w:val="008E4ABA"/>
    <w:rsid w:val="0090627F"/>
    <w:rsid w:val="00972FB8"/>
    <w:rsid w:val="0098659E"/>
    <w:rsid w:val="009A6B1C"/>
    <w:rsid w:val="00B2021F"/>
    <w:rsid w:val="00B44BE2"/>
    <w:rsid w:val="00C71AE4"/>
    <w:rsid w:val="00CE1319"/>
    <w:rsid w:val="00D30270"/>
    <w:rsid w:val="00D418AE"/>
    <w:rsid w:val="00D56AC4"/>
    <w:rsid w:val="00D84D88"/>
    <w:rsid w:val="00E76DE4"/>
    <w:rsid w:val="00E7705E"/>
    <w:rsid w:val="00E85448"/>
    <w:rsid w:val="00E903EC"/>
    <w:rsid w:val="00EE7A05"/>
    <w:rsid w:val="00F3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AF5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A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71A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71A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71A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B45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A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71A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71A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71A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B45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 Денис Борисович</dc:creator>
  <cp:lastModifiedBy>КРАВЧЕНКО Денис Борисович</cp:lastModifiedBy>
  <cp:revision>4</cp:revision>
  <cp:lastPrinted>2026-04-17T13:47:00Z</cp:lastPrinted>
  <dcterms:created xsi:type="dcterms:W3CDTF">2026-03-16T14:36:00Z</dcterms:created>
  <dcterms:modified xsi:type="dcterms:W3CDTF">2026-04-17T13:49:00Z</dcterms:modified>
</cp:coreProperties>
</file>