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6DE" w:rsidRDefault="00646B2B">
      <w:pPr>
        <w:ind w:firstLine="708"/>
        <w:jc w:val="right"/>
        <w:rPr>
          <w:i/>
          <w:sz w:val="28"/>
        </w:rPr>
      </w:pPr>
      <w:r>
        <w:rPr>
          <w:i/>
          <w:iCs/>
          <w:sz w:val="28"/>
        </w:rPr>
        <w:t> </w:t>
      </w:r>
      <w:r>
        <w:rPr>
          <w:i/>
          <w:sz w:val="28"/>
        </w:rPr>
        <w:t xml:space="preserve"> </w:t>
      </w:r>
    </w:p>
    <w:p w:rsidR="00A746DE" w:rsidRDefault="00646B2B">
      <w:pPr>
        <w:jc w:val="right"/>
        <w:rPr>
          <w:iCs/>
          <w:sz w:val="28"/>
        </w:rPr>
      </w:pPr>
      <w:r>
        <w:rPr>
          <w:sz w:val="28"/>
        </w:rPr>
        <w:t> 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iCs/>
          <w:sz w:val="28"/>
        </w:rPr>
        <w:t xml:space="preserve"> </w:t>
      </w:r>
    </w:p>
    <w:p w:rsidR="00A746DE" w:rsidRDefault="00646B2B">
      <w:pPr>
        <w:jc w:val="right"/>
        <w:rPr>
          <w:iCs/>
          <w:sz w:val="28"/>
        </w:rPr>
      </w:pPr>
      <w:r>
        <w:rPr>
          <w:iCs/>
          <w:sz w:val="28"/>
        </w:rPr>
        <w:t xml:space="preserve"> </w:t>
      </w:r>
    </w:p>
    <w:p w:rsidR="00A746DE" w:rsidRDefault="00A746DE">
      <w:pPr>
        <w:jc w:val="right"/>
        <w:rPr>
          <w:iCs/>
          <w:sz w:val="28"/>
        </w:rPr>
      </w:pPr>
    </w:p>
    <w:p w:rsidR="00A746DE" w:rsidRDefault="00A746DE">
      <w:pPr>
        <w:spacing w:line="360" w:lineRule="auto"/>
        <w:rPr>
          <w:b/>
          <w:iCs/>
          <w:sz w:val="28"/>
        </w:rPr>
      </w:pPr>
    </w:p>
    <w:p w:rsidR="00A746DE" w:rsidRDefault="00A746DE">
      <w:pPr>
        <w:spacing w:line="360" w:lineRule="auto"/>
        <w:rPr>
          <w:b/>
          <w:iCs/>
          <w:sz w:val="10"/>
          <w:szCs w:val="10"/>
        </w:rPr>
      </w:pPr>
    </w:p>
    <w:p w:rsidR="00A746DE" w:rsidRDefault="00A746DE">
      <w:pPr>
        <w:spacing w:line="360" w:lineRule="auto"/>
        <w:rPr>
          <w:b/>
          <w:iCs/>
          <w:sz w:val="10"/>
          <w:szCs w:val="1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746DE">
        <w:tc>
          <w:tcPr>
            <w:tcW w:w="4785" w:type="dxa"/>
            <w:hideMark/>
          </w:tcPr>
          <w:p w:rsidR="00A746DE" w:rsidRDefault="00A746DE">
            <w:pPr>
              <w:spacing w:line="360" w:lineRule="auto"/>
              <w:ind w:left="180"/>
              <w:jc w:val="both"/>
              <w:rPr>
                <w:sz w:val="2"/>
                <w:szCs w:val="2"/>
              </w:rPr>
            </w:pPr>
          </w:p>
          <w:p w:rsidR="00A746DE" w:rsidRDefault="00243D79">
            <w:pPr>
              <w:spacing w:line="360" w:lineRule="auto"/>
              <w:ind w:left="180"/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>23   апреля</w:t>
            </w:r>
            <w:r w:rsidR="00827861">
              <w:rPr>
                <w:sz w:val="28"/>
                <w:szCs w:val="28"/>
              </w:rPr>
              <w:t xml:space="preserve">     </w:t>
            </w:r>
            <w:r w:rsidR="002B7301">
              <w:rPr>
                <w:sz w:val="28"/>
                <w:szCs w:val="28"/>
              </w:rPr>
              <w:t xml:space="preserve">      </w:t>
            </w:r>
            <w:r w:rsidR="00646B2B">
              <w:rPr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  <w:hideMark/>
          </w:tcPr>
          <w:p w:rsidR="00A746DE" w:rsidRDefault="00646B2B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       </w:t>
            </w:r>
            <w:r w:rsidR="00E55ACE">
              <w:rPr>
                <w:sz w:val="28"/>
              </w:rPr>
              <w:t xml:space="preserve">                     </w:t>
            </w:r>
            <w:r w:rsidR="009A36AB">
              <w:rPr>
                <w:sz w:val="28"/>
              </w:rPr>
              <w:t xml:space="preserve">   </w:t>
            </w:r>
            <w:r w:rsidR="00243D79">
              <w:rPr>
                <w:sz w:val="28"/>
              </w:rPr>
              <w:t>181</w:t>
            </w:r>
            <w:r w:rsidR="0065400A">
              <w:rPr>
                <w:sz w:val="28"/>
              </w:rPr>
              <w:t>/1</w:t>
            </w:r>
            <w:r>
              <w:rPr>
                <w:sz w:val="28"/>
              </w:rPr>
              <w:t xml:space="preserve">                 </w:t>
            </w:r>
          </w:p>
          <w:p w:rsidR="00A746DE" w:rsidRDefault="00646B2B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                                                                       </w:t>
            </w:r>
          </w:p>
        </w:tc>
      </w:tr>
    </w:tbl>
    <w:p w:rsidR="00A746DE" w:rsidRDefault="00A746DE">
      <w:pPr>
        <w:spacing w:line="360" w:lineRule="auto"/>
        <w:ind w:left="720" w:right="535"/>
        <w:jc w:val="center"/>
        <w:rPr>
          <w:b/>
          <w:bCs/>
          <w:sz w:val="28"/>
          <w:szCs w:val="28"/>
        </w:rPr>
      </w:pPr>
    </w:p>
    <w:p w:rsidR="00A8051F" w:rsidRDefault="00A8051F" w:rsidP="00A8051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проекте федерального закона № 1209623-8 «О внесении изменений в Федеральный закон «Об основах охраны здоровья граждан </w:t>
      </w:r>
      <w:r>
        <w:rPr>
          <w:b/>
          <w:sz w:val="28"/>
          <w:szCs w:val="28"/>
        </w:rPr>
        <w:br/>
        <w:t>в Российской Федерации»</w:t>
      </w:r>
    </w:p>
    <w:p w:rsidR="00A8051F" w:rsidRDefault="00A8051F" w:rsidP="00A8051F">
      <w:pPr>
        <w:jc w:val="center"/>
        <w:rPr>
          <w:b/>
          <w:sz w:val="28"/>
          <w:szCs w:val="28"/>
        </w:rPr>
      </w:pPr>
    </w:p>
    <w:p w:rsidR="00A8051F" w:rsidRDefault="00A8051F" w:rsidP="00A8051F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внесен</w:t>
      </w:r>
      <w:proofErr w:type="gramEnd"/>
      <w:r>
        <w:rPr>
          <w:sz w:val="28"/>
          <w:szCs w:val="28"/>
        </w:rPr>
        <w:t xml:space="preserve"> Правительством Российской Федерации</w:t>
      </w:r>
    </w:p>
    <w:p w:rsidR="00A8051F" w:rsidRDefault="00A8051F" w:rsidP="00A8051F">
      <w:pPr>
        <w:rPr>
          <w:sz w:val="28"/>
          <w:szCs w:val="28"/>
        </w:rPr>
      </w:pPr>
    </w:p>
    <w:p w:rsidR="00A8051F" w:rsidRDefault="00A8051F" w:rsidP="00A8051F">
      <w:pPr>
        <w:spacing w:line="360" w:lineRule="auto"/>
        <w:ind w:left="720" w:right="535"/>
        <w:jc w:val="center"/>
        <w:rPr>
          <w:bCs/>
          <w:sz w:val="28"/>
          <w:szCs w:val="28"/>
        </w:rPr>
      </w:pPr>
    </w:p>
    <w:p w:rsidR="00A8051F" w:rsidRDefault="00A8051F" w:rsidP="00A8051F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Рассмотрев указанный проект федерального закона, Комитет Государственной Думы по охране здоровья </w:t>
      </w:r>
      <w:r>
        <w:rPr>
          <w:b/>
          <w:bCs/>
          <w:sz w:val="28"/>
          <w:szCs w:val="28"/>
        </w:rPr>
        <w:t>решил:</w:t>
      </w:r>
    </w:p>
    <w:p w:rsidR="00A8051F" w:rsidRDefault="00A8051F" w:rsidP="00A8051F">
      <w:pPr>
        <w:spacing w:line="276" w:lineRule="auto"/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 Считать указанный проект федерального закона, соответствующим части третьей статьи 104 Конституции Российской Федерации и статье 105 Регламента Государственной Думы</w:t>
      </w:r>
      <w:r>
        <w:rPr>
          <w:bCs/>
          <w:sz w:val="28"/>
          <w:szCs w:val="28"/>
        </w:rPr>
        <w:t>.</w:t>
      </w:r>
    </w:p>
    <w:p w:rsidR="00A8051F" w:rsidRDefault="00A8051F" w:rsidP="00A8051F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 Определить краткое пояснение к законопроекту: «в части процедуры аккредитации специалистов на право осуществления медицинской и фармацевтической деятельности и процедуры аттестации для получения квалификационной категории».</w:t>
      </w:r>
    </w:p>
    <w:p w:rsidR="00A8051F" w:rsidRDefault="00A8051F" w:rsidP="00A8051F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 Предложить Совету Государственной Думы принять следующее решение:</w:t>
      </w:r>
    </w:p>
    <w:p w:rsidR="00A8051F" w:rsidRDefault="00A8051F" w:rsidP="00A8051F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Комитет Государственной Думы по охране здоровья </w:t>
      </w:r>
      <w:proofErr w:type="gramStart"/>
      <w:r>
        <w:rPr>
          <w:sz w:val="28"/>
          <w:szCs w:val="28"/>
        </w:rPr>
        <w:t>ответственным</w:t>
      </w:r>
      <w:proofErr w:type="gramEnd"/>
      <w:r>
        <w:rPr>
          <w:sz w:val="28"/>
          <w:szCs w:val="28"/>
        </w:rPr>
        <w:t xml:space="preserve"> по законопроекту;</w:t>
      </w:r>
    </w:p>
    <w:p w:rsidR="00A8051F" w:rsidRDefault="00A8051F" w:rsidP="00A8051F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включить указанный проект федерального закона в примерную программу законопроектной работы Государственной Думы в период весенней сессии 2026 года (май) в части программы законопроектной работы комитета;</w:t>
      </w:r>
    </w:p>
    <w:p w:rsidR="00A8051F" w:rsidRDefault="00A8051F" w:rsidP="00A8051F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</w:t>
      </w:r>
      <w:r>
        <w:rPr>
          <w:sz w:val="28"/>
          <w:szCs w:val="28"/>
        </w:rPr>
        <w:lastRenderedPageBreak/>
        <w:t>и высшим должностным лицам субъектов Российской Федерации для подготовки отзывов, предложений и замечаний, а также в Правовое</w:t>
      </w:r>
      <w:proofErr w:type="gramEnd"/>
      <w:r>
        <w:rPr>
          <w:sz w:val="28"/>
          <w:szCs w:val="28"/>
        </w:rPr>
        <w:t xml:space="preserve"> управление Аппарата Государственной Думы для подготовки заключения.</w:t>
      </w:r>
    </w:p>
    <w:p w:rsidR="00A8051F" w:rsidRDefault="00A8051F" w:rsidP="00A8051F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срок представления в Комитет Государственной Думы по охране здоровья отзывов, предложений, и замечаний, а также заключения Правового управления Аппарата Государственной Думы </w:t>
      </w:r>
      <w:r w:rsidR="00243D79">
        <w:rPr>
          <w:sz w:val="28"/>
          <w:szCs w:val="28"/>
        </w:rPr>
        <w:br/>
      </w:r>
      <w:r w:rsidR="001F0713">
        <w:rPr>
          <w:sz w:val="28"/>
          <w:szCs w:val="28"/>
        </w:rPr>
        <w:t>до 13</w:t>
      </w:r>
      <w:bookmarkStart w:id="0" w:name="_GoBack"/>
      <w:bookmarkEnd w:id="0"/>
      <w:r>
        <w:rPr>
          <w:sz w:val="28"/>
          <w:szCs w:val="28"/>
        </w:rPr>
        <w:t xml:space="preserve"> мая 2026 года;</w:t>
      </w:r>
    </w:p>
    <w:p w:rsidR="00A8051F" w:rsidRDefault="00A8051F" w:rsidP="00A8051F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срок подготовки законопроекта к рассмотрению Государственной Думой в </w:t>
      </w:r>
      <w:proofErr w:type="gramStart"/>
      <w:r>
        <w:rPr>
          <w:sz w:val="28"/>
          <w:szCs w:val="28"/>
        </w:rPr>
        <w:t>первом</w:t>
      </w:r>
      <w:proofErr w:type="gramEnd"/>
      <w:r>
        <w:rPr>
          <w:sz w:val="28"/>
          <w:szCs w:val="28"/>
        </w:rPr>
        <w:t xml:space="preserve"> чтении – май 2026 года.</w:t>
      </w:r>
    </w:p>
    <w:p w:rsidR="00A8051F" w:rsidRDefault="00A8051F" w:rsidP="00A8051F">
      <w:pPr>
        <w:spacing w:line="276" w:lineRule="auto"/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4. Направить настоящее Решение, законопроект и материалы к нему на рассмотрение Совета Государственной Думы.</w:t>
      </w:r>
    </w:p>
    <w:p w:rsidR="006E240D" w:rsidRDefault="006E240D" w:rsidP="006E240D">
      <w:pPr>
        <w:spacing w:line="360" w:lineRule="auto"/>
        <w:jc w:val="both"/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8"/>
        <w:gridCol w:w="4903"/>
      </w:tblGrid>
      <w:tr w:rsidR="006E240D" w:rsidTr="00076C74">
        <w:tc>
          <w:tcPr>
            <w:tcW w:w="4785" w:type="dxa"/>
            <w:hideMark/>
          </w:tcPr>
          <w:p w:rsidR="006E240D" w:rsidRDefault="006E240D" w:rsidP="00076C74">
            <w:pPr>
              <w:rPr>
                <w:b/>
                <w:sz w:val="28"/>
              </w:rPr>
            </w:pPr>
          </w:p>
          <w:p w:rsidR="006E240D" w:rsidRDefault="006E240D" w:rsidP="00076C7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Председатель Комитета</w:t>
            </w:r>
          </w:p>
        </w:tc>
        <w:tc>
          <w:tcPr>
            <w:tcW w:w="5043" w:type="dxa"/>
            <w:hideMark/>
          </w:tcPr>
          <w:p w:rsidR="006E240D" w:rsidRDefault="006E240D" w:rsidP="00076C74">
            <w:pPr>
              <w:jc w:val="right"/>
              <w:rPr>
                <w:b/>
                <w:color w:val="000000"/>
                <w:sz w:val="28"/>
              </w:rPr>
            </w:pPr>
          </w:p>
          <w:p w:rsidR="006E240D" w:rsidRDefault="006E240D" w:rsidP="00076C74">
            <w:pPr>
              <w:jc w:val="right"/>
              <w:rPr>
                <w:b/>
                <w:color w:val="000000"/>
                <w:sz w:val="28"/>
              </w:rPr>
            </w:pPr>
            <w:proofErr w:type="spellStart"/>
            <w:r>
              <w:rPr>
                <w:b/>
                <w:color w:val="000000"/>
                <w:sz w:val="28"/>
              </w:rPr>
              <w:t>С.Д.Леонов</w:t>
            </w:r>
            <w:proofErr w:type="spellEnd"/>
          </w:p>
        </w:tc>
      </w:tr>
    </w:tbl>
    <w:p w:rsidR="006E240D" w:rsidRDefault="006E240D" w:rsidP="006E240D">
      <w:pPr>
        <w:spacing w:line="360" w:lineRule="auto"/>
        <w:jc w:val="both"/>
      </w:pPr>
    </w:p>
    <w:sectPr w:rsidR="006E240D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02E4" w:rsidRDefault="00BC02E4">
      <w:r>
        <w:separator/>
      </w:r>
    </w:p>
  </w:endnote>
  <w:endnote w:type="continuationSeparator" w:id="0">
    <w:p w:rsidR="00BC02E4" w:rsidRDefault="00BC0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02E4" w:rsidRDefault="00BC02E4">
      <w:r>
        <w:separator/>
      </w:r>
    </w:p>
  </w:footnote>
  <w:footnote w:type="continuationSeparator" w:id="0">
    <w:p w:rsidR="00BC02E4" w:rsidRDefault="00BC02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426227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A746DE" w:rsidRDefault="00646B2B">
        <w:pPr>
          <w:pStyle w:val="a5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 w:rsidR="001F0713">
          <w:rPr>
            <w:noProof/>
            <w:sz w:val="28"/>
            <w:szCs w:val="28"/>
          </w:rPr>
          <w:t>2</w:t>
        </w:r>
        <w:r>
          <w:rPr>
            <w:sz w:val="28"/>
            <w:szCs w:val="28"/>
          </w:rPr>
          <w:fldChar w:fldCharType="end"/>
        </w:r>
      </w:p>
    </w:sdtContent>
  </w:sdt>
  <w:p w:rsidR="00A746DE" w:rsidRDefault="00A746D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6DE"/>
    <w:rsid w:val="00002050"/>
    <w:rsid w:val="00025B3F"/>
    <w:rsid w:val="00072F6E"/>
    <w:rsid w:val="000B73EF"/>
    <w:rsid w:val="0010030E"/>
    <w:rsid w:val="00107F79"/>
    <w:rsid w:val="001672E4"/>
    <w:rsid w:val="00176122"/>
    <w:rsid w:val="001A7ED8"/>
    <w:rsid w:val="001E2EA1"/>
    <w:rsid w:val="001E37E3"/>
    <w:rsid w:val="001F0713"/>
    <w:rsid w:val="001F7A53"/>
    <w:rsid w:val="00200AAB"/>
    <w:rsid w:val="00224F91"/>
    <w:rsid w:val="00241044"/>
    <w:rsid w:val="00243D79"/>
    <w:rsid w:val="002A1ED5"/>
    <w:rsid w:val="002B7301"/>
    <w:rsid w:val="00317260"/>
    <w:rsid w:val="003A6E0A"/>
    <w:rsid w:val="003B02DD"/>
    <w:rsid w:val="00406EDB"/>
    <w:rsid w:val="00465507"/>
    <w:rsid w:val="00465F97"/>
    <w:rsid w:val="00477203"/>
    <w:rsid w:val="00534565"/>
    <w:rsid w:val="00540F6C"/>
    <w:rsid w:val="005B71E5"/>
    <w:rsid w:val="00614250"/>
    <w:rsid w:val="0063554C"/>
    <w:rsid w:val="00646B2B"/>
    <w:rsid w:val="0065400A"/>
    <w:rsid w:val="006D4464"/>
    <w:rsid w:val="006E240D"/>
    <w:rsid w:val="006E4BB3"/>
    <w:rsid w:val="00743761"/>
    <w:rsid w:val="00792946"/>
    <w:rsid w:val="007A7F7E"/>
    <w:rsid w:val="0082199A"/>
    <w:rsid w:val="00827861"/>
    <w:rsid w:val="00842EFD"/>
    <w:rsid w:val="008571AF"/>
    <w:rsid w:val="008D483C"/>
    <w:rsid w:val="008F5BF4"/>
    <w:rsid w:val="00901C02"/>
    <w:rsid w:val="00924031"/>
    <w:rsid w:val="0094405A"/>
    <w:rsid w:val="0098783D"/>
    <w:rsid w:val="009A36AB"/>
    <w:rsid w:val="009E1D6D"/>
    <w:rsid w:val="009E20E8"/>
    <w:rsid w:val="00A20444"/>
    <w:rsid w:val="00A253EB"/>
    <w:rsid w:val="00A41463"/>
    <w:rsid w:val="00A746DE"/>
    <w:rsid w:val="00A8051F"/>
    <w:rsid w:val="00AA54D3"/>
    <w:rsid w:val="00BA3F23"/>
    <w:rsid w:val="00BC02E4"/>
    <w:rsid w:val="00C04B9D"/>
    <w:rsid w:val="00C062D2"/>
    <w:rsid w:val="00CD586A"/>
    <w:rsid w:val="00D27259"/>
    <w:rsid w:val="00D825DF"/>
    <w:rsid w:val="00DE0D53"/>
    <w:rsid w:val="00DF5F13"/>
    <w:rsid w:val="00E12470"/>
    <w:rsid w:val="00E55ACE"/>
    <w:rsid w:val="00E601AD"/>
    <w:rsid w:val="00EB3FD0"/>
    <w:rsid w:val="00F00333"/>
    <w:rsid w:val="00F006A9"/>
    <w:rsid w:val="00FF3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ja-JP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styleId="a9">
    <w:name w:val="List Paragraph"/>
    <w:basedOn w:val="a"/>
    <w:uiPriority w:val="34"/>
    <w:qFormat/>
    <w:rsid w:val="00E55A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ja-JP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styleId="a9">
    <w:name w:val="List Paragraph"/>
    <w:basedOn w:val="a"/>
    <w:uiPriority w:val="34"/>
    <w:qFormat/>
    <w:rsid w:val="00E55A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01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УТКИНА Мария Федоровна</dc:creator>
  <cp:keywords/>
  <dc:description/>
  <cp:lastModifiedBy>УТКИНА Мария Федоровна</cp:lastModifiedBy>
  <cp:revision>68</cp:revision>
  <cp:lastPrinted>2026-04-23T07:43:00Z</cp:lastPrinted>
  <dcterms:created xsi:type="dcterms:W3CDTF">2021-03-02T13:59:00Z</dcterms:created>
  <dcterms:modified xsi:type="dcterms:W3CDTF">2026-04-28T10:01:00Z</dcterms:modified>
</cp:coreProperties>
</file>