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B6945" w14:textId="77777777" w:rsidR="00FD6C4C" w:rsidRPr="00FD6C4C" w:rsidRDefault="00FD6C4C" w:rsidP="00FD6C4C">
      <w:pPr>
        <w:widowControl w:val="0"/>
        <w:jc w:val="right"/>
        <w:rPr>
          <w:bCs/>
          <w:color w:val="auto"/>
          <w:sz w:val="26"/>
          <w:szCs w:val="26"/>
          <w:lang w:bidi="ru-RU"/>
        </w:rPr>
      </w:pPr>
      <w:r w:rsidRPr="00FD6C4C">
        <w:rPr>
          <w:bCs/>
          <w:color w:val="auto"/>
          <w:sz w:val="26"/>
          <w:szCs w:val="26"/>
          <w:lang w:bidi="ru-RU"/>
        </w:rPr>
        <w:t>Вносится депутатами Государственной Думы</w:t>
      </w:r>
    </w:p>
    <w:p w14:paraId="12224041" w14:textId="77777777" w:rsidR="00FD6C4C" w:rsidRPr="00FD6C4C" w:rsidRDefault="00FD6C4C" w:rsidP="00FD6C4C">
      <w:pPr>
        <w:widowControl w:val="0"/>
        <w:jc w:val="right"/>
        <w:rPr>
          <w:bCs/>
          <w:color w:val="auto"/>
          <w:sz w:val="26"/>
          <w:szCs w:val="26"/>
          <w:lang w:bidi="ru-RU"/>
        </w:rPr>
      </w:pPr>
      <w:proofErr w:type="spellStart"/>
      <w:r w:rsidRPr="00FD6C4C">
        <w:rPr>
          <w:bCs/>
          <w:color w:val="auto"/>
          <w:sz w:val="26"/>
          <w:szCs w:val="26"/>
          <w:lang w:bidi="ru-RU"/>
        </w:rPr>
        <w:t>Тумусовым</w:t>
      </w:r>
      <w:proofErr w:type="spellEnd"/>
      <w:r w:rsidRPr="00FD6C4C">
        <w:rPr>
          <w:bCs/>
          <w:color w:val="auto"/>
          <w:sz w:val="26"/>
          <w:szCs w:val="26"/>
          <w:lang w:bidi="ru-RU"/>
        </w:rPr>
        <w:t xml:space="preserve"> Ф.С.</w:t>
      </w:r>
    </w:p>
    <w:p w14:paraId="4707BC54" w14:textId="77777777" w:rsidR="00FD6C4C" w:rsidRPr="00FD6C4C" w:rsidRDefault="00FD6C4C" w:rsidP="00FD6C4C">
      <w:pPr>
        <w:widowControl w:val="0"/>
        <w:jc w:val="right"/>
        <w:rPr>
          <w:bCs/>
          <w:color w:val="auto"/>
          <w:sz w:val="26"/>
          <w:szCs w:val="26"/>
          <w:lang w:bidi="ru-RU"/>
        </w:rPr>
      </w:pPr>
      <w:r w:rsidRPr="00FD6C4C">
        <w:rPr>
          <w:bCs/>
          <w:color w:val="auto"/>
          <w:sz w:val="26"/>
          <w:szCs w:val="26"/>
          <w:lang w:bidi="ru-RU"/>
        </w:rPr>
        <w:t>Гусевым Д.Г.</w:t>
      </w:r>
    </w:p>
    <w:p w14:paraId="0ED0BDA2" w14:textId="77777777" w:rsidR="00FD6C4C" w:rsidRPr="00FD6C4C" w:rsidRDefault="00FD6C4C" w:rsidP="00FD6C4C">
      <w:pPr>
        <w:widowControl w:val="0"/>
        <w:jc w:val="right"/>
        <w:rPr>
          <w:bCs/>
          <w:color w:val="auto"/>
          <w:sz w:val="26"/>
          <w:szCs w:val="26"/>
          <w:lang w:bidi="ru-RU"/>
        </w:rPr>
      </w:pPr>
    </w:p>
    <w:p w14:paraId="79079E87" w14:textId="77777777" w:rsidR="00FD6C4C" w:rsidRPr="00FD6C4C" w:rsidRDefault="00FD6C4C" w:rsidP="00FD6C4C">
      <w:pPr>
        <w:widowControl w:val="0"/>
        <w:spacing w:line="360" w:lineRule="auto"/>
        <w:jc w:val="right"/>
        <w:rPr>
          <w:bCs/>
          <w:color w:val="auto"/>
          <w:sz w:val="26"/>
          <w:szCs w:val="26"/>
          <w:lang w:bidi="ru-RU"/>
        </w:rPr>
      </w:pPr>
      <w:r w:rsidRPr="00FD6C4C">
        <w:rPr>
          <w:bCs/>
          <w:color w:val="auto"/>
          <w:sz w:val="26"/>
          <w:szCs w:val="26"/>
          <w:lang w:bidi="ru-RU"/>
        </w:rPr>
        <w:t>Проект</w:t>
      </w:r>
    </w:p>
    <w:p w14:paraId="3459A777" w14:textId="77777777" w:rsidR="00FD6C4C" w:rsidRPr="00FD6C4C" w:rsidRDefault="00FD6C4C" w:rsidP="00FD6C4C">
      <w:pPr>
        <w:widowControl w:val="0"/>
        <w:spacing w:line="360" w:lineRule="auto"/>
        <w:jc w:val="center"/>
        <w:rPr>
          <w:b/>
          <w:bCs/>
          <w:color w:val="auto"/>
          <w:sz w:val="26"/>
          <w:szCs w:val="26"/>
          <w:lang w:bidi="ru-RU"/>
        </w:rPr>
      </w:pPr>
    </w:p>
    <w:p w14:paraId="6E7A54F9" w14:textId="77777777" w:rsidR="00FD6C4C" w:rsidRPr="00FD6C4C" w:rsidRDefault="00FD6C4C" w:rsidP="00FD6C4C">
      <w:pPr>
        <w:spacing w:after="200" w:line="276" w:lineRule="auto"/>
        <w:jc w:val="center"/>
        <w:rPr>
          <w:rFonts w:eastAsia="Calibri"/>
          <w:b/>
          <w:color w:val="auto"/>
          <w:sz w:val="26"/>
          <w:szCs w:val="26"/>
          <w:lang w:eastAsia="en-US"/>
        </w:rPr>
      </w:pPr>
      <w:r w:rsidRPr="00FD6C4C">
        <w:rPr>
          <w:rFonts w:eastAsia="Calibri"/>
          <w:b/>
          <w:color w:val="auto"/>
          <w:sz w:val="26"/>
          <w:szCs w:val="26"/>
          <w:lang w:eastAsia="en-US"/>
        </w:rPr>
        <w:t>ФЕДЕРАЛЬНЫЙ ЗАКОН</w:t>
      </w:r>
    </w:p>
    <w:p w14:paraId="661ABF01" w14:textId="77777777" w:rsidR="00FD6C4C" w:rsidRPr="00FD6C4C" w:rsidRDefault="00FD6C4C" w:rsidP="00FD6C4C">
      <w:pPr>
        <w:spacing w:after="200" w:line="276" w:lineRule="auto"/>
        <w:jc w:val="center"/>
        <w:rPr>
          <w:rFonts w:eastAsia="Calibri"/>
          <w:b/>
          <w:color w:val="auto"/>
          <w:sz w:val="26"/>
          <w:szCs w:val="26"/>
          <w:lang w:eastAsia="en-US"/>
        </w:rPr>
      </w:pPr>
      <w:r w:rsidRPr="00FD6C4C">
        <w:rPr>
          <w:rFonts w:eastAsia="Calibri"/>
          <w:b/>
          <w:color w:val="auto"/>
          <w:sz w:val="26"/>
          <w:szCs w:val="26"/>
          <w:lang w:eastAsia="en-US"/>
        </w:rPr>
        <w:t>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2B1E6E98" w14:textId="77777777" w:rsidR="00FD6C4C" w:rsidRPr="00FD6C4C" w:rsidRDefault="00FD6C4C" w:rsidP="00FD6C4C">
      <w:pPr>
        <w:spacing w:line="276" w:lineRule="auto"/>
        <w:jc w:val="both"/>
        <w:rPr>
          <w:rFonts w:eastAsia="Calibri"/>
          <w:b/>
          <w:color w:val="auto"/>
          <w:sz w:val="26"/>
          <w:szCs w:val="26"/>
          <w:lang w:eastAsia="en-US"/>
        </w:rPr>
      </w:pPr>
      <w:r w:rsidRPr="00FD6C4C">
        <w:rPr>
          <w:rFonts w:eastAsia="Calibri"/>
          <w:b/>
          <w:color w:val="auto"/>
          <w:sz w:val="26"/>
          <w:szCs w:val="26"/>
          <w:lang w:eastAsia="en-US"/>
        </w:rPr>
        <w:tab/>
        <w:t>Статья 1</w:t>
      </w:r>
    </w:p>
    <w:p w14:paraId="49857FE8" w14:textId="77777777" w:rsidR="00FD6C4C" w:rsidRPr="00FD6C4C" w:rsidRDefault="00FD6C4C" w:rsidP="00FD6C4C">
      <w:pPr>
        <w:spacing w:line="276" w:lineRule="auto"/>
        <w:ind w:firstLine="708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FD6C4C">
        <w:rPr>
          <w:rFonts w:eastAsia="Calibri"/>
          <w:color w:val="auto"/>
          <w:sz w:val="26"/>
          <w:szCs w:val="26"/>
          <w:lang w:eastAsia="en-US"/>
        </w:rPr>
        <w:t>Внести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(Собрание законодательства Российской Федерации, 1995, № 48, ст. 4553; 2011, № 30, ст. 4591; 2017, № 31, ст. 4827) следующие изменения:</w:t>
      </w:r>
    </w:p>
    <w:p w14:paraId="2188B416" w14:textId="77777777" w:rsidR="00FD6C4C" w:rsidRPr="00FD6C4C" w:rsidRDefault="00FD6C4C" w:rsidP="00FD6C4C">
      <w:pPr>
        <w:spacing w:line="276" w:lineRule="auto"/>
        <w:ind w:firstLine="708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FD6C4C">
        <w:rPr>
          <w:rFonts w:eastAsia="Calibri"/>
          <w:color w:val="auto"/>
          <w:sz w:val="26"/>
          <w:szCs w:val="26"/>
          <w:lang w:eastAsia="en-US"/>
        </w:rPr>
        <w:t>1) подпункт 6 пункта 2 после слов «на вокзалах, в аэропортах» дополнить словами «на остановках (пунктах ожидания) транспорта общего пользования (в том числе на станциях метрополитена)»;</w:t>
      </w:r>
    </w:p>
    <w:p w14:paraId="14716A70" w14:textId="77777777" w:rsidR="00FD6C4C" w:rsidRPr="00FD6C4C" w:rsidRDefault="00FD6C4C" w:rsidP="00FD6C4C">
      <w:pPr>
        <w:spacing w:line="276" w:lineRule="auto"/>
        <w:ind w:firstLine="708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FD6C4C">
        <w:rPr>
          <w:rFonts w:eastAsia="Calibri"/>
          <w:color w:val="auto"/>
          <w:sz w:val="26"/>
          <w:szCs w:val="26"/>
          <w:lang w:eastAsia="en-US"/>
        </w:rPr>
        <w:t>2) абзац первый пункта 8 изложить в следующей редакции:</w:t>
      </w:r>
    </w:p>
    <w:p w14:paraId="5E0D183D" w14:textId="77777777" w:rsidR="00FD6C4C" w:rsidRPr="00FD6C4C" w:rsidRDefault="00FD6C4C" w:rsidP="00FD6C4C">
      <w:pPr>
        <w:spacing w:line="276" w:lineRule="auto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FD6C4C">
        <w:rPr>
          <w:rFonts w:eastAsia="Calibri"/>
          <w:color w:val="auto"/>
          <w:sz w:val="26"/>
          <w:szCs w:val="26"/>
          <w:lang w:eastAsia="en-US"/>
        </w:rPr>
        <w:tab/>
        <w:t xml:space="preserve">«8. </w:t>
      </w:r>
      <w:proofErr w:type="gramStart"/>
      <w:r w:rsidRPr="00FD6C4C">
        <w:rPr>
          <w:rFonts w:eastAsia="Calibri"/>
          <w:color w:val="auto"/>
          <w:sz w:val="26"/>
          <w:szCs w:val="26"/>
          <w:lang w:eastAsia="en-US"/>
        </w:rPr>
        <w:t>Границы прилегающих территорий, указанных в подпункте 10 пункта 2 настоящей статьи, а также границы прилегающих территорий к объектам, указанным в подпунктах 1–9 пункта 2 настоящей статьи (за исключением зданий, строений, сооружений, помещений, находящихся во владении и (или) пользовании субъектов общественного питания), включая остановочные пункты движения транспорта общего пользования, определяются органами местного самоуправления муниципальных районов и муниципальных округов, городских округов (в</w:t>
      </w:r>
      <w:proofErr w:type="gramEnd"/>
      <w:r w:rsidRPr="00FD6C4C">
        <w:rPr>
          <w:rFonts w:eastAsia="Calibri"/>
          <w:color w:val="auto"/>
          <w:sz w:val="26"/>
          <w:szCs w:val="26"/>
          <w:lang w:eastAsia="en-US"/>
        </w:rPr>
        <w:t xml:space="preserve"> </w:t>
      </w:r>
      <w:proofErr w:type="gramStart"/>
      <w:r w:rsidRPr="00FD6C4C">
        <w:rPr>
          <w:rFonts w:eastAsia="Calibri"/>
          <w:color w:val="auto"/>
          <w:sz w:val="26"/>
          <w:szCs w:val="26"/>
          <w:lang w:eastAsia="en-US"/>
        </w:rPr>
        <w:t>субъектах Российской Федерации — городах федерального значения Москве, Санкт-Петербурге и Севастополе — органами государственной власти соответствующих субъектов Российской Федерации) в соответствии с правилами, установленными Правительством Российской Федерации».</w:t>
      </w:r>
      <w:proofErr w:type="gramEnd"/>
    </w:p>
    <w:p w14:paraId="3767B5ED" w14:textId="77777777" w:rsidR="00FD6C4C" w:rsidRPr="00FD6C4C" w:rsidRDefault="00FD6C4C" w:rsidP="00FD6C4C">
      <w:pPr>
        <w:spacing w:line="276" w:lineRule="auto"/>
        <w:jc w:val="both"/>
        <w:rPr>
          <w:rFonts w:eastAsia="Calibri"/>
          <w:b/>
          <w:color w:val="auto"/>
          <w:sz w:val="26"/>
          <w:szCs w:val="26"/>
          <w:lang w:eastAsia="en-US"/>
        </w:rPr>
      </w:pPr>
      <w:r w:rsidRPr="00FD6C4C">
        <w:rPr>
          <w:rFonts w:eastAsia="Calibri"/>
          <w:b/>
          <w:color w:val="auto"/>
          <w:sz w:val="26"/>
          <w:szCs w:val="26"/>
          <w:lang w:eastAsia="en-US"/>
        </w:rPr>
        <w:tab/>
        <w:t>Статья 2</w:t>
      </w:r>
    </w:p>
    <w:p w14:paraId="20BB0FCE" w14:textId="77777777" w:rsidR="00FD6C4C" w:rsidRPr="00FD6C4C" w:rsidRDefault="00FD6C4C" w:rsidP="00FD6C4C">
      <w:pPr>
        <w:spacing w:line="276" w:lineRule="auto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FD6C4C">
        <w:rPr>
          <w:rFonts w:eastAsia="Calibri"/>
          <w:color w:val="auto"/>
          <w:sz w:val="26"/>
          <w:szCs w:val="26"/>
          <w:lang w:eastAsia="en-US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14:paraId="435A08FC" w14:textId="77777777" w:rsidR="00FD6C4C" w:rsidRPr="00FD6C4C" w:rsidRDefault="00FD6C4C" w:rsidP="00FD6C4C">
      <w:pPr>
        <w:overflowPunct w:val="0"/>
        <w:autoSpaceDE w:val="0"/>
        <w:autoSpaceDN w:val="0"/>
        <w:adjustRightInd w:val="0"/>
        <w:spacing w:line="480" w:lineRule="auto"/>
        <w:ind w:left="284" w:right="-284" w:firstLine="851"/>
        <w:jc w:val="both"/>
        <w:rPr>
          <w:color w:val="auto"/>
          <w:sz w:val="26"/>
          <w:szCs w:val="26"/>
        </w:rPr>
      </w:pPr>
    </w:p>
    <w:p w14:paraId="70177965" w14:textId="77777777" w:rsidR="00FD6C4C" w:rsidRPr="00FD6C4C" w:rsidRDefault="00FD6C4C" w:rsidP="00FD6C4C">
      <w:pPr>
        <w:tabs>
          <w:tab w:val="center" w:pos="1474"/>
        </w:tabs>
        <w:overflowPunct w:val="0"/>
        <w:autoSpaceDE w:val="0"/>
        <w:autoSpaceDN w:val="0"/>
        <w:adjustRightInd w:val="0"/>
        <w:spacing w:line="360" w:lineRule="auto"/>
        <w:ind w:left="284" w:right="-284" w:firstLine="851"/>
        <w:jc w:val="both"/>
        <w:rPr>
          <w:color w:val="auto"/>
          <w:sz w:val="26"/>
          <w:szCs w:val="26"/>
        </w:rPr>
      </w:pPr>
      <w:r w:rsidRPr="00FD6C4C">
        <w:rPr>
          <w:color w:val="auto"/>
          <w:sz w:val="26"/>
          <w:szCs w:val="26"/>
        </w:rPr>
        <w:t xml:space="preserve">           Президент</w:t>
      </w:r>
    </w:p>
    <w:p w14:paraId="4F990D54" w14:textId="77777777" w:rsidR="00FD6C4C" w:rsidRPr="00FD6C4C" w:rsidRDefault="00FD6C4C" w:rsidP="00FD6C4C">
      <w:pPr>
        <w:tabs>
          <w:tab w:val="center" w:pos="1474"/>
          <w:tab w:val="left" w:pos="8364"/>
        </w:tabs>
        <w:overflowPunct w:val="0"/>
        <w:autoSpaceDE w:val="0"/>
        <w:autoSpaceDN w:val="0"/>
        <w:adjustRightInd w:val="0"/>
        <w:spacing w:line="360" w:lineRule="auto"/>
        <w:ind w:left="284" w:right="-284" w:firstLine="851"/>
        <w:jc w:val="both"/>
        <w:rPr>
          <w:color w:val="auto"/>
          <w:sz w:val="26"/>
          <w:szCs w:val="26"/>
        </w:rPr>
      </w:pPr>
      <w:r w:rsidRPr="00FD6C4C">
        <w:rPr>
          <w:color w:val="auto"/>
          <w:sz w:val="26"/>
          <w:szCs w:val="26"/>
        </w:rPr>
        <w:tab/>
        <w:t xml:space="preserve">Российской Федерации     </w:t>
      </w:r>
    </w:p>
    <w:p w14:paraId="2A000000" w14:textId="77777777" w:rsidR="00216E8F" w:rsidRPr="00FD6C4C" w:rsidRDefault="00216E8F" w:rsidP="00FD6C4C">
      <w:bookmarkStart w:id="0" w:name="_GoBack"/>
      <w:bookmarkEnd w:id="0"/>
    </w:p>
    <w:sectPr w:rsidR="00216E8F" w:rsidRPr="00FD6C4C" w:rsidSect="00FD6C4C">
      <w:headerReference w:type="default" r:id="rId7"/>
      <w:pgSz w:w="11908" w:h="16848"/>
      <w:pgMar w:top="1134" w:right="1418" w:bottom="993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A1D55" w14:textId="77777777" w:rsidR="007B5640" w:rsidRDefault="007B5640" w:rsidP="00345F01">
      <w:r>
        <w:separator/>
      </w:r>
    </w:p>
  </w:endnote>
  <w:endnote w:type="continuationSeparator" w:id="0">
    <w:p w14:paraId="39435291" w14:textId="77777777" w:rsidR="007B5640" w:rsidRDefault="007B5640" w:rsidP="0034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38E89" w14:textId="77777777" w:rsidR="007B5640" w:rsidRDefault="007B5640" w:rsidP="00345F01">
      <w:r>
        <w:separator/>
      </w:r>
    </w:p>
  </w:footnote>
  <w:footnote w:type="continuationSeparator" w:id="0">
    <w:p w14:paraId="5E054EB5" w14:textId="77777777" w:rsidR="007B5640" w:rsidRDefault="007B5640" w:rsidP="00345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9274852"/>
      <w:docPartObj>
        <w:docPartGallery w:val="Page Numbers (Top of Page)"/>
        <w:docPartUnique/>
      </w:docPartObj>
    </w:sdtPr>
    <w:sdtEndPr/>
    <w:sdtContent>
      <w:p w14:paraId="4FD9F7B2" w14:textId="3EEEABBD" w:rsidR="00345F01" w:rsidRDefault="00345F0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C4C">
          <w:rPr>
            <w:noProof/>
          </w:rPr>
          <w:t>2</w:t>
        </w:r>
        <w:r>
          <w:fldChar w:fldCharType="end"/>
        </w:r>
      </w:p>
    </w:sdtContent>
  </w:sdt>
  <w:p w14:paraId="6D045F65" w14:textId="77777777" w:rsidR="00345F01" w:rsidRDefault="00345F0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E8F"/>
    <w:rsid w:val="0011124F"/>
    <w:rsid w:val="001411CD"/>
    <w:rsid w:val="001C2502"/>
    <w:rsid w:val="00216E8F"/>
    <w:rsid w:val="00244465"/>
    <w:rsid w:val="00345F01"/>
    <w:rsid w:val="00351B66"/>
    <w:rsid w:val="00370D8B"/>
    <w:rsid w:val="003D1623"/>
    <w:rsid w:val="00432D7B"/>
    <w:rsid w:val="00515278"/>
    <w:rsid w:val="00662A80"/>
    <w:rsid w:val="00726CC6"/>
    <w:rsid w:val="007B5640"/>
    <w:rsid w:val="00824B0D"/>
    <w:rsid w:val="009B1F39"/>
    <w:rsid w:val="009C1F61"/>
    <w:rsid w:val="009D5A29"/>
    <w:rsid w:val="00A008C4"/>
    <w:rsid w:val="00AD1B41"/>
    <w:rsid w:val="00BE163E"/>
    <w:rsid w:val="00DD2C54"/>
    <w:rsid w:val="00E5086A"/>
    <w:rsid w:val="00F71543"/>
    <w:rsid w:val="00FD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1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widowControl w:val="0"/>
      <w:jc w:val="center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5">
    <w:name w:val="Body Text"/>
    <w:basedOn w:val="a"/>
    <w:link w:val="a6"/>
    <w:pPr>
      <w:widowControl w:val="0"/>
    </w:pPr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345F0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45F01"/>
    <w:rPr>
      <w:rFonts w:ascii="Times New Roman" w:hAnsi="Times New Roman"/>
    </w:rPr>
  </w:style>
  <w:style w:type="paragraph" w:styleId="ae">
    <w:name w:val="footer"/>
    <w:basedOn w:val="a"/>
    <w:link w:val="af"/>
    <w:uiPriority w:val="99"/>
    <w:unhideWhenUsed/>
    <w:rsid w:val="00345F0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45F01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widowControl w:val="0"/>
      <w:jc w:val="center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5">
    <w:name w:val="Body Text"/>
    <w:basedOn w:val="a"/>
    <w:link w:val="a6"/>
    <w:pPr>
      <w:widowControl w:val="0"/>
    </w:pPr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345F0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45F01"/>
    <w:rPr>
      <w:rFonts w:ascii="Times New Roman" w:hAnsi="Times New Roman"/>
    </w:rPr>
  </w:style>
  <w:style w:type="paragraph" w:styleId="ae">
    <w:name w:val="footer"/>
    <w:basedOn w:val="a"/>
    <w:link w:val="af"/>
    <w:uiPriority w:val="99"/>
    <w:unhideWhenUsed/>
    <w:rsid w:val="00345F0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45F0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KumsievLSH</cp:lastModifiedBy>
  <cp:revision>6</cp:revision>
  <cp:lastPrinted>2025-12-03T06:32:00Z</cp:lastPrinted>
  <dcterms:created xsi:type="dcterms:W3CDTF">2025-11-13T10:38:00Z</dcterms:created>
  <dcterms:modified xsi:type="dcterms:W3CDTF">2026-04-21T11:25:00Z</dcterms:modified>
</cp:coreProperties>
</file>