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FF2855" w:rsidP="0050256D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50256D" w:rsidRPr="00112200" w:rsidRDefault="0050256D" w:rsidP="00B40037">
      <w:pPr>
        <w:pStyle w:val="a9"/>
        <w:spacing w:before="0" w:line="80" w:lineRule="exact"/>
        <w:rPr>
          <w:b/>
        </w:rPr>
      </w:pPr>
    </w:p>
    <w:p w:rsidR="00AB4C1F" w:rsidRDefault="00FF2855" w:rsidP="0050256D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50256D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изменений </w:t>
      </w:r>
      <w:r w:rsidR="0050256D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</w:t>
      </w:r>
      <w:r w:rsidR="008B377C" w:rsidRPr="008B377C">
        <w:rPr>
          <w:rFonts w:ascii="Times New Roman" w:hAnsi="Times New Roman"/>
        </w:rPr>
        <w:t>Бюджетный кодекс Российской Федерации</w:t>
      </w:r>
      <w:r w:rsidR="0050256D">
        <w:rPr>
          <w:rFonts w:ascii="Times New Roman" w:hAnsi="Times New Roman"/>
        </w:rPr>
        <w:t>"</w:t>
      </w:r>
    </w:p>
    <w:p w:rsidR="0050256D" w:rsidRDefault="0050256D" w:rsidP="00B40037">
      <w:pPr>
        <w:pStyle w:val="aa"/>
        <w:spacing w:before="0" w:line="120" w:lineRule="exact"/>
        <w:contextualSpacing/>
        <w:rPr>
          <w:rFonts w:ascii="Times New Roman" w:hAnsi="Times New Roman"/>
        </w:rPr>
      </w:pPr>
    </w:p>
    <w:p w:rsidR="0050256D" w:rsidRPr="00112200" w:rsidRDefault="0050256D" w:rsidP="00B40037">
      <w:pPr>
        <w:pStyle w:val="aa"/>
        <w:spacing w:before="0" w:line="120" w:lineRule="exact"/>
        <w:contextualSpacing/>
        <w:rPr>
          <w:rFonts w:ascii="Times New Roman" w:hAnsi="Times New Roman"/>
        </w:rPr>
      </w:pP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bCs/>
          <w:szCs w:val="28"/>
        </w:rPr>
      </w:pPr>
      <w:r w:rsidRPr="007442BC">
        <w:rPr>
          <w:rFonts w:ascii="Times New Roman" w:hAnsi="Times New Roman"/>
          <w:szCs w:val="28"/>
        </w:rPr>
        <w:t xml:space="preserve">Проектом федерального закона </w:t>
      </w:r>
      <w:r w:rsidRPr="007442BC">
        <w:rPr>
          <w:rFonts w:ascii="Times New Roman" w:hAnsi="Times New Roman"/>
          <w:bCs/>
          <w:szCs w:val="28"/>
        </w:rPr>
        <w:t xml:space="preserve">"О внесении изменений в Бюджетный кодекс Российской Федерации" (далее </w:t>
      </w:r>
      <w:r>
        <w:rPr>
          <w:rFonts w:ascii="Times New Roman" w:hAnsi="Times New Roman"/>
          <w:bCs/>
          <w:szCs w:val="28"/>
        </w:rPr>
        <w:t>-</w:t>
      </w:r>
      <w:r w:rsidRPr="007442BC">
        <w:rPr>
          <w:rFonts w:ascii="Times New Roman" w:hAnsi="Times New Roman"/>
          <w:bCs/>
          <w:szCs w:val="28"/>
        </w:rPr>
        <w:t xml:space="preserve"> законопроект)</w:t>
      </w:r>
      <w:r w:rsidRPr="007442BC">
        <w:rPr>
          <w:rFonts w:ascii="Times New Roman" w:hAnsi="Times New Roman"/>
          <w:b/>
          <w:bCs/>
          <w:szCs w:val="28"/>
        </w:rPr>
        <w:t xml:space="preserve"> </w:t>
      </w:r>
      <w:r w:rsidRPr="007442BC">
        <w:rPr>
          <w:rFonts w:ascii="Times New Roman" w:hAnsi="Times New Roman"/>
          <w:bCs/>
          <w:szCs w:val="28"/>
        </w:rPr>
        <w:t xml:space="preserve">предлагается внести следующие изменения в Бюджетный кодекс Российской Федерации (далее </w:t>
      </w:r>
      <w:r>
        <w:rPr>
          <w:rFonts w:ascii="Times New Roman" w:hAnsi="Times New Roman"/>
          <w:bCs/>
          <w:szCs w:val="28"/>
        </w:rPr>
        <w:t>-</w:t>
      </w:r>
      <w:r w:rsidRPr="007442BC">
        <w:rPr>
          <w:rFonts w:ascii="Times New Roman" w:hAnsi="Times New Roman"/>
          <w:bCs/>
          <w:szCs w:val="28"/>
        </w:rPr>
        <w:t xml:space="preserve"> Бюджетный кодекс).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bCs/>
          <w:szCs w:val="28"/>
        </w:rPr>
      </w:pPr>
      <w:r w:rsidRPr="007442BC">
        <w:rPr>
          <w:rFonts w:ascii="Times New Roman" w:hAnsi="Times New Roman"/>
          <w:bCs/>
          <w:szCs w:val="28"/>
        </w:rPr>
        <w:t>1.</w:t>
      </w:r>
      <w:r w:rsidR="00510749"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 xml:space="preserve">В целях исключения случаев получения вычетов по суммам налога </w:t>
      </w:r>
      <w:r w:rsidR="002D7925">
        <w:rPr>
          <w:rFonts w:ascii="Times New Roman" w:hAnsi="Times New Roman"/>
          <w:bCs/>
          <w:szCs w:val="28"/>
        </w:rPr>
        <w:br/>
      </w:r>
      <w:r w:rsidRPr="002D7925">
        <w:rPr>
          <w:rFonts w:ascii="Times New Roman" w:hAnsi="Times New Roman"/>
          <w:bCs/>
          <w:spacing w:val="-4"/>
          <w:szCs w:val="28"/>
        </w:rPr>
        <w:t>на добавленную стоимость, фактически оплаченным из бюджета, законопроектом</w:t>
      </w:r>
      <w:r w:rsidRPr="007442BC">
        <w:rPr>
          <w:rFonts w:ascii="Times New Roman" w:hAnsi="Times New Roman"/>
          <w:bCs/>
          <w:szCs w:val="28"/>
        </w:rPr>
        <w:t xml:space="preserve"> предлаг</w:t>
      </w:r>
      <w:r w:rsidRPr="007442BC">
        <w:rPr>
          <w:rFonts w:ascii="Times New Roman" w:hAnsi="Times New Roman"/>
          <w:bCs/>
          <w:szCs w:val="28"/>
        </w:rPr>
        <w:t>ается статьи 78, 78</w:t>
      </w:r>
      <w:r w:rsidRPr="007442BC">
        <w:rPr>
          <w:rFonts w:ascii="Times New Roman" w:hAnsi="Times New Roman"/>
          <w:bCs/>
          <w:szCs w:val="28"/>
          <w:vertAlign w:val="superscript"/>
        </w:rPr>
        <w:t>1</w:t>
      </w:r>
      <w:r w:rsidRPr="007442BC">
        <w:rPr>
          <w:rFonts w:ascii="Times New Roman" w:hAnsi="Times New Roman"/>
          <w:bCs/>
          <w:szCs w:val="28"/>
        </w:rPr>
        <w:t xml:space="preserve"> и 78</w:t>
      </w:r>
      <w:r w:rsidRPr="007442BC">
        <w:rPr>
          <w:rFonts w:ascii="Times New Roman" w:hAnsi="Times New Roman"/>
          <w:bCs/>
          <w:szCs w:val="28"/>
          <w:vertAlign w:val="superscript"/>
        </w:rPr>
        <w:t>3</w:t>
      </w:r>
      <w:r w:rsidRPr="007442BC">
        <w:rPr>
          <w:rFonts w:ascii="Times New Roman" w:hAnsi="Times New Roman"/>
          <w:bCs/>
          <w:szCs w:val="28"/>
        </w:rPr>
        <w:t xml:space="preserve"> Бюджетного кодекса дополнить положениями, предусматривающими, что организации, получившие субсидии из бюджета</w:t>
      </w:r>
      <w:r w:rsidR="008C22F0">
        <w:rPr>
          <w:rFonts w:ascii="Times New Roman" w:hAnsi="Times New Roman"/>
          <w:bCs/>
          <w:szCs w:val="28"/>
        </w:rPr>
        <w:t xml:space="preserve"> бюджетной системы Российской Федерации </w:t>
      </w:r>
      <w:r w:rsidRPr="007442BC">
        <w:rPr>
          <w:rFonts w:ascii="Times New Roman" w:hAnsi="Times New Roman"/>
          <w:bCs/>
          <w:szCs w:val="28"/>
        </w:rPr>
        <w:t xml:space="preserve">и предоставляющие за счет этих субсидий средства иным лицам, должны включать в </w:t>
      </w:r>
      <w:r w:rsidRPr="007442BC">
        <w:rPr>
          <w:rFonts w:ascii="Times New Roman" w:hAnsi="Times New Roman"/>
          <w:bCs/>
          <w:szCs w:val="28"/>
        </w:rPr>
        <w:t xml:space="preserve">соглашения с этими лицами прямое указание, что источником средств является </w:t>
      </w:r>
      <w:r w:rsidR="008C22F0">
        <w:rPr>
          <w:rFonts w:ascii="Times New Roman" w:hAnsi="Times New Roman"/>
          <w:bCs/>
          <w:szCs w:val="28"/>
        </w:rPr>
        <w:t>такая</w:t>
      </w:r>
      <w:r w:rsidRPr="007442BC">
        <w:rPr>
          <w:rFonts w:ascii="Times New Roman" w:hAnsi="Times New Roman"/>
          <w:bCs/>
          <w:szCs w:val="28"/>
        </w:rPr>
        <w:t xml:space="preserve"> субсидия, а также </w:t>
      </w:r>
      <w:r w:rsidR="00510749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 xml:space="preserve">о включении (невключении) сумм налога на добавленную стоимость в расчет предоставленных средств. 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bCs/>
          <w:szCs w:val="28"/>
        </w:rPr>
      </w:pPr>
      <w:r w:rsidRPr="007442BC">
        <w:rPr>
          <w:rFonts w:ascii="Times New Roman" w:hAnsi="Times New Roman"/>
          <w:bCs/>
          <w:szCs w:val="28"/>
        </w:rPr>
        <w:t xml:space="preserve">Ранее заключенные соглашения необходимо будет привести </w:t>
      </w:r>
      <w:r w:rsidR="00510749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 xml:space="preserve">в </w:t>
      </w:r>
      <w:r w:rsidRPr="007442BC">
        <w:rPr>
          <w:rFonts w:ascii="Times New Roman" w:hAnsi="Times New Roman"/>
          <w:bCs/>
          <w:szCs w:val="28"/>
        </w:rPr>
        <w:t xml:space="preserve">соответствие с этими требованиями в течение месяца со дня вступления </w:t>
      </w:r>
      <w:r w:rsidR="00510749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 xml:space="preserve">их в силу. 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bCs/>
          <w:szCs w:val="28"/>
        </w:rPr>
        <w:t>2.</w:t>
      </w:r>
      <w:r w:rsidR="00510749"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 xml:space="preserve">Законопроектом предусмотрены </w:t>
      </w:r>
      <w:r w:rsidRPr="007442BC">
        <w:rPr>
          <w:rFonts w:ascii="Times New Roman" w:hAnsi="Times New Roman"/>
          <w:szCs w:val="28"/>
        </w:rPr>
        <w:t>положения, уточняющие перечень средств, предоставляемых концессионерам (частным партнерам) из бюджетов бюджетной системы Российской Федерации,</w:t>
      </w:r>
      <w:r w:rsidRPr="007442BC">
        <w:rPr>
          <w:rFonts w:ascii="Times New Roman" w:hAnsi="Times New Roman"/>
          <w:szCs w:val="28"/>
        </w:rPr>
        <w:t xml:space="preserve"> учитываемых при расчете предельного размера финансового участия концедента (публичного партнера).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szCs w:val="28"/>
        </w:rPr>
        <w:t>Статьей 10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 xml:space="preserve"> </w:t>
      </w:r>
      <w:r w:rsidRPr="007442BC">
        <w:rPr>
          <w:rFonts w:ascii="Times New Roman" w:hAnsi="Times New Roman"/>
          <w:bCs/>
          <w:szCs w:val="28"/>
        </w:rPr>
        <w:t xml:space="preserve">Федерального закона от 21 июля 2005 г. № 115-ФЗ </w:t>
      </w:r>
      <w:r w:rsidRPr="007442BC">
        <w:rPr>
          <w:rFonts w:ascii="Times New Roman" w:hAnsi="Times New Roman"/>
          <w:bCs/>
          <w:szCs w:val="28"/>
        </w:rPr>
        <w:br/>
        <w:t xml:space="preserve">"О концессионных соглашениях" (далее </w:t>
      </w:r>
      <w:r>
        <w:rPr>
          <w:rFonts w:ascii="Times New Roman" w:hAnsi="Times New Roman"/>
          <w:bCs/>
          <w:szCs w:val="28"/>
        </w:rPr>
        <w:t>-</w:t>
      </w:r>
      <w:r w:rsidRPr="007442BC">
        <w:rPr>
          <w:rFonts w:ascii="Times New Roman" w:hAnsi="Times New Roman"/>
          <w:bCs/>
          <w:szCs w:val="28"/>
        </w:rPr>
        <w:t xml:space="preserve"> Закон № 115-ФЗ) </w:t>
      </w:r>
      <w:r w:rsidRPr="007442BC">
        <w:rPr>
          <w:rFonts w:ascii="Times New Roman" w:hAnsi="Times New Roman"/>
          <w:szCs w:val="28"/>
        </w:rPr>
        <w:t>и статьей 12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bCs/>
          <w:szCs w:val="28"/>
        </w:rPr>
        <w:t xml:space="preserve"> Федерального закона от 13 и</w:t>
      </w:r>
      <w:r w:rsidRPr="007442BC">
        <w:rPr>
          <w:rFonts w:ascii="Times New Roman" w:hAnsi="Times New Roman"/>
          <w:bCs/>
          <w:szCs w:val="28"/>
        </w:rPr>
        <w:t xml:space="preserve">юля 2015 г. № 224-ФЗ "О государственно-частном партнерстве, муниципально-частном партнерстве в Российской Федерации </w:t>
      </w:r>
      <w:r w:rsidR="00510749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 xml:space="preserve">и внесении изменений в отдельные законодательные акты Российской Федерации" (далее </w:t>
      </w:r>
      <w:r>
        <w:rPr>
          <w:rFonts w:ascii="Times New Roman" w:hAnsi="Times New Roman"/>
          <w:bCs/>
          <w:szCs w:val="28"/>
        </w:rPr>
        <w:t>-</w:t>
      </w:r>
      <w:r w:rsidRPr="007442BC">
        <w:rPr>
          <w:rFonts w:ascii="Times New Roman" w:hAnsi="Times New Roman"/>
          <w:bCs/>
          <w:szCs w:val="28"/>
        </w:rPr>
        <w:t xml:space="preserve"> </w:t>
      </w:r>
      <w:r w:rsidRPr="007442BC">
        <w:rPr>
          <w:rFonts w:ascii="Times New Roman" w:hAnsi="Times New Roman"/>
          <w:szCs w:val="28"/>
        </w:rPr>
        <w:t>Закон № 224-ФЗ) установлены формы и ограничения финанс</w:t>
      </w:r>
      <w:r w:rsidRPr="007442BC">
        <w:rPr>
          <w:rFonts w:ascii="Times New Roman" w:hAnsi="Times New Roman"/>
          <w:szCs w:val="28"/>
        </w:rPr>
        <w:t>ового участия концедента и публичного партнера соответственно.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szCs w:val="28"/>
        </w:rPr>
        <w:t>В настоящий момент частью 2 статьи 10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 xml:space="preserve"> Закона № 115-ФЗ и частью 2 </w:t>
      </w:r>
      <w:r w:rsidRPr="007442BC">
        <w:rPr>
          <w:rFonts w:ascii="Times New Roman" w:hAnsi="Times New Roman"/>
          <w:szCs w:val="28"/>
        </w:rPr>
        <w:br/>
        <w:t>статьи 12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 xml:space="preserve"> Закона № 224-ФЗ соответственно установлено, что предельный размер финансового участия: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szCs w:val="28"/>
        </w:rPr>
        <w:t>концедента в формах, предусм</w:t>
      </w:r>
      <w:r w:rsidRPr="007442BC">
        <w:rPr>
          <w:rFonts w:ascii="Times New Roman" w:hAnsi="Times New Roman"/>
          <w:szCs w:val="28"/>
        </w:rPr>
        <w:t>отренных частью 1 статьи 10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 xml:space="preserve"> Закона №</w:t>
      </w:r>
      <w:r>
        <w:rPr>
          <w:rFonts w:ascii="Times New Roman" w:hAnsi="Times New Roman"/>
          <w:szCs w:val="28"/>
        </w:rPr>
        <w:t> </w:t>
      </w:r>
      <w:r w:rsidRPr="007442BC">
        <w:rPr>
          <w:rFonts w:ascii="Times New Roman" w:hAnsi="Times New Roman"/>
          <w:szCs w:val="28"/>
        </w:rPr>
        <w:t>115-ФЗ, должен быть меньше общего размера расходов на создание и (или) реконструкцию объекта концессионного соглашения, а также на использование (эксплуатацию) объекта концессионного соглашения и иного передаваемого ко</w:t>
      </w:r>
      <w:r w:rsidRPr="007442BC">
        <w:rPr>
          <w:rFonts w:ascii="Times New Roman" w:hAnsi="Times New Roman"/>
          <w:szCs w:val="28"/>
        </w:rPr>
        <w:t>нцедентом концессионеру по концессионному соглашению имущества;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szCs w:val="28"/>
        </w:rPr>
        <w:lastRenderedPageBreak/>
        <w:t>публичного партнера на создание объекта соглашения в формах, предусмотренных частью 1 статьи 12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 xml:space="preserve"> Закона № 224-ФЗ, должен быть меньше общего размера расходов на создание объекта соглашения.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szCs w:val="28"/>
        </w:rPr>
        <w:t>В т</w:t>
      </w:r>
      <w:r w:rsidRPr="007442BC">
        <w:rPr>
          <w:rFonts w:ascii="Times New Roman" w:hAnsi="Times New Roman"/>
          <w:szCs w:val="28"/>
        </w:rPr>
        <w:t>о же время в соответствии с частью 6 статьи 10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 xml:space="preserve"> Закона № 115-ФЗ </w:t>
      </w:r>
      <w:r w:rsidRPr="007442BC">
        <w:rPr>
          <w:rFonts w:ascii="Times New Roman" w:hAnsi="Times New Roman"/>
          <w:szCs w:val="28"/>
        </w:rPr>
        <w:br/>
        <w:t>и частью 6 статьи 12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 xml:space="preserve"> Закона № 224-ФЗ финансовое участие соответственно концедента и публичного партнера осуществляется с учетом требований, предусмотренных бюджетным законодательством Россий</w:t>
      </w:r>
      <w:r w:rsidRPr="007442BC">
        <w:rPr>
          <w:rFonts w:ascii="Times New Roman" w:hAnsi="Times New Roman"/>
          <w:szCs w:val="28"/>
        </w:rPr>
        <w:t xml:space="preserve">ской Федерации, которым однозначно не определен перечень средств, предоставляемых </w:t>
      </w:r>
      <w:r w:rsidR="00510749">
        <w:rPr>
          <w:rFonts w:ascii="Times New Roman" w:hAnsi="Times New Roman"/>
          <w:szCs w:val="28"/>
        </w:rPr>
        <w:br/>
      </w:r>
      <w:r w:rsidRPr="007442BC">
        <w:rPr>
          <w:rFonts w:ascii="Times New Roman" w:hAnsi="Times New Roman"/>
          <w:szCs w:val="28"/>
        </w:rPr>
        <w:t>из бюджетов бюджетной системы Российской Федерации, соответственно концессионерам и частным партнерам, учитываемых при расчете предельного размера финансового участия.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B40037">
        <w:rPr>
          <w:rFonts w:ascii="Times New Roman" w:hAnsi="Times New Roman"/>
          <w:spacing w:val="-4"/>
          <w:szCs w:val="28"/>
        </w:rPr>
        <w:t>Проек</w:t>
      </w:r>
      <w:r w:rsidRPr="00B40037">
        <w:rPr>
          <w:rFonts w:ascii="Times New Roman" w:hAnsi="Times New Roman"/>
          <w:spacing w:val="-4"/>
          <w:szCs w:val="28"/>
        </w:rPr>
        <w:t>тируемые нормы законопроекта устанавливают, что при определении</w:t>
      </w:r>
      <w:r w:rsidRPr="007442BC">
        <w:rPr>
          <w:rFonts w:ascii="Times New Roman" w:hAnsi="Times New Roman"/>
          <w:szCs w:val="28"/>
        </w:rPr>
        <w:t xml:space="preserve"> предельного размера финансового участия концедента (публичного партнера) учитываются предоставляемые в соответствии со статьями 78, 78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>, 78</w:t>
      </w:r>
      <w:r w:rsidRPr="007442BC">
        <w:rPr>
          <w:rFonts w:ascii="Times New Roman" w:hAnsi="Times New Roman"/>
          <w:szCs w:val="28"/>
          <w:vertAlign w:val="superscript"/>
        </w:rPr>
        <w:t>3</w:t>
      </w:r>
      <w:r w:rsidRPr="007442BC">
        <w:rPr>
          <w:rFonts w:ascii="Times New Roman" w:hAnsi="Times New Roman"/>
          <w:szCs w:val="28"/>
        </w:rPr>
        <w:t xml:space="preserve"> и 80 Бюджетного кодекса субсидии и бюджетные инвестиции концессионеру (частному партнеру), иным юридическим лицам для последующего предоставления концессионеру (частному партнеру), осуществляемые </w:t>
      </w:r>
      <w:r w:rsidR="00510749">
        <w:rPr>
          <w:rFonts w:ascii="Times New Roman" w:hAnsi="Times New Roman"/>
          <w:szCs w:val="28"/>
        </w:rPr>
        <w:br/>
      </w:r>
      <w:r w:rsidRPr="007442BC">
        <w:rPr>
          <w:rFonts w:ascii="Times New Roman" w:hAnsi="Times New Roman"/>
          <w:szCs w:val="28"/>
        </w:rPr>
        <w:t xml:space="preserve">в соответствии со статьей 79 Бюджетного кодекса бюджетные </w:t>
      </w:r>
      <w:r w:rsidRPr="007442BC">
        <w:rPr>
          <w:rFonts w:ascii="Times New Roman" w:hAnsi="Times New Roman"/>
          <w:szCs w:val="28"/>
        </w:rPr>
        <w:t xml:space="preserve">инвестиции, </w:t>
      </w:r>
      <w:r w:rsidR="00510749">
        <w:rPr>
          <w:rFonts w:ascii="Times New Roman" w:hAnsi="Times New Roman"/>
          <w:szCs w:val="28"/>
        </w:rPr>
        <w:br/>
      </w:r>
      <w:r w:rsidRPr="007442BC">
        <w:rPr>
          <w:rFonts w:ascii="Times New Roman" w:hAnsi="Times New Roman"/>
          <w:szCs w:val="28"/>
        </w:rPr>
        <w:t>если указанные средства являются источником финансового обеспечения (возмещения) расходов концессионера (частного партнера), определенных частью 2 статьи 10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 xml:space="preserve"> Закона № 115-ФЗ (частью 2 статьи 12</w:t>
      </w:r>
      <w:r w:rsidRPr="007442BC">
        <w:rPr>
          <w:rFonts w:ascii="Times New Roman" w:hAnsi="Times New Roman"/>
          <w:szCs w:val="28"/>
          <w:vertAlign w:val="superscript"/>
        </w:rPr>
        <w:t>1</w:t>
      </w:r>
      <w:r w:rsidRPr="007442BC">
        <w:rPr>
          <w:rFonts w:ascii="Times New Roman" w:hAnsi="Times New Roman"/>
          <w:szCs w:val="28"/>
        </w:rPr>
        <w:t xml:space="preserve"> Закона № 224-ФЗ).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szCs w:val="28"/>
        </w:rPr>
        <w:t>Так, в условиях отсутствия исч</w:t>
      </w:r>
      <w:r w:rsidRPr="007442BC">
        <w:rPr>
          <w:rFonts w:ascii="Times New Roman" w:hAnsi="Times New Roman"/>
          <w:szCs w:val="28"/>
        </w:rPr>
        <w:t>ерпывающего регулирования вопроса определения предельного размера финансового участия концедента (публичного партнера), размер и порядок участия концедента, определяемые сторонами концессионных соглашений, зачастую не отвечают интересам консолидированных б</w:t>
      </w:r>
      <w:r w:rsidRPr="007442BC">
        <w:rPr>
          <w:rFonts w:ascii="Times New Roman" w:hAnsi="Times New Roman"/>
          <w:szCs w:val="28"/>
        </w:rPr>
        <w:t>юджетов субъектов Российской Федерации: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szCs w:val="28"/>
        </w:rPr>
        <w:t>в структуре финансирования значительной части заключенных концессионных соглашений превалируют бюджетные расходы, а в отдельных случаях иные источники финансирования отсутствуют;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szCs w:val="28"/>
        </w:rPr>
        <w:t>в случаях включения в стоимость объек</w:t>
      </w:r>
      <w:r w:rsidRPr="007442BC">
        <w:rPr>
          <w:rFonts w:ascii="Times New Roman" w:hAnsi="Times New Roman"/>
          <w:szCs w:val="28"/>
        </w:rPr>
        <w:t>та концессионного соглашения заемных средств от другого юридического лица и процентов за пользование заемными средствами основным источником погашения соответствующих обязательств зачастую фактически являются бюджетные средства;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hAnsi="Times New Roman"/>
          <w:szCs w:val="28"/>
        </w:rPr>
        <w:t>выявляются случаи привлечен</w:t>
      </w:r>
      <w:r w:rsidRPr="007442BC">
        <w:rPr>
          <w:rFonts w:ascii="Times New Roman" w:hAnsi="Times New Roman"/>
          <w:szCs w:val="28"/>
        </w:rPr>
        <w:t xml:space="preserve">ия концедентом (публичным партнером) </w:t>
      </w:r>
      <w:r w:rsidR="00510749">
        <w:rPr>
          <w:rFonts w:ascii="Times New Roman" w:hAnsi="Times New Roman"/>
          <w:szCs w:val="28"/>
        </w:rPr>
        <w:br/>
      </w:r>
      <w:r w:rsidRPr="007442BC">
        <w:rPr>
          <w:rFonts w:ascii="Times New Roman" w:hAnsi="Times New Roman"/>
          <w:szCs w:val="28"/>
        </w:rPr>
        <w:t>под видом внебюджетного финансирования средств в форме вклада в уставный капитал, источником финансового обеспечения которых являются бюджетные средства.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/>
          <w:szCs w:val="28"/>
          <w:lang w:eastAsia="en-US"/>
        </w:rPr>
      </w:pPr>
      <w:r w:rsidRPr="007442BC">
        <w:rPr>
          <w:rFonts w:ascii="Times New Roman" w:hAnsi="Times New Roman"/>
          <w:szCs w:val="28"/>
        </w:rPr>
        <w:lastRenderedPageBreak/>
        <w:t>В целях исключения указанной практики предлагается учитывать при</w:t>
      </w:r>
      <w:r w:rsidRPr="007442BC">
        <w:rPr>
          <w:rFonts w:ascii="Times New Roman" w:hAnsi="Times New Roman"/>
          <w:szCs w:val="28"/>
        </w:rPr>
        <w:t xml:space="preserve">влечение концессионером (частным партнером) бюджетных средств в целях исполнения обязательств по концессионным соглашениям, соглашениям </w:t>
      </w:r>
      <w:r w:rsidR="00510749">
        <w:rPr>
          <w:rFonts w:ascii="Times New Roman" w:hAnsi="Times New Roman"/>
          <w:szCs w:val="28"/>
        </w:rPr>
        <w:br/>
      </w:r>
      <w:r w:rsidRPr="007442BC">
        <w:rPr>
          <w:rFonts w:ascii="Times New Roman" w:hAnsi="Times New Roman"/>
          <w:szCs w:val="28"/>
        </w:rPr>
        <w:t xml:space="preserve">о государственно-частном партнерстве, соглашениям о муниципально-частном партнерстве (далее при совместном упоминании </w:t>
      </w:r>
      <w:r>
        <w:rPr>
          <w:rFonts w:ascii="Times New Roman" w:hAnsi="Times New Roman"/>
          <w:szCs w:val="28"/>
        </w:rPr>
        <w:t>-</w:t>
      </w:r>
      <w:r w:rsidRPr="007442BC">
        <w:rPr>
          <w:rFonts w:ascii="Times New Roman" w:hAnsi="Times New Roman"/>
          <w:szCs w:val="28"/>
        </w:rPr>
        <w:t xml:space="preserve"> соглашения). 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/>
          <w:szCs w:val="28"/>
          <w:lang w:eastAsia="en-US"/>
        </w:rPr>
      </w:pPr>
      <w:r w:rsidRPr="007442BC">
        <w:rPr>
          <w:rFonts w:ascii="Times New Roman" w:eastAsia="Calibri" w:hAnsi="Times New Roman"/>
          <w:szCs w:val="28"/>
          <w:lang w:eastAsia="en-US"/>
        </w:rPr>
        <w:t>Реализация предлагаемого законопроектом подхода к определению предельного размера финансового участия концедента (публичного партнера):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/>
          <w:szCs w:val="28"/>
          <w:lang w:eastAsia="en-US"/>
        </w:rPr>
      </w:pPr>
      <w:r w:rsidRPr="007442BC">
        <w:rPr>
          <w:rFonts w:ascii="Times New Roman" w:eastAsia="Calibri" w:hAnsi="Times New Roman"/>
          <w:szCs w:val="28"/>
          <w:lang w:eastAsia="en-US"/>
        </w:rPr>
        <w:t>позволит нормализовать уровень инвестиционной активности частных инвесторов в отношении проектов, реализу</w:t>
      </w:r>
      <w:r w:rsidRPr="007442BC">
        <w:rPr>
          <w:rFonts w:ascii="Times New Roman" w:eastAsia="Calibri" w:hAnsi="Times New Roman"/>
          <w:szCs w:val="28"/>
          <w:lang w:eastAsia="en-US"/>
        </w:rPr>
        <w:t xml:space="preserve">емых на условиях соглашений, </w:t>
      </w:r>
      <w:r w:rsidR="00B40037">
        <w:rPr>
          <w:rFonts w:ascii="Times New Roman" w:eastAsia="Calibri" w:hAnsi="Times New Roman"/>
          <w:szCs w:val="28"/>
          <w:lang w:eastAsia="en-US"/>
        </w:rPr>
        <w:br/>
      </w:r>
      <w:r w:rsidRPr="007442BC">
        <w:rPr>
          <w:rFonts w:ascii="Times New Roman" w:eastAsia="Calibri" w:hAnsi="Times New Roman"/>
          <w:szCs w:val="28"/>
          <w:lang w:eastAsia="en-US"/>
        </w:rPr>
        <w:t xml:space="preserve">за счет исключения проектов, фактически не обладающих достаточным </w:t>
      </w:r>
      <w:r w:rsidRPr="00B40037">
        <w:rPr>
          <w:rFonts w:ascii="Times New Roman" w:eastAsia="Calibri" w:hAnsi="Times New Roman"/>
          <w:spacing w:val="-5"/>
          <w:szCs w:val="28"/>
          <w:lang w:eastAsia="en-US"/>
        </w:rPr>
        <w:t>потенциалом доходности и не отвечающих общей логике реализации соглашений;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442BC">
        <w:rPr>
          <w:rFonts w:ascii="Times New Roman" w:eastAsia="Calibri" w:hAnsi="Times New Roman"/>
          <w:szCs w:val="28"/>
          <w:lang w:eastAsia="en-US"/>
        </w:rPr>
        <w:t xml:space="preserve">будет способствовать повышению эффективности бюджетных расходов, </w:t>
      </w:r>
      <w:r w:rsidRPr="007442BC">
        <w:rPr>
          <w:rFonts w:ascii="Times New Roman" w:hAnsi="Times New Roman"/>
          <w:szCs w:val="28"/>
        </w:rPr>
        <w:t>качества планировани</w:t>
      </w:r>
      <w:r w:rsidRPr="007442BC">
        <w:rPr>
          <w:rFonts w:ascii="Times New Roman" w:hAnsi="Times New Roman"/>
          <w:szCs w:val="28"/>
        </w:rPr>
        <w:t xml:space="preserve">я и исполнения бюджетов, в том числе в части управления условными обязательствами и долгосрочными расходными обязательствами </w:t>
      </w:r>
      <w:r w:rsidR="00510749">
        <w:rPr>
          <w:rFonts w:ascii="Times New Roman" w:hAnsi="Times New Roman"/>
          <w:szCs w:val="28"/>
        </w:rPr>
        <w:br/>
      </w:r>
      <w:r w:rsidRPr="007442BC">
        <w:rPr>
          <w:rFonts w:ascii="Times New Roman" w:hAnsi="Times New Roman"/>
          <w:szCs w:val="28"/>
        </w:rPr>
        <w:t>по инфраструктурным проектам, реализующимся в рамках соглашений.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szCs w:val="28"/>
        </w:rPr>
      </w:pPr>
      <w:r w:rsidRPr="007D2D20">
        <w:rPr>
          <w:rFonts w:ascii="Times New Roman" w:hAnsi="Times New Roman"/>
          <w:szCs w:val="28"/>
        </w:rPr>
        <w:t xml:space="preserve">Предлагаемые к реализации решения законопроекта </w:t>
      </w:r>
      <w:r w:rsidRPr="007442BC">
        <w:rPr>
          <w:rFonts w:ascii="Times New Roman" w:hAnsi="Times New Roman"/>
          <w:szCs w:val="28"/>
        </w:rPr>
        <w:t>не окаж</w:t>
      </w:r>
      <w:r>
        <w:rPr>
          <w:rFonts w:ascii="Times New Roman" w:hAnsi="Times New Roman"/>
          <w:szCs w:val="28"/>
        </w:rPr>
        <w:t>у</w:t>
      </w:r>
      <w:r w:rsidRPr="007442BC">
        <w:rPr>
          <w:rFonts w:ascii="Times New Roman" w:hAnsi="Times New Roman"/>
          <w:szCs w:val="28"/>
        </w:rPr>
        <w:t xml:space="preserve">т влияния </w:t>
      </w:r>
      <w:r w:rsidR="00510749">
        <w:rPr>
          <w:rFonts w:ascii="Times New Roman" w:hAnsi="Times New Roman"/>
          <w:szCs w:val="28"/>
        </w:rPr>
        <w:br/>
      </w:r>
      <w:r w:rsidRPr="007442BC">
        <w:rPr>
          <w:rFonts w:ascii="Times New Roman" w:hAnsi="Times New Roman"/>
          <w:szCs w:val="28"/>
        </w:rPr>
        <w:t xml:space="preserve">на реализуемые в настоящее время в рамках соглашений проекты. 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bCs/>
          <w:szCs w:val="28"/>
        </w:rPr>
      </w:pPr>
      <w:r w:rsidRPr="007442BC">
        <w:rPr>
          <w:rFonts w:ascii="Times New Roman" w:hAnsi="Times New Roman"/>
          <w:bCs/>
          <w:szCs w:val="28"/>
        </w:rPr>
        <w:t>3.</w:t>
      </w:r>
      <w:r w:rsidR="00510749"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 xml:space="preserve">Федеральным законом от 29 декабря 2025 г. № 568-ФЗ "О внесении изменений в Федеральный закон "Об информации, информационных технологиях и о защите информации" внесены изменения в Федеральный закон </w:t>
      </w:r>
      <w:r w:rsidRPr="007442BC">
        <w:rPr>
          <w:rFonts w:ascii="Times New Roman" w:hAnsi="Times New Roman"/>
          <w:bCs/>
          <w:szCs w:val="28"/>
        </w:rPr>
        <w:br/>
        <w:t>от 27 июля 2006 г. № 149-ФЗ "Об информации, информационных</w:t>
      </w:r>
      <w:r w:rsidRPr="007442BC">
        <w:rPr>
          <w:rFonts w:ascii="Times New Roman" w:hAnsi="Times New Roman"/>
          <w:bCs/>
          <w:szCs w:val="28"/>
        </w:rPr>
        <w:t xml:space="preserve"> технологиях </w:t>
      </w:r>
      <w:r w:rsidR="00510749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 xml:space="preserve">и о защите информации", согласно которым при реализации мероприятий </w:t>
      </w:r>
      <w:r w:rsidR="00510749">
        <w:rPr>
          <w:rFonts w:ascii="Times New Roman" w:hAnsi="Times New Roman"/>
          <w:bCs/>
          <w:szCs w:val="28"/>
        </w:rPr>
        <w:br/>
        <w:t xml:space="preserve">по созданию, </w:t>
      </w:r>
      <w:r w:rsidRPr="007442BC">
        <w:rPr>
          <w:rFonts w:ascii="Times New Roman" w:hAnsi="Times New Roman"/>
          <w:bCs/>
          <w:szCs w:val="28"/>
        </w:rPr>
        <w:t xml:space="preserve">модернизации и эксплуатации государственных информационных систем с использованием средств бюджетов бюджетной системы Российской Федерации необходимо учитывать </w:t>
      </w:r>
      <w:r w:rsidRPr="007442BC">
        <w:rPr>
          <w:rFonts w:ascii="Times New Roman" w:hAnsi="Times New Roman"/>
          <w:bCs/>
          <w:szCs w:val="28"/>
        </w:rPr>
        <w:t>в том числе требования бюджетного законодательства Российской Федерации.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bCs/>
          <w:szCs w:val="28"/>
        </w:rPr>
      </w:pPr>
      <w:r w:rsidRPr="007442BC">
        <w:rPr>
          <w:rFonts w:ascii="Times New Roman" w:hAnsi="Times New Roman"/>
          <w:bCs/>
          <w:szCs w:val="28"/>
        </w:rPr>
        <w:t xml:space="preserve">В развитие данных изменений предлагается в статье 241 Бюджетного кодекса предусмотреть новое направление предоставления из бюджетов бюджетной системы Российской Федерации субсидий на </w:t>
      </w:r>
      <w:r w:rsidRPr="007442BC">
        <w:rPr>
          <w:rFonts w:ascii="Times New Roman" w:hAnsi="Times New Roman"/>
          <w:bCs/>
          <w:szCs w:val="28"/>
        </w:rPr>
        <w:t xml:space="preserve">иные цели бюджетным и автономным учреждениям </w:t>
      </w:r>
      <w:r>
        <w:rPr>
          <w:rFonts w:ascii="Times New Roman" w:hAnsi="Times New Roman"/>
          <w:bCs/>
          <w:szCs w:val="28"/>
        </w:rPr>
        <w:t>-</w:t>
      </w:r>
      <w:r w:rsidRPr="007442BC">
        <w:rPr>
          <w:rFonts w:ascii="Times New Roman" w:hAnsi="Times New Roman"/>
          <w:bCs/>
          <w:szCs w:val="28"/>
        </w:rPr>
        <w:t xml:space="preserve"> на финансовое обеспечение выполнения работ, оказания услуг в целях обеспечения реализации полномочий государственных органов (органов местного самоуправления) по созданию, развитию </w:t>
      </w:r>
      <w:r w:rsidR="00510749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>и модернизации государствен</w:t>
      </w:r>
      <w:r w:rsidRPr="007442BC">
        <w:rPr>
          <w:rFonts w:ascii="Times New Roman" w:hAnsi="Times New Roman"/>
          <w:bCs/>
          <w:szCs w:val="28"/>
        </w:rPr>
        <w:t xml:space="preserve">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самоуправления) (далее </w:t>
      </w:r>
      <w:r>
        <w:rPr>
          <w:rFonts w:ascii="Times New Roman" w:hAnsi="Times New Roman"/>
          <w:bCs/>
          <w:szCs w:val="28"/>
        </w:rPr>
        <w:t>-</w:t>
      </w:r>
      <w:r w:rsidRPr="007442BC">
        <w:rPr>
          <w:rFonts w:ascii="Times New Roman" w:hAnsi="Times New Roman"/>
          <w:bCs/>
          <w:szCs w:val="28"/>
        </w:rPr>
        <w:t xml:space="preserve"> информационные системы), а также на финансовое обеспечение эксплуатации информационных систем </w:t>
      </w:r>
      <w:r w:rsidR="00510749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>в</w:t>
      </w:r>
      <w:r w:rsidRPr="007442BC">
        <w:rPr>
          <w:rFonts w:ascii="Times New Roman" w:hAnsi="Times New Roman"/>
          <w:bCs/>
          <w:szCs w:val="28"/>
        </w:rPr>
        <w:t xml:space="preserve"> случае осуществления государственным органом (органом местного самоуправления) функций </w:t>
      </w:r>
      <w:r w:rsidR="00B40037">
        <w:rPr>
          <w:rFonts w:ascii="Times New Roman" w:hAnsi="Times New Roman"/>
          <w:bCs/>
          <w:szCs w:val="28"/>
        </w:rPr>
        <w:t xml:space="preserve">и полномочий учредителя (далее </w:t>
      </w:r>
      <w:r>
        <w:rPr>
          <w:rFonts w:ascii="Times New Roman" w:hAnsi="Times New Roman"/>
          <w:bCs/>
          <w:szCs w:val="28"/>
        </w:rPr>
        <w:t>-</w:t>
      </w:r>
      <w:r w:rsidRPr="007442BC">
        <w:rPr>
          <w:rFonts w:ascii="Times New Roman" w:hAnsi="Times New Roman"/>
          <w:bCs/>
          <w:szCs w:val="28"/>
        </w:rPr>
        <w:t xml:space="preserve"> субсидии на ГИС).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bCs/>
          <w:szCs w:val="28"/>
        </w:rPr>
      </w:pPr>
      <w:r w:rsidRPr="007442BC">
        <w:rPr>
          <w:rFonts w:ascii="Times New Roman" w:hAnsi="Times New Roman"/>
          <w:bCs/>
          <w:szCs w:val="28"/>
        </w:rPr>
        <w:lastRenderedPageBreak/>
        <w:t>Законопроектом предлагается установить, что в случае предоставления субсидий на ГИС исключительные права на созданные</w:t>
      </w:r>
      <w:r w:rsidRPr="007442BC">
        <w:rPr>
          <w:rFonts w:ascii="Times New Roman" w:hAnsi="Times New Roman"/>
          <w:bCs/>
          <w:szCs w:val="28"/>
        </w:rPr>
        <w:t xml:space="preserve"> или приобретенные </w:t>
      </w:r>
      <w:r w:rsidR="00510749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 xml:space="preserve">за счет средств бюджетов бюджетной системы Российской Федерации программы для электронных вычислительных машин и иные результаты интеллектуальной деятельности, связанные с созданием, развитием </w:t>
      </w:r>
      <w:r w:rsidR="00510749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 xml:space="preserve">и модернизацией информационных систем, на </w:t>
      </w:r>
      <w:r w:rsidRPr="007442BC">
        <w:rPr>
          <w:rFonts w:ascii="Times New Roman" w:hAnsi="Times New Roman"/>
          <w:bCs/>
          <w:szCs w:val="28"/>
        </w:rPr>
        <w:t>технические средства, предназначенные для обработки информации, содержащейся в информационных системах, а также права использования указанных программ принадлежат Российской Федерации, субъекту Российской Федерации, муниципальному образованию соответственн</w:t>
      </w:r>
      <w:r w:rsidRPr="007442BC">
        <w:rPr>
          <w:rFonts w:ascii="Times New Roman" w:hAnsi="Times New Roman"/>
          <w:bCs/>
          <w:szCs w:val="28"/>
        </w:rPr>
        <w:t>о.</w:t>
      </w:r>
    </w:p>
    <w:p w:rsidR="007442BC" w:rsidRPr="007442BC" w:rsidRDefault="00FF2855" w:rsidP="00B40037">
      <w:pPr>
        <w:tabs>
          <w:tab w:val="left" w:pos="851"/>
          <w:tab w:val="left" w:pos="1134"/>
        </w:tabs>
        <w:ind w:firstLine="709"/>
        <w:rPr>
          <w:rFonts w:ascii="Times New Roman" w:hAnsi="Times New Roman"/>
          <w:bCs/>
          <w:szCs w:val="28"/>
        </w:rPr>
      </w:pPr>
      <w:r w:rsidRPr="007442BC">
        <w:rPr>
          <w:rFonts w:ascii="Times New Roman" w:hAnsi="Times New Roman"/>
          <w:bCs/>
          <w:szCs w:val="28"/>
        </w:rPr>
        <w:t>Законопроектом предусматриваются особенности вступления в силу</w:t>
      </w:r>
      <w:r w:rsidR="00510749">
        <w:rPr>
          <w:rFonts w:ascii="Times New Roman" w:hAnsi="Times New Roman"/>
          <w:bCs/>
          <w:szCs w:val="28"/>
        </w:rPr>
        <w:t xml:space="preserve"> </w:t>
      </w:r>
      <w:r w:rsidRPr="007442BC">
        <w:rPr>
          <w:rFonts w:ascii="Times New Roman" w:hAnsi="Times New Roman"/>
          <w:bCs/>
          <w:szCs w:val="28"/>
        </w:rPr>
        <w:t>указанных изменений в статью 241 Бюджетного кодекса с учетом сроков,</w:t>
      </w:r>
      <w:r w:rsidR="00510749">
        <w:rPr>
          <w:rFonts w:ascii="Times New Roman" w:hAnsi="Times New Roman"/>
          <w:bCs/>
          <w:szCs w:val="28"/>
        </w:rPr>
        <w:t xml:space="preserve"> </w:t>
      </w:r>
      <w:r w:rsidRPr="007442BC">
        <w:rPr>
          <w:rFonts w:ascii="Times New Roman" w:hAnsi="Times New Roman"/>
          <w:bCs/>
          <w:szCs w:val="28"/>
        </w:rPr>
        <w:t>определенных Федеральным законом от</w:t>
      </w:r>
      <w:r w:rsidR="00510749">
        <w:rPr>
          <w:rFonts w:ascii="Times New Roman" w:hAnsi="Times New Roman"/>
          <w:bCs/>
          <w:szCs w:val="28"/>
        </w:rPr>
        <w:t xml:space="preserve"> </w:t>
      </w:r>
      <w:r w:rsidRPr="007442BC">
        <w:rPr>
          <w:rFonts w:ascii="Times New Roman" w:hAnsi="Times New Roman"/>
          <w:bCs/>
          <w:szCs w:val="28"/>
        </w:rPr>
        <w:t>29</w:t>
      </w:r>
      <w:r w:rsidR="00B40037"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>декабря</w:t>
      </w:r>
      <w:r w:rsidR="00510749">
        <w:rPr>
          <w:rFonts w:ascii="Times New Roman" w:hAnsi="Times New Roman"/>
          <w:bCs/>
          <w:szCs w:val="28"/>
        </w:rPr>
        <w:t xml:space="preserve"> </w:t>
      </w:r>
      <w:r w:rsidRPr="007442BC">
        <w:rPr>
          <w:rFonts w:ascii="Times New Roman" w:hAnsi="Times New Roman"/>
          <w:bCs/>
          <w:szCs w:val="28"/>
        </w:rPr>
        <w:t>2025</w:t>
      </w:r>
      <w:r w:rsidR="00B40037"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 xml:space="preserve">г. </w:t>
      </w:r>
      <w:r w:rsidR="00B40037">
        <w:rPr>
          <w:rFonts w:ascii="Times New Roman" w:hAnsi="Times New Roman"/>
          <w:bCs/>
          <w:szCs w:val="28"/>
        </w:rPr>
        <w:br/>
      </w:r>
      <w:r w:rsidRPr="007442BC">
        <w:rPr>
          <w:rFonts w:ascii="Times New Roman" w:hAnsi="Times New Roman"/>
          <w:bCs/>
          <w:szCs w:val="28"/>
        </w:rPr>
        <w:t>№</w:t>
      </w:r>
      <w:r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>568-ФЗ</w:t>
      </w:r>
      <w:r w:rsidR="00B40037">
        <w:rPr>
          <w:rFonts w:ascii="Times New Roman" w:hAnsi="Times New Roman"/>
          <w:bCs/>
          <w:szCs w:val="28"/>
        </w:rPr>
        <w:t xml:space="preserve"> </w:t>
      </w:r>
      <w:r w:rsidRPr="007442BC">
        <w:rPr>
          <w:rFonts w:ascii="Times New Roman" w:hAnsi="Times New Roman"/>
          <w:bCs/>
          <w:szCs w:val="28"/>
        </w:rPr>
        <w:t>"О</w:t>
      </w:r>
      <w:r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>внесении изменений в Федеральный закон "Об</w:t>
      </w:r>
      <w:r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>информации</w:t>
      </w:r>
      <w:r w:rsidRPr="007442BC">
        <w:rPr>
          <w:rFonts w:ascii="Times New Roman" w:hAnsi="Times New Roman"/>
          <w:bCs/>
          <w:szCs w:val="28"/>
        </w:rPr>
        <w:t>,</w:t>
      </w:r>
      <w:r w:rsidR="00510749">
        <w:rPr>
          <w:rFonts w:ascii="Times New Roman" w:hAnsi="Times New Roman"/>
          <w:bCs/>
          <w:szCs w:val="28"/>
        </w:rPr>
        <w:t xml:space="preserve"> </w:t>
      </w:r>
      <w:r w:rsidRPr="007442BC">
        <w:rPr>
          <w:rFonts w:ascii="Times New Roman" w:hAnsi="Times New Roman"/>
          <w:bCs/>
          <w:szCs w:val="28"/>
        </w:rPr>
        <w:t xml:space="preserve">информационных технологиях и о защите информации", </w:t>
      </w:r>
      <w:r>
        <w:rPr>
          <w:rFonts w:ascii="Times New Roman" w:hAnsi="Times New Roman"/>
          <w:bCs/>
          <w:szCs w:val="28"/>
        </w:rPr>
        <w:t>-</w:t>
      </w:r>
      <w:r w:rsidRPr="007442BC">
        <w:rPr>
          <w:rFonts w:ascii="Times New Roman" w:hAnsi="Times New Roman"/>
          <w:bCs/>
          <w:szCs w:val="28"/>
        </w:rPr>
        <w:t xml:space="preserve"> с</w:t>
      </w:r>
      <w:r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>1</w:t>
      </w:r>
      <w:r>
        <w:rPr>
          <w:rFonts w:ascii="Times New Roman" w:hAnsi="Times New Roman"/>
          <w:bCs/>
          <w:szCs w:val="28"/>
        </w:rPr>
        <w:t> </w:t>
      </w:r>
      <w:r w:rsidRPr="007442BC">
        <w:rPr>
          <w:rFonts w:ascii="Times New Roman" w:hAnsi="Times New Roman"/>
          <w:bCs/>
          <w:szCs w:val="28"/>
        </w:rPr>
        <w:t>сентября 2026</w:t>
      </w:r>
      <w:r>
        <w:rPr>
          <w:rFonts w:ascii="Times New Roman" w:hAnsi="Times New Roman"/>
          <w:bCs/>
          <w:szCs w:val="28"/>
        </w:rPr>
        <w:t> </w:t>
      </w:r>
      <w:r w:rsidR="00B40037">
        <w:rPr>
          <w:rFonts w:ascii="Times New Roman" w:hAnsi="Times New Roman"/>
          <w:bCs/>
          <w:szCs w:val="28"/>
        </w:rPr>
        <w:t>г</w:t>
      </w:r>
      <w:r w:rsidRPr="007442BC">
        <w:rPr>
          <w:rFonts w:ascii="Times New Roman" w:hAnsi="Times New Roman"/>
          <w:bCs/>
          <w:szCs w:val="28"/>
        </w:rPr>
        <w:t>.</w:t>
      </w:r>
    </w:p>
    <w:p w:rsidR="00FC3FB3" w:rsidRPr="00FC3FB3" w:rsidRDefault="00FF2855" w:rsidP="00B40037">
      <w:pPr>
        <w:ind w:firstLine="709"/>
        <w:rPr>
          <w:rFonts w:ascii="Times New Roman" w:eastAsia="Calibri" w:hAnsi="Times New Roman"/>
          <w:szCs w:val="28"/>
        </w:rPr>
      </w:pPr>
      <w:r w:rsidRPr="00FC3FB3">
        <w:rPr>
          <w:rFonts w:ascii="Times New Roman" w:eastAsia="Calibri" w:hAnsi="Times New Roman"/>
          <w:szCs w:val="28"/>
        </w:rPr>
        <w:t xml:space="preserve">Положения законопроекта не противоречат положениям Договора </w:t>
      </w:r>
      <w:r w:rsidR="00B40037">
        <w:rPr>
          <w:rFonts w:ascii="Times New Roman" w:eastAsia="Calibri" w:hAnsi="Times New Roman"/>
          <w:szCs w:val="28"/>
        </w:rPr>
        <w:br/>
      </w:r>
      <w:r w:rsidRPr="00FC3FB3">
        <w:rPr>
          <w:rFonts w:ascii="Times New Roman" w:eastAsia="Calibri" w:hAnsi="Times New Roman"/>
          <w:szCs w:val="28"/>
        </w:rPr>
        <w:t xml:space="preserve">о Евразийском экономическом союзе, а также положениям иных международных договоров Российской Федерации. </w:t>
      </w:r>
    </w:p>
    <w:p w:rsidR="007442BC" w:rsidRPr="007442BC" w:rsidRDefault="00FF2855" w:rsidP="00B40037">
      <w:pPr>
        <w:ind w:firstLine="709"/>
        <w:rPr>
          <w:rFonts w:ascii="Times New Roman" w:eastAsia="Calibri" w:hAnsi="Times New Roman"/>
          <w:szCs w:val="28"/>
        </w:rPr>
      </w:pPr>
      <w:r w:rsidRPr="00FC3FB3">
        <w:rPr>
          <w:rFonts w:ascii="Times New Roman" w:eastAsia="Calibri" w:hAnsi="Times New Roman"/>
          <w:szCs w:val="28"/>
        </w:rPr>
        <w:t xml:space="preserve">В законопроекте отсутствуют требования, которые связаны </w:t>
      </w:r>
      <w:r w:rsidR="00B40037">
        <w:rPr>
          <w:rFonts w:ascii="Times New Roman" w:eastAsia="Calibri" w:hAnsi="Times New Roman"/>
          <w:szCs w:val="28"/>
        </w:rPr>
        <w:br/>
      </w:r>
      <w:r w:rsidRPr="00FC3FB3">
        <w:rPr>
          <w:rFonts w:ascii="Times New Roman" w:eastAsia="Calibri" w:hAnsi="Times New Roman"/>
          <w:szCs w:val="28"/>
        </w:rPr>
        <w:t xml:space="preserve">с осуществлением предпринимательской и иной экономической деятельности </w:t>
      </w:r>
      <w:r w:rsidR="00B40037">
        <w:rPr>
          <w:rFonts w:ascii="Times New Roman" w:eastAsia="Calibri" w:hAnsi="Times New Roman"/>
          <w:szCs w:val="28"/>
        </w:rPr>
        <w:br/>
      </w:r>
      <w:r w:rsidRPr="00FC3FB3">
        <w:rPr>
          <w:rFonts w:ascii="Times New Roman" w:eastAsia="Calibri" w:hAnsi="Times New Roman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B40037">
        <w:rPr>
          <w:rFonts w:ascii="Times New Roman" w:eastAsia="Calibri" w:hAnsi="Times New Roman"/>
          <w:szCs w:val="28"/>
        </w:rPr>
        <w:br/>
      </w:r>
      <w:r w:rsidRPr="00FC3FB3">
        <w:rPr>
          <w:rFonts w:ascii="Times New Roman" w:eastAsia="Calibri" w:hAnsi="Times New Roman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511164">
        <w:rPr>
          <w:rFonts w:ascii="Times New Roman" w:eastAsia="Calibri" w:hAnsi="Times New Roman"/>
          <w:szCs w:val="28"/>
        </w:rPr>
        <w:t>.</w:t>
      </w:r>
      <w:bookmarkStart w:id="0" w:name="_GoBack"/>
      <w:bookmarkEnd w:id="0"/>
    </w:p>
    <w:p w:rsidR="007442BC" w:rsidRPr="007442BC" w:rsidRDefault="00FF2855" w:rsidP="00B40037">
      <w:pPr>
        <w:ind w:firstLine="709"/>
        <w:rPr>
          <w:rFonts w:ascii="Times New Roman" w:eastAsia="Calibri" w:hAnsi="Times New Roman"/>
          <w:szCs w:val="28"/>
        </w:rPr>
      </w:pPr>
      <w:r w:rsidRPr="007442BC">
        <w:rPr>
          <w:rFonts w:ascii="Times New Roman" w:eastAsia="Calibri" w:hAnsi="Times New Roman"/>
          <w:szCs w:val="28"/>
        </w:rPr>
        <w:t>Предлагаемые к реализации решения законопроекта не повлекут отрицательных социально-экономических последствий и иных посл</w:t>
      </w:r>
      <w:r w:rsidRPr="007442BC">
        <w:rPr>
          <w:rFonts w:ascii="Times New Roman" w:eastAsia="Calibri" w:hAnsi="Times New Roman"/>
          <w:szCs w:val="28"/>
        </w:rPr>
        <w:t xml:space="preserve">едствий, </w:t>
      </w:r>
      <w:r w:rsidRPr="007442BC">
        <w:rPr>
          <w:rFonts w:ascii="Times New Roman" w:eastAsia="Calibri" w:hAnsi="Times New Roman"/>
          <w:szCs w:val="28"/>
        </w:rPr>
        <w:br/>
        <w:t>в том числе для субъектов предпринимательской и иной экономической деятельности.</w:t>
      </w:r>
    </w:p>
    <w:p w:rsidR="007442BC" w:rsidRPr="007442BC" w:rsidRDefault="00FF2855" w:rsidP="00B40037">
      <w:pPr>
        <w:ind w:firstLine="709"/>
        <w:rPr>
          <w:rFonts w:ascii="Times New Roman" w:eastAsia="Calibri" w:hAnsi="Times New Roman"/>
          <w:szCs w:val="28"/>
        </w:rPr>
      </w:pPr>
      <w:r w:rsidRPr="007442BC">
        <w:rPr>
          <w:rFonts w:ascii="Times New Roman" w:eastAsia="Calibri" w:hAnsi="Times New Roman"/>
          <w:szCs w:val="28"/>
        </w:rPr>
        <w:t>Анализ правоприменительной практики, обусловившей необходимость изменения правового регулирования, не требуется.</w:t>
      </w:r>
    </w:p>
    <w:p w:rsidR="007442BC" w:rsidRPr="007442BC" w:rsidRDefault="00FF2855" w:rsidP="00B40037">
      <w:pPr>
        <w:ind w:firstLine="709"/>
        <w:rPr>
          <w:rFonts w:ascii="Times New Roman" w:eastAsia="Calibri" w:hAnsi="Times New Roman"/>
          <w:color w:val="000000"/>
          <w:szCs w:val="28"/>
        </w:rPr>
      </w:pPr>
      <w:r w:rsidRPr="007442BC">
        <w:rPr>
          <w:rFonts w:ascii="Times New Roman" w:eastAsia="Calibri" w:hAnsi="Times New Roman"/>
          <w:szCs w:val="28"/>
        </w:rPr>
        <w:t>Аналогичные по содержанию проекты федеральных законо</w:t>
      </w:r>
      <w:r w:rsidRPr="007442BC">
        <w:rPr>
          <w:rFonts w:ascii="Times New Roman" w:eastAsia="Calibri" w:hAnsi="Times New Roman"/>
          <w:szCs w:val="28"/>
        </w:rPr>
        <w:t xml:space="preserve">в </w:t>
      </w:r>
      <w:r w:rsidRPr="007442BC">
        <w:rPr>
          <w:rFonts w:ascii="Times New Roman" w:eastAsia="Calibri" w:hAnsi="Times New Roman"/>
          <w:szCs w:val="28"/>
        </w:rPr>
        <w:br/>
        <w:t>на рассмотрении палат Федерального Собрания Российской Федерации не находятся.</w:t>
      </w:r>
    </w:p>
    <w:p w:rsidR="004A75E5" w:rsidRPr="007514FA" w:rsidRDefault="004A75E5" w:rsidP="0050256D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50256D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50256D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50256D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855" w:rsidRDefault="00FF2855">
      <w:pPr>
        <w:spacing w:line="240" w:lineRule="auto"/>
      </w:pPr>
      <w:r>
        <w:separator/>
      </w:r>
    </w:p>
  </w:endnote>
  <w:endnote w:type="continuationSeparator" w:id="0">
    <w:p w:rsidR="00FF2855" w:rsidRDefault="00FF28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30CBC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FF2855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0273341-Уч-2026 (5.1)</w:t>
          </w:r>
        </w:p>
      </w:tc>
    </w:tr>
    <w:tr w:rsidR="00630CBC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FF2855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30CBC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FF2855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0273341-Уч-2026 (5.1)</w:t>
          </w:r>
        </w:p>
      </w:tc>
    </w:tr>
    <w:tr w:rsidR="00630CBC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FF2855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855" w:rsidRDefault="00FF2855">
      <w:pPr>
        <w:spacing w:line="240" w:lineRule="auto"/>
      </w:pPr>
      <w:r>
        <w:separator/>
      </w:r>
    </w:p>
  </w:footnote>
  <w:footnote w:type="continuationSeparator" w:id="0">
    <w:p w:rsidR="00FF2855" w:rsidRDefault="00FF28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FF285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11164">
      <w:rPr>
        <w:rStyle w:val="a7"/>
        <w:noProof/>
      </w:rPr>
      <w:t>4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175397"/>
    <w:rsid w:val="002D7925"/>
    <w:rsid w:val="003475C3"/>
    <w:rsid w:val="003C3B7D"/>
    <w:rsid w:val="003D6FFD"/>
    <w:rsid w:val="003F4514"/>
    <w:rsid w:val="0049541E"/>
    <w:rsid w:val="004A0FC3"/>
    <w:rsid w:val="004A75E5"/>
    <w:rsid w:val="004B3CE4"/>
    <w:rsid w:val="004D2B23"/>
    <w:rsid w:val="0050256D"/>
    <w:rsid w:val="00510749"/>
    <w:rsid w:val="00511164"/>
    <w:rsid w:val="00534D71"/>
    <w:rsid w:val="005B4752"/>
    <w:rsid w:val="005D0E87"/>
    <w:rsid w:val="00630CBC"/>
    <w:rsid w:val="0063687E"/>
    <w:rsid w:val="006400D1"/>
    <w:rsid w:val="00642694"/>
    <w:rsid w:val="00646649"/>
    <w:rsid w:val="00675C76"/>
    <w:rsid w:val="00690DAC"/>
    <w:rsid w:val="006B3CDE"/>
    <w:rsid w:val="006B54EE"/>
    <w:rsid w:val="006D013F"/>
    <w:rsid w:val="007442BC"/>
    <w:rsid w:val="007514FA"/>
    <w:rsid w:val="007D2D20"/>
    <w:rsid w:val="007F5C9D"/>
    <w:rsid w:val="00802F2D"/>
    <w:rsid w:val="008114AC"/>
    <w:rsid w:val="008B377C"/>
    <w:rsid w:val="008C22F0"/>
    <w:rsid w:val="008D22CE"/>
    <w:rsid w:val="008F5897"/>
    <w:rsid w:val="009638FC"/>
    <w:rsid w:val="009D1F78"/>
    <w:rsid w:val="009E2468"/>
    <w:rsid w:val="00A055C6"/>
    <w:rsid w:val="00A60384"/>
    <w:rsid w:val="00A63C78"/>
    <w:rsid w:val="00A97EEE"/>
    <w:rsid w:val="00AA7EEC"/>
    <w:rsid w:val="00AB4C1F"/>
    <w:rsid w:val="00AD2210"/>
    <w:rsid w:val="00AF7439"/>
    <w:rsid w:val="00B37DF3"/>
    <w:rsid w:val="00B40037"/>
    <w:rsid w:val="00BB72E3"/>
    <w:rsid w:val="00C02244"/>
    <w:rsid w:val="00CC3B2B"/>
    <w:rsid w:val="00CE0932"/>
    <w:rsid w:val="00CE386C"/>
    <w:rsid w:val="00D205A9"/>
    <w:rsid w:val="00D655A6"/>
    <w:rsid w:val="00DB573B"/>
    <w:rsid w:val="00DE2878"/>
    <w:rsid w:val="00DE3D57"/>
    <w:rsid w:val="00E81CB5"/>
    <w:rsid w:val="00EC4C33"/>
    <w:rsid w:val="00FC3FB3"/>
    <w:rsid w:val="00FF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B7CD7-5C24-4DA3-B5FA-E3636467E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32</cp:revision>
  <dcterms:created xsi:type="dcterms:W3CDTF">2022-12-14T20:20:00Z</dcterms:created>
  <dcterms:modified xsi:type="dcterms:W3CDTF">2026-04-10T16:19:00Z</dcterms:modified>
</cp:coreProperties>
</file>