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DEB" w:rsidRPr="00BE3FEC" w:rsidRDefault="00625DEB" w:rsidP="00625DEB">
      <w:pPr>
        <w:pStyle w:val="a3"/>
        <w:spacing w:after="0" w:line="240" w:lineRule="auto"/>
        <w:ind w:left="6096" w:hanging="1"/>
        <w:rPr>
          <w:szCs w:val="28"/>
        </w:rPr>
      </w:pPr>
      <w:r w:rsidRPr="00BE3FEC">
        <w:rPr>
          <w:szCs w:val="28"/>
        </w:rPr>
        <w:t xml:space="preserve">Вносится депутатами </w:t>
      </w:r>
    </w:p>
    <w:p w:rsidR="00625DEB" w:rsidRPr="00BE3FEC" w:rsidRDefault="00625DEB" w:rsidP="00625DEB">
      <w:pPr>
        <w:pStyle w:val="a3"/>
        <w:spacing w:after="0" w:line="240" w:lineRule="auto"/>
        <w:ind w:left="6096" w:hanging="1"/>
        <w:rPr>
          <w:szCs w:val="28"/>
        </w:rPr>
      </w:pPr>
      <w:r w:rsidRPr="00BE3FEC">
        <w:rPr>
          <w:szCs w:val="28"/>
        </w:rPr>
        <w:t xml:space="preserve">Государственной Думы </w:t>
      </w:r>
    </w:p>
    <w:p w:rsidR="00625DEB" w:rsidRPr="00BE3FEC" w:rsidRDefault="00625DEB" w:rsidP="00625DEB">
      <w:pPr>
        <w:pStyle w:val="a3"/>
        <w:spacing w:after="0" w:line="240" w:lineRule="auto"/>
        <w:ind w:left="6096" w:hanging="1"/>
        <w:rPr>
          <w:szCs w:val="28"/>
        </w:rPr>
      </w:pPr>
      <w:r w:rsidRPr="00BE3FEC">
        <w:rPr>
          <w:szCs w:val="28"/>
        </w:rPr>
        <w:t>С.М. Мироновым</w:t>
      </w:r>
    </w:p>
    <w:p w:rsidR="00625DEB" w:rsidRPr="00BE3FEC" w:rsidRDefault="00625DEB" w:rsidP="00625DEB">
      <w:pPr>
        <w:pStyle w:val="ConsPlusTitle"/>
        <w:ind w:left="6096" w:hanging="1"/>
        <w:jc w:val="both"/>
        <w:rPr>
          <w:b w:val="0"/>
        </w:rPr>
      </w:pPr>
      <w:r w:rsidRPr="00BE3FEC">
        <w:rPr>
          <w:b w:val="0"/>
        </w:rPr>
        <w:t xml:space="preserve">А.А. Кузнецовым </w:t>
      </w:r>
    </w:p>
    <w:p w:rsidR="00625DEB" w:rsidRPr="00BE3FEC" w:rsidRDefault="00625DEB" w:rsidP="00625DEB">
      <w:pPr>
        <w:pStyle w:val="ConsPlusTitle"/>
        <w:ind w:left="6096" w:hanging="1"/>
        <w:jc w:val="both"/>
        <w:rPr>
          <w:b w:val="0"/>
        </w:rPr>
      </w:pPr>
      <w:r w:rsidRPr="00BE3FEC">
        <w:rPr>
          <w:b w:val="0"/>
        </w:rPr>
        <w:t>М.Г. Делягиным</w:t>
      </w:r>
    </w:p>
    <w:p w:rsidR="00625DEB" w:rsidRPr="00BE3FEC" w:rsidRDefault="00625DEB" w:rsidP="00625DEB">
      <w:pPr>
        <w:pStyle w:val="ConsPlusTitle"/>
        <w:ind w:left="6096" w:hanging="1"/>
        <w:jc w:val="both"/>
        <w:rPr>
          <w:b w:val="0"/>
        </w:rPr>
      </w:pPr>
      <w:r w:rsidRPr="00BE3FEC">
        <w:rPr>
          <w:b w:val="0"/>
        </w:rPr>
        <w:t>Н.В. Новичковым</w:t>
      </w:r>
    </w:p>
    <w:p w:rsidR="00625DEB" w:rsidRPr="00BE3FEC" w:rsidRDefault="00625DEB" w:rsidP="00625DEB">
      <w:pPr>
        <w:pStyle w:val="ConsPlusTitle"/>
        <w:ind w:left="6096" w:hanging="1"/>
        <w:jc w:val="both"/>
        <w:rPr>
          <w:b w:val="0"/>
        </w:rPr>
      </w:pPr>
      <w:r w:rsidRPr="00BE3FEC">
        <w:rPr>
          <w:b w:val="0"/>
        </w:rPr>
        <w:t>А.В. Терентьевым</w:t>
      </w:r>
    </w:p>
    <w:p w:rsidR="00625DEB" w:rsidRPr="00BE3FEC" w:rsidRDefault="00625DEB" w:rsidP="00625DEB">
      <w:pPr>
        <w:spacing w:after="0" w:line="240" w:lineRule="auto"/>
        <w:ind w:left="6096" w:hanging="1"/>
        <w:contextualSpacing/>
        <w:rPr>
          <w:rFonts w:ascii="Times New Roman" w:hAnsi="Times New Roman" w:cs="Times New Roman"/>
          <w:sz w:val="28"/>
          <w:szCs w:val="28"/>
        </w:rPr>
      </w:pPr>
      <w:r w:rsidRPr="00BE3FEC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625DEB" w:rsidRPr="00BE3FEC" w:rsidRDefault="00625DEB" w:rsidP="00625DEB">
      <w:pPr>
        <w:pStyle w:val="ConsPlusTitle"/>
        <w:ind w:left="6096" w:hanging="1"/>
        <w:jc w:val="both"/>
        <w:rPr>
          <w:b w:val="0"/>
        </w:rPr>
      </w:pPr>
      <w:r w:rsidRPr="00BE3FEC">
        <w:rPr>
          <w:b w:val="0"/>
        </w:rPr>
        <w:t xml:space="preserve">Ф.С. </w:t>
      </w:r>
      <w:proofErr w:type="spellStart"/>
      <w:r w:rsidRPr="00BE3FEC">
        <w:rPr>
          <w:b w:val="0"/>
        </w:rPr>
        <w:t>Тумусовым</w:t>
      </w:r>
      <w:proofErr w:type="spellEnd"/>
    </w:p>
    <w:p w:rsidR="00625DEB" w:rsidRDefault="00625DEB" w:rsidP="00625DEB">
      <w:pPr>
        <w:spacing w:after="0" w:line="240" w:lineRule="auto"/>
        <w:ind w:left="6096" w:hang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625DEB" w:rsidRDefault="00625DEB" w:rsidP="00625DEB">
      <w:pPr>
        <w:spacing w:after="0" w:line="240" w:lineRule="auto"/>
        <w:ind w:left="6096" w:hang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625DEB" w:rsidRPr="00CA136D" w:rsidRDefault="00625DEB" w:rsidP="00625DEB">
      <w:pPr>
        <w:spacing w:after="0" w:line="240" w:lineRule="auto"/>
        <w:ind w:left="6096" w:hanging="1"/>
        <w:contextualSpacing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spacing w:after="0" w:line="240" w:lineRule="auto"/>
        <w:ind w:left="6096" w:hanging="1"/>
        <w:contextualSpacing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ПРОЕКТ</w:t>
      </w:r>
    </w:p>
    <w:p w:rsidR="00625DEB" w:rsidRPr="00CA136D" w:rsidRDefault="00625DEB" w:rsidP="00625DEB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>ФЕДЕРАЛЬНЫЙ КОНСТИТУЦИОННЫЙ ЗАКОН</w:t>
      </w:r>
    </w:p>
    <w:p w:rsidR="00625DEB" w:rsidRPr="00F81365" w:rsidRDefault="00625DEB" w:rsidP="00625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Донецкой Народной Республики,</w:t>
      </w:r>
      <w:r w:rsidRPr="00F81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1365">
        <w:rPr>
          <w:rFonts w:ascii="Times New Roman" w:hAnsi="Times New Roman" w:cs="Times New Roman"/>
          <w:b/>
          <w:sz w:val="28"/>
          <w:szCs w:val="28"/>
        </w:rPr>
        <w:t>Луганской Народной Республики, Запорожской области, Херсонской области</w:t>
      </w:r>
    </w:p>
    <w:p w:rsidR="00625DEB" w:rsidRPr="00CA136D" w:rsidRDefault="00625DEB" w:rsidP="00625DE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DEB" w:rsidRPr="00CA136D" w:rsidRDefault="00625DEB" w:rsidP="00625D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5DEB" w:rsidRPr="009C6301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0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</w:t>
      </w:r>
      <w:hyperlink r:id="rId5" w:history="1">
        <w:r w:rsidRPr="0079555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от 4 октября 2022 года N 5-ФКЗ «О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Республики» (Собрание законодательства Российской Федерации, 2022, N 41, ст. 6930; 2023, N 18, ст. 3212; 2024, N 53, ст. 8484; </w:t>
      </w:r>
      <w:proofErr w:type="gramStart"/>
      <w:r w:rsidRPr="00795552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(</w:t>
      </w:r>
      <w:hyperlink r:id="rId6" w:history="1">
        <w:r w:rsidRPr="00795552">
          <w:rPr>
            <w:rFonts w:ascii="Times New Roman" w:hAnsi="Times New Roman" w:cs="Times New Roman"/>
            <w:sz w:val="28"/>
            <w:szCs w:val="28"/>
          </w:rPr>
          <w:t>www.pravo.gov.ru</w:t>
        </w:r>
      </w:hyperlink>
      <w:r w:rsidRPr="00795552">
        <w:rPr>
          <w:rFonts w:ascii="Times New Roman" w:hAnsi="Times New Roman" w:cs="Times New Roman"/>
          <w:sz w:val="28"/>
          <w:szCs w:val="28"/>
        </w:rPr>
        <w:t>), 2025, 28 ноября, N 0001202511280097) следующие изменения:</w:t>
      </w:r>
      <w:proofErr w:type="gramEnd"/>
    </w:p>
    <w:p w:rsidR="00625DEB" w:rsidRPr="00795552" w:rsidRDefault="00625DEB" w:rsidP="00625DEB">
      <w:pPr>
        <w:autoSpaceDE w:val="0"/>
        <w:autoSpaceDN w:val="0"/>
        <w:adjustRightInd w:val="0"/>
        <w:spacing w:before="20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795552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795552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слова «до 1 июля 2026 года» заменить словами «до 1 января 2028 года».</w:t>
      </w:r>
    </w:p>
    <w:p w:rsidR="00625DEB" w:rsidRPr="00795552" w:rsidRDefault="00625DEB" w:rsidP="00625DEB">
      <w:pPr>
        <w:autoSpaceDE w:val="0"/>
        <w:autoSpaceDN w:val="0"/>
        <w:adjustRightInd w:val="0"/>
        <w:spacing w:before="240"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555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</w:t>
      </w:r>
      <w:hyperlink r:id="rId9" w:history="1">
        <w:r w:rsidRPr="0079555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от 4 октября 2022 года N 6-ФКЗ «О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Республики» (Собрание законодательства Российской </w:t>
      </w:r>
      <w:r w:rsidRPr="00795552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2022, N 41, ст. 6931; 2023, N 18, ст. 3212; 2024, N 53, ст. 8484; </w:t>
      </w:r>
      <w:proofErr w:type="gramStart"/>
      <w:r w:rsidRPr="00795552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(</w:t>
      </w:r>
      <w:hyperlink r:id="rId10" w:history="1">
        <w:r w:rsidRPr="00795552">
          <w:rPr>
            <w:rFonts w:ascii="Times New Roman" w:hAnsi="Times New Roman" w:cs="Times New Roman"/>
            <w:sz w:val="28"/>
            <w:szCs w:val="28"/>
          </w:rPr>
          <w:t>www.pravo.gov.ru</w:t>
        </w:r>
      </w:hyperlink>
      <w:r w:rsidRPr="00795552">
        <w:rPr>
          <w:rFonts w:ascii="Times New Roman" w:hAnsi="Times New Roman" w:cs="Times New Roman"/>
          <w:sz w:val="28"/>
          <w:szCs w:val="28"/>
        </w:rPr>
        <w:t>), 2025, 28 ноября, N 0001202511280097) следующие изменения:</w:t>
      </w:r>
      <w:proofErr w:type="gramEnd"/>
    </w:p>
    <w:p w:rsidR="00625DEB" w:rsidRPr="00795552" w:rsidRDefault="00625DEB" w:rsidP="00625DE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795552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795552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слова «до 1 июля 2026 года» заменить словами «до 1 января 2028 года».</w:t>
      </w:r>
    </w:p>
    <w:p w:rsidR="00625DEB" w:rsidRPr="00795552" w:rsidRDefault="00625DEB" w:rsidP="00625DEB">
      <w:pPr>
        <w:autoSpaceDE w:val="0"/>
        <w:autoSpaceDN w:val="0"/>
        <w:adjustRightInd w:val="0"/>
        <w:spacing w:before="240"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5552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</w:t>
      </w:r>
      <w:hyperlink r:id="rId13" w:history="1">
        <w:r w:rsidRPr="0079555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от 4 октября 2022 года N 7-ФКЗ «О принятии в Российскую Федерацию Запорожской области и образовании в составе Российской Федерации нового субъекта - Запорожской области» (Собрание законодательства Российской Федерации, 2022, N 41, ст. 6932; 2023, N 18, ст. 3212; 2024, N 53, ст. 8484; </w:t>
      </w:r>
      <w:proofErr w:type="gramStart"/>
      <w:r w:rsidRPr="00795552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(</w:t>
      </w:r>
      <w:hyperlink r:id="rId14" w:history="1">
        <w:r w:rsidRPr="00795552">
          <w:rPr>
            <w:rFonts w:ascii="Times New Roman" w:hAnsi="Times New Roman" w:cs="Times New Roman"/>
            <w:sz w:val="28"/>
            <w:szCs w:val="28"/>
          </w:rPr>
          <w:t>www.pravo.gov.ru</w:t>
        </w:r>
      </w:hyperlink>
      <w:r w:rsidRPr="00795552">
        <w:rPr>
          <w:rFonts w:ascii="Times New Roman" w:hAnsi="Times New Roman" w:cs="Times New Roman"/>
          <w:sz w:val="28"/>
          <w:szCs w:val="28"/>
        </w:rPr>
        <w:t>), 2025, 28 ноября, N 0001202511280097) следующие изменения:</w:t>
      </w:r>
      <w:proofErr w:type="gramEnd"/>
    </w:p>
    <w:p w:rsidR="00625DEB" w:rsidRPr="00795552" w:rsidRDefault="00625DEB" w:rsidP="00625DEB">
      <w:pPr>
        <w:autoSpaceDE w:val="0"/>
        <w:autoSpaceDN w:val="0"/>
        <w:adjustRightInd w:val="0"/>
        <w:spacing w:before="200" w:after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5" w:history="1">
        <w:r w:rsidRPr="00795552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795552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слова «до 1 июля 2026 года» заменить словами «до 1 января 2028 года».</w:t>
      </w:r>
    </w:p>
    <w:p w:rsidR="00625DEB" w:rsidRPr="00795552" w:rsidRDefault="00625DEB" w:rsidP="00625DEB">
      <w:pPr>
        <w:autoSpaceDE w:val="0"/>
        <w:autoSpaceDN w:val="0"/>
        <w:adjustRightInd w:val="0"/>
        <w:spacing w:before="200"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5552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</w:t>
      </w:r>
      <w:hyperlink r:id="rId17" w:history="1">
        <w:r w:rsidRPr="0079555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от 4 октября 2022 года N 8-ФКЗ «О принятии в Российскую Федерацию Херсонской области и образовании в составе Российской Федерации нового субъекта - Херсонской области» (Собрание законодательства Российской Федерации, 2022, N 41, ст. 6933; 2023, N 18, ст. 3212; 2024, N 53, ст. 8484; </w:t>
      </w:r>
      <w:proofErr w:type="gramStart"/>
      <w:r w:rsidRPr="00795552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(</w:t>
      </w:r>
      <w:hyperlink r:id="rId18" w:history="1">
        <w:r w:rsidRPr="00795552">
          <w:rPr>
            <w:rFonts w:ascii="Times New Roman" w:hAnsi="Times New Roman" w:cs="Times New Roman"/>
            <w:sz w:val="28"/>
            <w:szCs w:val="28"/>
          </w:rPr>
          <w:t>www.pravo.gov.ru</w:t>
        </w:r>
      </w:hyperlink>
      <w:r w:rsidRPr="00795552">
        <w:rPr>
          <w:rFonts w:ascii="Times New Roman" w:hAnsi="Times New Roman" w:cs="Times New Roman"/>
          <w:sz w:val="28"/>
          <w:szCs w:val="28"/>
        </w:rPr>
        <w:t>), 2025, 28 ноября, N 0001202511280097) следующие изменения:</w:t>
      </w:r>
      <w:proofErr w:type="gramEnd"/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795552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55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9" w:history="1">
        <w:r w:rsidRPr="00795552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795552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795552">
        <w:rPr>
          <w:rFonts w:ascii="Times New Roman" w:hAnsi="Times New Roman" w:cs="Times New Roman"/>
          <w:sz w:val="28"/>
          <w:szCs w:val="28"/>
        </w:rPr>
        <w:t xml:space="preserve"> слова «до 1 июля 2026 года» заменить словами «до 1 января 2028 года».</w:t>
      </w:r>
    </w:p>
    <w:p w:rsidR="00625DEB" w:rsidRPr="00CA136D" w:rsidRDefault="00625DEB" w:rsidP="00625DE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DEB" w:rsidRPr="00CA136D" w:rsidRDefault="00625DEB" w:rsidP="00625DE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:rsidR="00625DEB" w:rsidRPr="00CA136D" w:rsidRDefault="00625DEB" w:rsidP="00625D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71D9A" w:rsidRDefault="00B71D9A">
      <w:bookmarkStart w:id="0" w:name="_GoBack"/>
      <w:bookmarkEnd w:id="0"/>
    </w:p>
    <w:sectPr w:rsidR="00B7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72"/>
    <w:rsid w:val="00625DEB"/>
    <w:rsid w:val="009D0972"/>
    <w:rsid w:val="00B7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25DEB"/>
    <w:pPr>
      <w:spacing w:after="120" w:line="256" w:lineRule="auto"/>
      <w:ind w:left="283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25DEB"/>
    <w:rPr>
      <w:rFonts w:ascii="Times New Roman" w:hAnsi="Times New Roman" w:cs="Times New Roman"/>
      <w:kern w:val="2"/>
      <w:sz w:val="28"/>
      <w14:ligatures w14:val="standardContextual"/>
    </w:rPr>
  </w:style>
  <w:style w:type="paragraph" w:customStyle="1" w:styleId="ConsPlusTitle">
    <w:name w:val="ConsPlusTitle"/>
    <w:rsid w:val="00625D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25DEB"/>
    <w:pPr>
      <w:spacing w:after="120" w:line="256" w:lineRule="auto"/>
      <w:ind w:left="283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25DEB"/>
    <w:rPr>
      <w:rFonts w:ascii="Times New Roman" w:hAnsi="Times New Roman" w:cs="Times New Roman"/>
      <w:kern w:val="2"/>
      <w:sz w:val="28"/>
      <w14:ligatures w14:val="standardContextual"/>
    </w:rPr>
  </w:style>
  <w:style w:type="paragraph" w:customStyle="1" w:styleId="ConsPlusTitle">
    <w:name w:val="ConsPlusTitle"/>
    <w:rsid w:val="00625D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DF72324A7053EAEBE5AB1F4F7D0C41C0EF55818592CF93A017FDFCF1F413EF90B6EA64F8DDDE9DC3C68030C18B129B7FC0242DF38A498BJDM1M" TargetMode="External"/><Relationship Id="rId13" Type="http://schemas.openxmlformats.org/officeDocument/2006/relationships/hyperlink" Target="consultantplus://offline/ref=CB7687C9D9E207CC8311A131A1EDD66121834DB6B84CF165E86ACC50D6CD8668D04C716084473455B97984673Cm0NDM" TargetMode="External"/><Relationship Id="rId18" Type="http://schemas.openxmlformats.org/officeDocument/2006/relationships/hyperlink" Target="http://pravo.gov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ADF72324A7053EAEBE5AB1F4F7D0C41C0EF55818592CF93A017FDFCF1F413EF90B6EA64F8DDDE9DC8C68030C18B129B7FC0242DF38A498BJDM1M" TargetMode="External"/><Relationship Id="rId12" Type="http://schemas.openxmlformats.org/officeDocument/2006/relationships/hyperlink" Target="consultantplus://offline/ref=FADF72324A7053EAEBE5AB1F4F7D0C41C0EF55818592CF93A017FDFCF1F413EF90B6EA64F8DDDE9DC3C68030C18B129B7FC0242DF38A498BJDM1M" TargetMode="External"/><Relationship Id="rId17" Type="http://schemas.openxmlformats.org/officeDocument/2006/relationships/hyperlink" Target="consultantplus://offline/ref=CB7687C9D9E207CC8311A131A1EDD66121834DB6B84BF165E86ACC50D6CD8668D04C716084473455B97984673Cm0N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ADF72324A7053EAEBE5AB1F4F7D0C41C0EF55818592CF93A017FDFCF1F413EF90B6EA64F8DDDE9DC3C68030C18B129B7FC0242DF38A498BJDM1M" TargetMode="External"/><Relationship Id="rId20" Type="http://schemas.openxmlformats.org/officeDocument/2006/relationships/hyperlink" Target="consultantplus://offline/ref=FADF72324A7053EAEBE5AB1F4F7D0C41C0EF55818592CF93A017FDFCF1F413EF90B6EA64F8DDDE9DC3C68030C18B129B7FC0242DF38A498BJDM1M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" TargetMode="External"/><Relationship Id="rId11" Type="http://schemas.openxmlformats.org/officeDocument/2006/relationships/hyperlink" Target="consultantplus://offline/ref=FADF72324A7053EAEBE5AB1F4F7D0C41C0EF55818592CF93A017FDFCF1F413EF90B6EA64F8DDDE9DC8C68030C18B129B7FC0242DF38A498BJDM1M" TargetMode="External"/><Relationship Id="rId5" Type="http://schemas.openxmlformats.org/officeDocument/2006/relationships/hyperlink" Target="consultantplus://offline/ref=FADF72324A7053EAEBE5AB1F4F7D0C41C0EF55818592CF93A017FDFCF1F413EF82B6B268FBDDC19DC2D3D66187JDM8M" TargetMode="External"/><Relationship Id="rId15" Type="http://schemas.openxmlformats.org/officeDocument/2006/relationships/hyperlink" Target="consultantplus://offline/ref=FADF72324A7053EAEBE5AB1F4F7D0C41C0EF55818592CF93A017FDFCF1F413EF90B6EA64F8DDDE9DC8C68030C18B129B7FC0242DF38A498BJDM1M" TargetMode="External"/><Relationship Id="rId10" Type="http://schemas.openxmlformats.org/officeDocument/2006/relationships/hyperlink" Target="http://pravo.gov.ru" TargetMode="External"/><Relationship Id="rId19" Type="http://schemas.openxmlformats.org/officeDocument/2006/relationships/hyperlink" Target="consultantplus://offline/ref=FADF72324A7053EAEBE5AB1F4F7D0C41C0EF55818592CF93A017FDFCF1F413EF90B6EA64F8DDDE9DC8C68030C18B129B7FC0242DF38A498BJDM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AB6D573D4806F44699A4A5F5610FFE08641A57B16832E924E357D27CDEEBB1296F75BC9C98FC6E034218CD3426M8M" TargetMode="External"/><Relationship Id="rId14" Type="http://schemas.openxmlformats.org/officeDocument/2006/relationships/hyperlink" Target="http://pravo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2026-04-13T13:06:00Z</dcterms:created>
  <dcterms:modified xsi:type="dcterms:W3CDTF">2026-04-13T13:06:00Z</dcterms:modified>
</cp:coreProperties>
</file>