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</w:rPr>
        <w:t> </w:t>
      </w: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7"/>
        <w:gridCol w:w="4063"/>
      </w:tblGrid>
      <w:tr w:rsidR="00F93546">
        <w:trPr>
          <w:jc w:val="right"/>
        </w:trPr>
        <w:tc>
          <w:tcPr>
            <w:tcW w:w="5508" w:type="dxa"/>
          </w:tcPr>
          <w:p w:rsidR="00F93546" w:rsidRDefault="00F93546" w:rsidP="00024A14">
            <w:pPr>
              <w:jc w:val="right"/>
              <w:rPr>
                <w:color w:val="000000"/>
                <w:spacing w:val="-3"/>
                <w:sz w:val="28"/>
              </w:rPr>
            </w:pPr>
            <w:r>
              <w:t> </w:t>
            </w:r>
          </w:p>
        </w:tc>
        <w:tc>
          <w:tcPr>
            <w:tcW w:w="4063" w:type="dxa"/>
            <w:vAlign w:val="bottom"/>
          </w:tcPr>
          <w:p w:rsidR="00F93546" w:rsidRDefault="00F93546" w:rsidP="00024A14">
            <w:r>
              <w:rPr>
                <w:sz w:val="28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F93546" w:rsidRDefault="00F93546" w:rsidP="00024A14">
      <w:pPr>
        <w:shd w:val="clear" w:color="auto" w:fill="FFFFFF"/>
        <w:ind w:right="48" w:firstLine="701"/>
        <w:jc w:val="both"/>
        <w:rPr>
          <w:spacing w:val="-1"/>
          <w:sz w:val="28"/>
          <w:szCs w:val="25"/>
        </w:rPr>
      </w:pPr>
      <w:r>
        <w:rPr>
          <w:spacing w:val="-1"/>
          <w:sz w:val="28"/>
          <w:szCs w:val="25"/>
        </w:rPr>
        <w:t> </w:t>
      </w:r>
    </w:p>
    <w:p w:rsidR="008351FA" w:rsidRDefault="008351FA" w:rsidP="00024A14">
      <w:pPr>
        <w:shd w:val="clear" w:color="auto" w:fill="FFFFFF"/>
        <w:ind w:right="48" w:firstLine="701"/>
        <w:jc w:val="both"/>
        <w:rPr>
          <w:color w:val="000000"/>
          <w:spacing w:val="-1"/>
          <w:sz w:val="28"/>
          <w:szCs w:val="25"/>
        </w:rPr>
      </w:pPr>
    </w:p>
    <w:p w:rsidR="00024A14" w:rsidRDefault="00024A14" w:rsidP="00024A14">
      <w:pPr>
        <w:pStyle w:val="a6"/>
        <w:ind w:firstLine="851"/>
        <w:jc w:val="both"/>
        <w:rPr>
          <w:spacing w:val="-1"/>
          <w:sz w:val="28"/>
          <w:szCs w:val="28"/>
        </w:rPr>
      </w:pPr>
    </w:p>
    <w:p w:rsidR="00024A14" w:rsidRDefault="00024A14" w:rsidP="00024A14">
      <w:pPr>
        <w:pStyle w:val="a6"/>
        <w:ind w:firstLine="851"/>
        <w:jc w:val="both"/>
        <w:rPr>
          <w:spacing w:val="-1"/>
          <w:sz w:val="28"/>
          <w:szCs w:val="28"/>
        </w:rPr>
      </w:pPr>
    </w:p>
    <w:p w:rsidR="00F93546" w:rsidRPr="008351FA" w:rsidRDefault="008351FA" w:rsidP="008351FA">
      <w:pPr>
        <w:tabs>
          <w:tab w:val="center" w:pos="4677"/>
          <w:tab w:val="right" w:pos="9355"/>
        </w:tabs>
        <w:spacing w:line="360" w:lineRule="auto"/>
        <w:ind w:firstLine="851"/>
        <w:jc w:val="both"/>
        <w:rPr>
          <w:bCs/>
          <w:sz w:val="28"/>
          <w:szCs w:val="28"/>
        </w:rPr>
      </w:pPr>
      <w:r>
        <w:rPr>
          <w:spacing w:val="-1"/>
          <w:sz w:val="28"/>
          <w:szCs w:val="28"/>
        </w:rPr>
        <w:tab/>
      </w:r>
      <w:r w:rsidR="00F93546">
        <w:rPr>
          <w:spacing w:val="-1"/>
          <w:sz w:val="28"/>
          <w:szCs w:val="28"/>
        </w:rPr>
        <w:t xml:space="preserve">В соответствии с частью третьей статьи 107 Регламента Государственной Думы </w:t>
      </w:r>
      <w:r w:rsidR="006E4AEF">
        <w:rPr>
          <w:spacing w:val="-1"/>
          <w:sz w:val="28"/>
          <w:szCs w:val="28"/>
        </w:rPr>
        <w:t>направляем</w:t>
      </w:r>
      <w:r w:rsidR="00F93546">
        <w:rPr>
          <w:spacing w:val="-1"/>
          <w:sz w:val="28"/>
          <w:szCs w:val="28"/>
        </w:rPr>
        <w:t xml:space="preserve"> на рассмотрение Совета Государственной Думы</w:t>
      </w:r>
      <w:r w:rsidR="00F93546">
        <w:rPr>
          <w:spacing w:val="-3"/>
          <w:sz w:val="28"/>
          <w:szCs w:val="28"/>
        </w:rPr>
        <w:t xml:space="preserve"> проект федерального закона</w:t>
      </w:r>
      <w:r w:rsidR="0020044E">
        <w:rPr>
          <w:spacing w:val="-3"/>
          <w:sz w:val="28"/>
          <w:szCs w:val="28"/>
        </w:rPr>
        <w:t xml:space="preserve"> </w:t>
      </w:r>
      <w:r w:rsidR="00A45D33" w:rsidRPr="00A45D33">
        <w:rPr>
          <w:bCs/>
          <w:spacing w:val="-3"/>
          <w:sz w:val="28"/>
          <w:szCs w:val="28"/>
        </w:rPr>
        <w:t>№</w:t>
      </w:r>
      <w:r>
        <w:rPr>
          <w:bCs/>
          <w:spacing w:val="-3"/>
          <w:sz w:val="28"/>
          <w:szCs w:val="28"/>
        </w:rPr>
        <w:t xml:space="preserve"> </w:t>
      </w:r>
      <w:r w:rsidRPr="00DC4536">
        <w:rPr>
          <w:bCs/>
          <w:sz w:val="28"/>
          <w:szCs w:val="28"/>
        </w:rPr>
        <w:t>1205301-8 «</w:t>
      </w:r>
      <w:r w:rsidRPr="00DC4536">
        <w:rPr>
          <w:color w:val="212121"/>
          <w:spacing w:val="2"/>
          <w:sz w:val="28"/>
          <w:szCs w:val="28"/>
          <w:shd w:val="clear" w:color="auto" w:fill="FFFFFF"/>
        </w:rPr>
        <w:t>О внесении изменения в статью 11 Федерального закона «О навигационной д</w:t>
      </w:r>
      <w:r w:rsidRPr="00DC4536">
        <w:rPr>
          <w:color w:val="212121"/>
          <w:spacing w:val="2"/>
          <w:sz w:val="28"/>
          <w:szCs w:val="28"/>
          <w:shd w:val="clear" w:color="auto" w:fill="FFFFFF"/>
        </w:rPr>
        <w:t>е</w:t>
      </w:r>
      <w:r w:rsidRPr="00DC4536">
        <w:rPr>
          <w:color w:val="212121"/>
          <w:spacing w:val="2"/>
          <w:sz w:val="28"/>
          <w:szCs w:val="28"/>
          <w:shd w:val="clear" w:color="auto" w:fill="FFFFFF"/>
        </w:rPr>
        <w:t>ятельности»</w:t>
      </w:r>
      <w:r>
        <w:rPr>
          <w:color w:val="212121"/>
          <w:spacing w:val="2"/>
          <w:sz w:val="28"/>
          <w:szCs w:val="28"/>
          <w:shd w:val="clear" w:color="auto" w:fill="FFFFFF"/>
        </w:rPr>
        <w:t xml:space="preserve">                (</w:t>
      </w:r>
      <w:r>
        <w:rPr>
          <w:sz w:val="28"/>
          <w:szCs w:val="28"/>
        </w:rPr>
        <w:t>о хранении и обработке навигационной информации</w:t>
      </w:r>
      <w:r>
        <w:rPr>
          <w:sz w:val="28"/>
          <w:szCs w:val="28"/>
        </w:rPr>
        <w:t>)</w:t>
      </w:r>
      <w:r w:rsidR="00107E52" w:rsidRPr="00872661">
        <w:rPr>
          <w:spacing w:val="-3"/>
          <w:sz w:val="28"/>
          <w:szCs w:val="28"/>
        </w:rPr>
        <w:t>,</w:t>
      </w:r>
      <w:r w:rsidR="00107E52">
        <w:rPr>
          <w:spacing w:val="-3"/>
          <w:sz w:val="28"/>
          <w:szCs w:val="28"/>
        </w:rPr>
        <w:t xml:space="preserve"> внесенный</w:t>
      </w:r>
      <w:r>
        <w:rPr>
          <w:bCs/>
          <w:spacing w:val="-3"/>
          <w:sz w:val="28"/>
          <w:szCs w:val="28"/>
        </w:rPr>
        <w:t xml:space="preserve"> </w:t>
      </w:r>
      <w:r w:rsidRPr="00DC4536">
        <w:rPr>
          <w:bCs/>
          <w:sz w:val="28"/>
          <w:szCs w:val="28"/>
        </w:rPr>
        <w:t>депутатами</w:t>
      </w:r>
      <w:r>
        <w:rPr>
          <w:bCs/>
          <w:sz w:val="28"/>
          <w:szCs w:val="28"/>
        </w:rPr>
        <w:t xml:space="preserve"> Государственной Думы </w:t>
      </w:r>
      <w:proofErr w:type="spellStart"/>
      <w:r>
        <w:rPr>
          <w:sz w:val="28"/>
          <w:szCs w:val="28"/>
        </w:rPr>
        <w:t>А.К.Луговым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С.Д.Леоновым</w:t>
      </w:r>
      <w:proofErr w:type="spellEnd"/>
      <w:r>
        <w:rPr>
          <w:sz w:val="28"/>
          <w:szCs w:val="28"/>
        </w:rPr>
        <w:t xml:space="preserve">, </w:t>
      </w:r>
      <w:proofErr w:type="spellStart"/>
      <w:r w:rsidRPr="00AD1195">
        <w:rPr>
          <w:sz w:val="28"/>
          <w:szCs w:val="28"/>
        </w:rPr>
        <w:t>В.В.Сысоев</w:t>
      </w:r>
      <w:r>
        <w:rPr>
          <w:sz w:val="28"/>
          <w:szCs w:val="28"/>
        </w:rPr>
        <w:t>ым</w:t>
      </w:r>
      <w:proofErr w:type="spellEnd"/>
      <w:r w:rsidR="00107E52">
        <w:rPr>
          <w:spacing w:val="-3"/>
          <w:sz w:val="28"/>
          <w:szCs w:val="28"/>
        </w:rPr>
        <w:t>.</w:t>
      </w:r>
    </w:p>
    <w:p w:rsidR="00067983" w:rsidRPr="00067983" w:rsidRDefault="00067983" w:rsidP="008351FA">
      <w:pPr>
        <w:tabs>
          <w:tab w:val="right" w:pos="9355"/>
        </w:tabs>
        <w:spacing w:line="360" w:lineRule="auto"/>
        <w:ind w:firstLine="851"/>
        <w:jc w:val="both"/>
        <w:rPr>
          <w:i/>
          <w:iCs/>
          <w:sz w:val="28"/>
        </w:rPr>
      </w:pPr>
      <w:r w:rsidRPr="00067983">
        <w:rPr>
          <w:sz w:val="28"/>
        </w:rPr>
        <w:t xml:space="preserve">Комитет </w:t>
      </w:r>
      <w:r w:rsidR="00107E52">
        <w:rPr>
          <w:sz w:val="28"/>
        </w:rPr>
        <w:t xml:space="preserve">Государственной Думы по транспорту и развитию транспортной инфраструктуры </w:t>
      </w:r>
      <w:r w:rsidRPr="00067983">
        <w:rPr>
          <w:sz w:val="28"/>
        </w:rPr>
        <w:t xml:space="preserve">считает, что указанный законопроект соответствует </w:t>
      </w:r>
      <w:r w:rsidR="00107E52">
        <w:rPr>
          <w:sz w:val="28"/>
        </w:rPr>
        <w:t>требованиям статьи</w:t>
      </w:r>
      <w:r w:rsidRPr="00067983">
        <w:rPr>
          <w:sz w:val="28"/>
        </w:rPr>
        <w:t xml:space="preserve"> 104 Конституции Российской Федерации и стать</w:t>
      </w:r>
      <w:r w:rsidR="00107E52">
        <w:rPr>
          <w:sz w:val="28"/>
        </w:rPr>
        <w:t>и</w:t>
      </w:r>
      <w:r w:rsidRPr="00067983">
        <w:rPr>
          <w:sz w:val="28"/>
        </w:rPr>
        <w:t xml:space="preserve"> 105 Регламента Государственной Думы</w:t>
      </w:r>
      <w:r w:rsidR="00107E52">
        <w:rPr>
          <w:sz w:val="28"/>
        </w:rPr>
        <w:t>,</w:t>
      </w:r>
      <w:r w:rsidRPr="00067983">
        <w:rPr>
          <w:sz w:val="28"/>
        </w:rPr>
        <w:t xml:space="preserve"> и предлагает принять его к рассмотрению Государственной Думой.</w:t>
      </w:r>
    </w:p>
    <w:p w:rsidR="00F93546" w:rsidRDefault="00F93546" w:rsidP="008351FA">
      <w:pPr>
        <w:tabs>
          <w:tab w:val="right" w:pos="9355"/>
        </w:tabs>
        <w:spacing w:line="360" w:lineRule="auto"/>
        <w:ind w:firstLine="851"/>
        <w:jc w:val="both"/>
        <w:rPr>
          <w:sz w:val="28"/>
        </w:rPr>
      </w:pPr>
      <w:r>
        <w:rPr>
          <w:sz w:val="28"/>
        </w:rPr>
        <w:t>Электронные копии документов и материалов по указанному з</w:t>
      </w:r>
      <w:r w:rsidR="009B5A9C">
        <w:rPr>
          <w:sz w:val="28"/>
        </w:rPr>
        <w:t>аконопроекту размещены в СОЗД</w:t>
      </w:r>
      <w:r w:rsidR="00BF3288">
        <w:rPr>
          <w:sz w:val="28"/>
        </w:rPr>
        <w:t>.</w:t>
      </w:r>
    </w:p>
    <w:p w:rsidR="008351FA" w:rsidRDefault="008351FA" w:rsidP="008351FA">
      <w:pPr>
        <w:spacing w:line="360" w:lineRule="auto"/>
        <w:jc w:val="both"/>
        <w:rPr>
          <w:sz w:val="28"/>
        </w:rPr>
      </w:pPr>
    </w:p>
    <w:p w:rsidR="00F93546" w:rsidRDefault="00F93546" w:rsidP="008351FA">
      <w:pPr>
        <w:spacing w:line="360" w:lineRule="auto"/>
        <w:jc w:val="both"/>
        <w:rPr>
          <w:sz w:val="28"/>
        </w:rPr>
      </w:pPr>
      <w:r>
        <w:rPr>
          <w:sz w:val="28"/>
        </w:rPr>
        <w:t>Приложение: на         л. в 1 экз.</w:t>
      </w:r>
    </w:p>
    <w:p w:rsidR="00F93546" w:rsidRDefault="00F93546" w:rsidP="00024A14">
      <w:pPr>
        <w:shd w:val="clear" w:color="auto" w:fill="FFFFFF"/>
        <w:tabs>
          <w:tab w:val="left" w:pos="2525"/>
          <w:tab w:val="left" w:leader="dot" w:pos="2750"/>
        </w:tabs>
        <w:ind w:left="2290"/>
        <w:rPr>
          <w:spacing w:val="4"/>
          <w:sz w:val="28"/>
          <w:szCs w:val="23"/>
        </w:rPr>
      </w:pPr>
    </w:p>
    <w:p w:rsidR="00024A14" w:rsidRDefault="00024A14" w:rsidP="00024A14">
      <w:pPr>
        <w:shd w:val="clear" w:color="auto" w:fill="FFFFFF"/>
        <w:tabs>
          <w:tab w:val="left" w:pos="2525"/>
          <w:tab w:val="left" w:leader="dot" w:pos="2750"/>
        </w:tabs>
        <w:ind w:left="2290"/>
        <w:rPr>
          <w:spacing w:val="4"/>
          <w:sz w:val="28"/>
          <w:szCs w:val="23"/>
        </w:rPr>
      </w:pPr>
    </w:p>
    <w:p w:rsidR="00024A14" w:rsidRDefault="00024A14" w:rsidP="00024A14">
      <w:pPr>
        <w:shd w:val="clear" w:color="auto" w:fill="FFFFFF"/>
        <w:tabs>
          <w:tab w:val="left" w:pos="2525"/>
          <w:tab w:val="left" w:leader="dot" w:pos="2750"/>
        </w:tabs>
        <w:ind w:left="2290"/>
        <w:rPr>
          <w:spacing w:val="4"/>
          <w:sz w:val="28"/>
          <w:szCs w:val="23"/>
        </w:rPr>
      </w:pPr>
    </w:p>
    <w:p w:rsidR="00F93546" w:rsidRDefault="00F93546" w:rsidP="00024A14">
      <w:pPr>
        <w:shd w:val="clear" w:color="auto" w:fill="FFFFFF"/>
        <w:tabs>
          <w:tab w:val="left" w:pos="2525"/>
          <w:tab w:val="left" w:leader="dot" w:pos="2750"/>
        </w:tabs>
        <w:ind w:left="2290"/>
        <w:rPr>
          <w:spacing w:val="4"/>
          <w:sz w:val="28"/>
          <w:szCs w:val="23"/>
        </w:rPr>
      </w:pPr>
      <w:r>
        <w:rPr>
          <w:spacing w:val="4"/>
          <w:sz w:val="28"/>
          <w:szCs w:val="23"/>
        </w:rPr>
        <w:t> </w:t>
      </w:r>
    </w:p>
    <w:p w:rsidR="00F93546" w:rsidRDefault="00BF3288" w:rsidP="00024A14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9F766B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F93546">
        <w:rPr>
          <w:sz w:val="28"/>
          <w:szCs w:val="28"/>
        </w:rPr>
        <w:t xml:space="preserve"> Комитета                                              </w:t>
      </w:r>
      <w:r w:rsidR="009F766B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Е.С.Москвичев</w:t>
      </w:r>
    </w:p>
    <w:p w:rsidR="00F93546" w:rsidRDefault="00F93546" w:rsidP="00415670">
      <w:pPr>
        <w:spacing w:line="360" w:lineRule="auto"/>
        <w:rPr>
          <w:sz w:val="28"/>
          <w:szCs w:val="28"/>
        </w:rPr>
      </w:pPr>
      <w:bookmarkStart w:id="0" w:name="_GoBack"/>
      <w:bookmarkEnd w:id="0"/>
    </w:p>
    <w:p w:rsidR="00F93546" w:rsidRDefault="00F93546" w:rsidP="00415670">
      <w:pPr>
        <w:tabs>
          <w:tab w:val="left" w:pos="1455"/>
        </w:tabs>
        <w:spacing w:line="360" w:lineRule="auto"/>
        <w:rPr>
          <w:sz w:val="16"/>
          <w:szCs w:val="16"/>
        </w:rPr>
      </w:pPr>
    </w:p>
    <w:sectPr w:rsidR="00F93546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43AC" w:rsidRDefault="00E643AC">
      <w:r>
        <w:separator/>
      </w:r>
    </w:p>
  </w:endnote>
  <w:endnote w:type="continuationSeparator" w:id="0">
    <w:p w:rsidR="00E643AC" w:rsidRDefault="00E643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43AC" w:rsidRDefault="00E643AC">
      <w:r>
        <w:separator/>
      </w:r>
    </w:p>
  </w:footnote>
  <w:footnote w:type="continuationSeparator" w:id="0">
    <w:p w:rsidR="00E643AC" w:rsidRDefault="00E643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2FAD"/>
    <w:rsid w:val="00024A14"/>
    <w:rsid w:val="0004318B"/>
    <w:rsid w:val="00064445"/>
    <w:rsid w:val="00067983"/>
    <w:rsid w:val="000F2FAD"/>
    <w:rsid w:val="00107E52"/>
    <w:rsid w:val="001C18E2"/>
    <w:rsid w:val="001F52C8"/>
    <w:rsid w:val="0020044E"/>
    <w:rsid w:val="00210E63"/>
    <w:rsid w:val="00260462"/>
    <w:rsid w:val="00336E15"/>
    <w:rsid w:val="0035393D"/>
    <w:rsid w:val="00415670"/>
    <w:rsid w:val="00416431"/>
    <w:rsid w:val="004A20A8"/>
    <w:rsid w:val="00541071"/>
    <w:rsid w:val="0066649A"/>
    <w:rsid w:val="006E4AEF"/>
    <w:rsid w:val="007A4EEB"/>
    <w:rsid w:val="007F0F44"/>
    <w:rsid w:val="007F39E8"/>
    <w:rsid w:val="008351FA"/>
    <w:rsid w:val="00872661"/>
    <w:rsid w:val="008C58BB"/>
    <w:rsid w:val="00954BF9"/>
    <w:rsid w:val="009672E2"/>
    <w:rsid w:val="009B5A9C"/>
    <w:rsid w:val="009F766B"/>
    <w:rsid w:val="00A45D33"/>
    <w:rsid w:val="00A96184"/>
    <w:rsid w:val="00B37BC5"/>
    <w:rsid w:val="00B461B5"/>
    <w:rsid w:val="00BD41AE"/>
    <w:rsid w:val="00BF3288"/>
    <w:rsid w:val="00C133D1"/>
    <w:rsid w:val="00C84032"/>
    <w:rsid w:val="00D81480"/>
    <w:rsid w:val="00E643AC"/>
    <w:rsid w:val="00ED0EE6"/>
    <w:rsid w:val="00F178C3"/>
    <w:rsid w:val="00F93546"/>
    <w:rsid w:val="00FF7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  <w:szCs w:val="20"/>
    </w:rPr>
  </w:style>
  <w:style w:type="character" w:styleId="a4">
    <w:name w:val="footnote reference"/>
    <w:semiHidden/>
    <w:rPr>
      <w:vertAlign w:val="superscript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Pr>
      <w:sz w:val="24"/>
      <w:szCs w:val="24"/>
    </w:rPr>
  </w:style>
  <w:style w:type="paragraph" w:styleId="a8">
    <w:name w:val="footer"/>
    <w:basedOn w:val="a"/>
    <w:link w:val="a9"/>
    <w:uiPriority w:val="9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Pr>
      <w:sz w:val="24"/>
      <w:szCs w:val="24"/>
    </w:rPr>
  </w:style>
  <w:style w:type="character" w:customStyle="1" w:styleId="oznaimen">
    <w:name w:val="oz_naimen"/>
    <w:rsid w:val="009B5A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  <w:szCs w:val="20"/>
    </w:rPr>
  </w:style>
  <w:style w:type="character" w:styleId="a4">
    <w:name w:val="footnote reference"/>
    <w:semiHidden/>
    <w:rPr>
      <w:vertAlign w:val="superscript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Pr>
      <w:sz w:val="24"/>
      <w:szCs w:val="24"/>
    </w:rPr>
  </w:style>
  <w:style w:type="paragraph" w:styleId="a8">
    <w:name w:val="footer"/>
    <w:basedOn w:val="a"/>
    <w:link w:val="a9"/>
    <w:uiPriority w:val="9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Pr>
      <w:sz w:val="24"/>
      <w:szCs w:val="24"/>
    </w:rPr>
  </w:style>
  <w:style w:type="character" w:customStyle="1" w:styleId="oznaimen">
    <w:name w:val="oz_naimen"/>
    <w:rsid w:val="009B5A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106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Сопроводительное письмо в Совет Государственной Думы (предварительное рассмотрение) - принять к рассмотрению</vt:lpstr>
    </vt:vector>
  </TitlesOfParts>
  <Company>Hewlett-Packard Company</Company>
  <LinksUpToDate>false</LinksUpToDate>
  <CharactersWithSpaces>1023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в Совет Государственной Думы (предварительное рассмотрение) - принять к рассмотрению</dc:title>
  <dc:creator>Государственная Дума</dc:creator>
  <cp:lastModifiedBy>АСЛАМАЗОВ Ираклий Георгиевич</cp:lastModifiedBy>
  <cp:revision>3</cp:revision>
  <cp:lastPrinted>2026-03-26T12:38:00Z</cp:lastPrinted>
  <dcterms:created xsi:type="dcterms:W3CDTF">2026-05-05T13:41:00Z</dcterms:created>
  <dcterms:modified xsi:type="dcterms:W3CDTF">2026-05-05T13:46:00Z</dcterms:modified>
</cp:coreProperties>
</file>