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6E4" w:rsidRDefault="008746E4" w:rsidP="008746E4">
      <w:pPr>
        <w:ind w:left="-709" w:firstLine="709"/>
        <w:jc w:val="center"/>
        <w:rPr>
          <w:rFonts w:ascii="Times New Roman" w:hAnsi="Times New Roman" w:cs="Times New Roman"/>
          <w:b/>
          <w:bCs/>
          <w:sz w:val="28"/>
        </w:rPr>
      </w:pPr>
      <w:r w:rsidRPr="0081476B">
        <w:rPr>
          <w:rFonts w:ascii="Times New Roman" w:hAnsi="Times New Roman" w:cs="Times New Roman"/>
          <w:b/>
          <w:bCs/>
          <w:sz w:val="28"/>
        </w:rPr>
        <w:t>ПОЯСНИТЕЛЬНАЯ ЗАПИСКА</w:t>
      </w:r>
    </w:p>
    <w:p w:rsidR="008746E4" w:rsidRDefault="008746E4" w:rsidP="008746E4">
      <w:pPr>
        <w:rPr>
          <w:rFonts w:ascii="Times New Roman" w:hAnsi="Times New Roman" w:cs="Times New Roman"/>
          <w:b/>
          <w:bCs/>
          <w:sz w:val="28"/>
        </w:rPr>
      </w:pPr>
      <w:bookmarkStart w:id="0" w:name="_Hlk194156839"/>
    </w:p>
    <w:p w:rsidR="008746E4" w:rsidRPr="0008181C" w:rsidRDefault="008746E4" w:rsidP="008746E4">
      <w:pPr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</w:rPr>
        <w:t xml:space="preserve">к проекту федерального закона </w:t>
      </w:r>
      <w:bookmarkEnd w:id="0"/>
      <w:r w:rsidRPr="0008181C">
        <w:rPr>
          <w:rFonts w:ascii="Times New Roman" w:hAnsi="Times New Roman" w:cs="Times New Roman"/>
          <w:b/>
          <w:bCs/>
          <w:sz w:val="28"/>
        </w:rPr>
        <w:t>«</w:t>
      </w:r>
      <w:bookmarkStart w:id="1" w:name="_Hlk226113179"/>
      <w:r w:rsidRPr="005B4628">
        <w:rPr>
          <w:rFonts w:ascii="Times New Roman" w:eastAsia="Calibri" w:hAnsi="Times New Roman" w:cs="Times New Roman"/>
          <w:b/>
          <w:bCs/>
          <w:color w:val="000000" w:themeColor="text1"/>
          <w:spacing w:val="8"/>
          <w:sz w:val="28"/>
          <w:lang w:eastAsia="ru-RU"/>
        </w:rPr>
        <w:t xml:space="preserve">О внесении изменений </w:t>
      </w:r>
      <w:r>
        <w:rPr>
          <w:rFonts w:ascii="Times New Roman" w:eastAsia="Calibri" w:hAnsi="Times New Roman" w:cs="Times New Roman"/>
          <w:b/>
          <w:bCs/>
          <w:color w:val="000000" w:themeColor="text1"/>
          <w:spacing w:val="8"/>
          <w:sz w:val="28"/>
          <w:lang w:eastAsia="ru-RU"/>
        </w:rPr>
        <w:br/>
      </w:r>
      <w:r w:rsidRPr="005B4628">
        <w:rPr>
          <w:rFonts w:ascii="Times New Roman" w:eastAsia="Calibri" w:hAnsi="Times New Roman" w:cs="Times New Roman"/>
          <w:b/>
          <w:bCs/>
          <w:color w:val="000000" w:themeColor="text1"/>
          <w:spacing w:val="8"/>
          <w:sz w:val="28"/>
          <w:lang w:eastAsia="ru-RU"/>
        </w:rPr>
        <w:t>в Федеральный закон «О государственных пособиях гражданам, имеющим детей» в части увеличения продолжительности выплаты ежемесячного пособия на ребенка военнослужащег</w:t>
      </w:r>
      <w:bookmarkEnd w:id="1"/>
      <w:r w:rsidR="00454B17">
        <w:rPr>
          <w:rFonts w:ascii="Times New Roman" w:eastAsia="Calibri" w:hAnsi="Times New Roman" w:cs="Times New Roman"/>
          <w:b/>
          <w:bCs/>
          <w:color w:val="000000" w:themeColor="text1"/>
          <w:spacing w:val="8"/>
          <w:sz w:val="28"/>
          <w:lang w:eastAsia="ru-RU"/>
        </w:rPr>
        <w:t>о</w:t>
      </w:r>
      <w:bookmarkStart w:id="2" w:name="_GoBack"/>
      <w:bookmarkEnd w:id="2"/>
      <w:r w:rsidRPr="0008181C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</w:rPr>
        <w:t>»</w:t>
      </w:r>
    </w:p>
    <w:p w:rsidR="008746E4" w:rsidRDefault="008746E4" w:rsidP="008746E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</w:p>
    <w:p w:rsidR="008746E4" w:rsidRDefault="008746E4" w:rsidP="008746E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  <w:r w:rsidRPr="001A6F73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Текущая редакция статьи 12.6 Федерального закона от 19 мая 1995 года № 81-ФЗ «О государственных пособиях гражданам, имеющим детей»</w:t>
      </w: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(далее – Федеральный закон № 81-ФЗ)</w:t>
      </w:r>
      <w:r w:rsidRPr="001A6F73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устанавливает право на ежемесячное пособие на ребенка исключительно для семей, в которых отец проходит военную службу по призыву, причем данная выплата осуществляется до достижения ребенком возраста трех лет. Однако за последние годы в системе комплектования Вооруженных Сил Российской Федерации произошли кардинальные изменения, связанные с увеличением численности военнослужащих, проходящих службу по контракту, а также с проведением частичной мобилизации. </w:t>
      </w:r>
    </w:p>
    <w:p w:rsidR="008746E4" w:rsidRDefault="008746E4" w:rsidP="008746E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  <w:r w:rsidRPr="001A6F73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Согласно официальным данным Министерства обороны Российской Федерации, в настоящее время службу по контракту проходят более 640 тысяч человек, а в рамках частичной мобилизации было призвано свыше 302 тысяч граждан, причем более половины из них (56,3 процента) имеют детей, у трети мобилизованных — один ребенок, у четверти — двое детей. Указанные категории военнослужащих несут военную службу в условиях повышенного риска, зачастую с отрывом от семьи, однако их дети в настоящее время не имеют права на получение ежемесячного пособия, предусмотренного статьей 12.6 Федерального закона № 81-ФЗ, поскольку по смыслу действующей нормы оно предоставляется только детям военнослужащих по призыву. </w:t>
      </w:r>
    </w:p>
    <w:p w:rsidR="008746E4" w:rsidRDefault="008746E4" w:rsidP="008746E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  <w:r w:rsidRPr="001A6F73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Правовой статус военнослужащего по контракту, равно как и военнослужащего, призванного по мобилизации, существенным образом отличается от статуса военнослужащего по призыву по основаниям возникновения воинской обязанности и порядку прохождения службы, </w:t>
      </w:r>
      <w:r w:rsidRPr="001A6F73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lastRenderedPageBreak/>
        <w:t xml:space="preserve">однако с точки зрения социально-экономического положения их семей различия не являются принципиальными. В обоих случаях семья военнослужащего сталкивается с длительным отсутствием кормильца, необходимостью осуществлять уход за ребенком в одиночку, а также с дополнительными психологическими и материальными нагрузками. </w:t>
      </w:r>
    </w:p>
    <w:p w:rsidR="008746E4" w:rsidRDefault="008746E4" w:rsidP="008746E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  <w:r w:rsidRPr="001A6F73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Правоприменительная практика последних лет демонстрирует наличие системной проблемы: при переходе военнослужащего со срочной службы на контрактную, а также при заключении контракта мобилизованными гражданами, органы Социального фонда Российской Федерации прекращают выплату ежемесячного пособия на ребенка, ссылаясь на буквальное толкование закона. Это порождает многочисленные обращения граждан и судебные споры.</w:t>
      </w: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</w:t>
      </w:r>
    </w:p>
    <w:p w:rsidR="008746E4" w:rsidRDefault="008746E4" w:rsidP="008746E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  <w:r w:rsidRPr="001A6F73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Кроме того, установленный действующей редакцией возрастной предел выплаты пособия — три года — не учитывает реальные потребности семей военнослужащих, особенно в условиях длительного характера современной военной службы, когда ребенок нуждается в дополнительной материальной поддержке на всем протяжении детства, вплоть до достижения им возраста шестнадцати лет. Принятие </w:t>
      </w: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законопроекта</w:t>
      </w:r>
      <w:r w:rsidRPr="001A6F73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направлено </w:t>
      </w:r>
      <w:proofErr w:type="gramStart"/>
      <w:r w:rsidRPr="001A6F73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на устранение указанного пробела в правовом регулировании путем распространения права на ежемесячное пособие на ребенка на семьи</w:t>
      </w:r>
      <w:proofErr w:type="gramEnd"/>
      <w:r w:rsidRPr="001A6F73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военнослужащих, проходящих военную службу по контракту, а также на семьи граждан, призванных на военную службу по мобилизации, что обеспечит равный подход к социальной поддержке всех категорий военнослужащих, имеющих детей. </w:t>
      </w:r>
    </w:p>
    <w:p w:rsidR="008746E4" w:rsidRDefault="008746E4" w:rsidP="008746E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  <w:r w:rsidRPr="001A6F73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Одновременно законопроект предусматривает увеличение возраста ребенка, до которого выплачивается пособие, с трех до шестнадцати лет, что позволит оказывать системную государственную поддержку семьям военнослужащих на всем протяжении воспитания ребенка и существенно улучшит материальное положение указанных категорий граждан. Реализация законопроекта не потребует дополнительных расходов федерального бюджета сверх уже предусмотренных ассигнований на социальную </w:t>
      </w:r>
      <w:r w:rsidRPr="001A6F73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lastRenderedPageBreak/>
        <w:t>поддержку семей военнослужащих, поскольку расширение круга получателей и увеличение периода выплаты компенсируются перераспределением сре</w:t>
      </w:r>
      <w:proofErr w:type="gramStart"/>
      <w:r w:rsidRPr="001A6F73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дств в р</w:t>
      </w:r>
      <w:proofErr w:type="gramEnd"/>
      <w:r w:rsidRPr="001A6F73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амках существующих бюджетных обязательств, а также может быть поэтапно введено в действие с учетом бюджетных возможностей Российской Федерации. </w:t>
      </w:r>
      <w:r w:rsidRPr="00825789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Принятие законопроекта будет способствовать укреплению авторитета военной службы, повышению социальной защищенности военнослужащих и членов их семей. Оно также будет способствовать реализации конституционного принципа поддержки материнства, отцовства и детства как одного из приоритетных направлений государственной политики Российской Федерации.</w:t>
      </w:r>
    </w:p>
    <w:p w:rsidR="008746E4" w:rsidRDefault="008746E4" w:rsidP="008746E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  <w:r w:rsidRPr="00883C31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Положения </w:t>
      </w: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законопроекта</w:t>
      </w:r>
      <w:r w:rsidRPr="00883C31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не противоречат положениям Договора о Евразийском экономическом союзе от 29 мая 2014 г., а также положениям иных международных договоров Российской Федерации. </w:t>
      </w:r>
    </w:p>
    <w:p w:rsidR="008746E4" w:rsidRDefault="008746E4" w:rsidP="008746E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  <w:r w:rsidRPr="00883C31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Принятие </w:t>
      </w: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законопроекта</w:t>
      </w:r>
      <w:r w:rsidRPr="00883C31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не окажет негативного влияния на достижение целей государственных программ Российской Федерации.</w:t>
      </w:r>
    </w:p>
    <w:p w:rsidR="008746E4" w:rsidRDefault="008746E4" w:rsidP="008746E4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</w:p>
    <w:p w:rsidR="00A3715F" w:rsidRDefault="00A3715F"/>
    <w:sectPr w:rsidR="00A37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6E4"/>
    <w:rsid w:val="00454B17"/>
    <w:rsid w:val="008746E4"/>
    <w:rsid w:val="00A3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6E4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6E4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ШАБАНОВ Магомедрасул Хабилович</dc:creator>
  <cp:lastModifiedBy>ШАБАНОВ Магомедрасул Хабилович</cp:lastModifiedBy>
  <cp:revision>2</cp:revision>
  <dcterms:created xsi:type="dcterms:W3CDTF">2026-04-10T09:41:00Z</dcterms:created>
  <dcterms:modified xsi:type="dcterms:W3CDTF">2026-04-13T10:55:00Z</dcterms:modified>
</cp:coreProperties>
</file>