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4C3" w:rsidRPr="00A534C3" w:rsidRDefault="00A534C3" w:rsidP="00A534C3">
      <w:pPr>
        <w:tabs>
          <w:tab w:val="center" w:pos="4153"/>
          <w:tab w:val="right" w:pos="8306"/>
        </w:tabs>
        <w:spacing w:line="240" w:lineRule="auto"/>
        <w:jc w:val="right"/>
        <w:rPr>
          <w:b/>
          <w:i/>
          <w:color w:val="000000"/>
          <w:sz w:val="24"/>
          <w:szCs w:val="24"/>
          <w:lang w:val="x-none"/>
        </w:rPr>
      </w:pPr>
      <w:r w:rsidRPr="00A534C3">
        <w:rPr>
          <w:b/>
          <w:i/>
          <w:color w:val="000000"/>
          <w:sz w:val="24"/>
          <w:szCs w:val="24"/>
          <w:lang w:val="x-none"/>
        </w:rPr>
        <w:t>Утверждено</w:t>
      </w:r>
    </w:p>
    <w:p w:rsidR="00A534C3" w:rsidRPr="00A534C3" w:rsidRDefault="00A534C3" w:rsidP="00A534C3">
      <w:pPr>
        <w:tabs>
          <w:tab w:val="center" w:pos="4153"/>
          <w:tab w:val="right" w:pos="8306"/>
        </w:tabs>
        <w:spacing w:line="240" w:lineRule="auto"/>
        <w:jc w:val="right"/>
        <w:rPr>
          <w:i/>
          <w:color w:val="000000"/>
          <w:sz w:val="24"/>
          <w:szCs w:val="24"/>
        </w:rPr>
      </w:pPr>
      <w:r w:rsidRPr="00A534C3">
        <w:rPr>
          <w:i/>
          <w:color w:val="000000"/>
          <w:sz w:val="24"/>
          <w:szCs w:val="24"/>
          <w:lang w:val="x-none"/>
        </w:rPr>
        <w:t>Решением Комитета</w:t>
      </w:r>
    </w:p>
    <w:p w:rsidR="00A534C3" w:rsidRPr="00A534C3" w:rsidRDefault="00A534C3" w:rsidP="00A534C3">
      <w:pPr>
        <w:tabs>
          <w:tab w:val="center" w:pos="4153"/>
          <w:tab w:val="right" w:pos="8306"/>
        </w:tabs>
        <w:spacing w:line="240" w:lineRule="auto"/>
        <w:jc w:val="right"/>
        <w:rPr>
          <w:i/>
          <w:color w:val="000000"/>
          <w:sz w:val="24"/>
          <w:szCs w:val="24"/>
          <w:lang w:val="x-none"/>
        </w:rPr>
      </w:pPr>
      <w:r w:rsidRPr="00A534C3">
        <w:rPr>
          <w:i/>
          <w:color w:val="000000"/>
          <w:sz w:val="24"/>
          <w:szCs w:val="24"/>
          <w:lang w:val="x-none"/>
        </w:rPr>
        <w:t>Государственной Думы по энергетике</w:t>
      </w:r>
    </w:p>
    <w:p w:rsidR="00A534C3" w:rsidRPr="00A534C3" w:rsidRDefault="00A534C3" w:rsidP="00A534C3">
      <w:pPr>
        <w:tabs>
          <w:tab w:val="center" w:pos="4153"/>
          <w:tab w:val="right" w:pos="8306"/>
        </w:tabs>
        <w:spacing w:line="240" w:lineRule="auto"/>
        <w:jc w:val="right"/>
        <w:rPr>
          <w:i/>
          <w:color w:val="000000"/>
          <w:sz w:val="24"/>
          <w:szCs w:val="24"/>
        </w:rPr>
      </w:pPr>
      <w:r w:rsidRPr="00A534C3">
        <w:rPr>
          <w:i/>
          <w:color w:val="000000"/>
          <w:sz w:val="24"/>
          <w:szCs w:val="24"/>
        </w:rPr>
        <w:t>№ 3.25-5/18</w:t>
      </w:r>
      <w:r>
        <w:rPr>
          <w:i/>
          <w:color w:val="000000"/>
          <w:sz w:val="24"/>
          <w:szCs w:val="24"/>
        </w:rPr>
        <w:t>7</w:t>
      </w:r>
      <w:r w:rsidRPr="00A534C3">
        <w:rPr>
          <w:i/>
          <w:color w:val="000000"/>
          <w:sz w:val="24"/>
          <w:szCs w:val="24"/>
        </w:rPr>
        <w:t xml:space="preserve"> от </w:t>
      </w:r>
      <w:r>
        <w:rPr>
          <w:i/>
          <w:color w:val="000000"/>
          <w:sz w:val="24"/>
          <w:szCs w:val="24"/>
        </w:rPr>
        <w:t>8</w:t>
      </w:r>
      <w:r w:rsidRPr="00A534C3"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июня</w:t>
      </w:r>
      <w:r w:rsidRPr="00A534C3">
        <w:rPr>
          <w:i/>
          <w:color w:val="000000"/>
          <w:sz w:val="24"/>
          <w:szCs w:val="24"/>
        </w:rPr>
        <w:t xml:space="preserve"> 2026 г.</w:t>
      </w:r>
    </w:p>
    <w:p w:rsidR="003C2085" w:rsidRPr="003C2085" w:rsidRDefault="003C2085" w:rsidP="003C2085">
      <w:pPr>
        <w:tabs>
          <w:tab w:val="left" w:pos="3600"/>
          <w:tab w:val="center" w:pos="4791"/>
        </w:tabs>
        <w:spacing w:line="240" w:lineRule="auto"/>
        <w:jc w:val="right"/>
        <w:rPr>
          <w:bCs/>
          <w:szCs w:val="28"/>
        </w:rPr>
      </w:pPr>
    </w:p>
    <w:p w:rsidR="00497E26" w:rsidRPr="000F2E49" w:rsidRDefault="00497E26" w:rsidP="00513B19">
      <w:pPr>
        <w:tabs>
          <w:tab w:val="left" w:pos="3600"/>
          <w:tab w:val="center" w:pos="4791"/>
        </w:tabs>
        <w:spacing w:line="240" w:lineRule="auto"/>
        <w:jc w:val="center"/>
        <w:rPr>
          <w:b/>
          <w:bCs/>
          <w:szCs w:val="28"/>
        </w:rPr>
      </w:pPr>
      <w:r w:rsidRPr="000F2E49">
        <w:rPr>
          <w:b/>
          <w:bCs/>
          <w:szCs w:val="28"/>
        </w:rPr>
        <w:t>ЗАКЛЮЧЕНИЕ</w:t>
      </w:r>
    </w:p>
    <w:p w:rsidR="003C2085" w:rsidRDefault="00497E26" w:rsidP="003C2085">
      <w:pPr>
        <w:spacing w:line="240" w:lineRule="auto"/>
        <w:jc w:val="center"/>
        <w:rPr>
          <w:b/>
          <w:bCs/>
          <w:szCs w:val="28"/>
        </w:rPr>
      </w:pPr>
      <w:r w:rsidRPr="000F2E49">
        <w:rPr>
          <w:b/>
          <w:bCs/>
          <w:szCs w:val="28"/>
        </w:rPr>
        <w:t>Комитета Государственной</w:t>
      </w:r>
      <w:r w:rsidR="002E7850">
        <w:rPr>
          <w:b/>
          <w:bCs/>
          <w:szCs w:val="28"/>
        </w:rPr>
        <w:t xml:space="preserve"> Думы по энергетике </w:t>
      </w:r>
      <w:r w:rsidR="004F596A">
        <w:rPr>
          <w:b/>
          <w:bCs/>
          <w:szCs w:val="28"/>
        </w:rPr>
        <w:br/>
      </w:r>
      <w:r w:rsidR="002E7850">
        <w:rPr>
          <w:b/>
          <w:bCs/>
          <w:szCs w:val="28"/>
        </w:rPr>
        <w:t xml:space="preserve">по проекту </w:t>
      </w:r>
      <w:r w:rsidR="004F596A">
        <w:rPr>
          <w:b/>
          <w:bCs/>
          <w:szCs w:val="28"/>
        </w:rPr>
        <w:t>ф</w:t>
      </w:r>
      <w:r w:rsidRPr="000F2E49">
        <w:rPr>
          <w:b/>
          <w:bCs/>
          <w:szCs w:val="28"/>
        </w:rPr>
        <w:t xml:space="preserve">едерального закона </w:t>
      </w:r>
      <w:r w:rsidR="003C2085" w:rsidRPr="003C2085">
        <w:rPr>
          <w:b/>
          <w:bCs/>
          <w:szCs w:val="28"/>
        </w:rPr>
        <w:t xml:space="preserve">№ 1194992-8 </w:t>
      </w:r>
      <w:r w:rsidR="003C2085" w:rsidRPr="003C2085">
        <w:rPr>
          <w:b/>
          <w:bCs/>
          <w:szCs w:val="28"/>
        </w:rPr>
        <w:br/>
        <w:t xml:space="preserve">«О внесении изменений в Федеральный закон </w:t>
      </w:r>
      <w:r w:rsidR="003C2085">
        <w:rPr>
          <w:b/>
          <w:bCs/>
          <w:szCs w:val="28"/>
        </w:rPr>
        <w:br/>
      </w:r>
      <w:r w:rsidR="003C2085" w:rsidRPr="003C2085">
        <w:rPr>
          <w:b/>
          <w:bCs/>
          <w:szCs w:val="28"/>
        </w:rPr>
        <w:t>«Об основах государственного регулирования торговой деят</w:t>
      </w:r>
      <w:r w:rsidR="003C2085">
        <w:rPr>
          <w:b/>
          <w:bCs/>
          <w:szCs w:val="28"/>
        </w:rPr>
        <w:t xml:space="preserve">ельности </w:t>
      </w:r>
      <w:r w:rsidR="003C2085">
        <w:rPr>
          <w:b/>
          <w:bCs/>
          <w:szCs w:val="28"/>
        </w:rPr>
        <w:br/>
      </w:r>
      <w:r w:rsidR="003C2085" w:rsidRPr="003C2085">
        <w:rPr>
          <w:b/>
          <w:bCs/>
          <w:szCs w:val="28"/>
        </w:rPr>
        <w:t>в Российской Федерации»</w:t>
      </w:r>
    </w:p>
    <w:p w:rsidR="003C2085" w:rsidRPr="003C2085" w:rsidRDefault="003C2085" w:rsidP="003C2085">
      <w:pPr>
        <w:spacing w:line="240" w:lineRule="auto"/>
        <w:rPr>
          <w:bCs/>
          <w:sz w:val="20"/>
        </w:rPr>
      </w:pPr>
    </w:p>
    <w:p w:rsidR="003C2085" w:rsidRPr="003C2085" w:rsidRDefault="00874CE5" w:rsidP="003C2085">
      <w:pPr>
        <w:spacing w:line="240" w:lineRule="auto"/>
        <w:jc w:val="center"/>
        <w:rPr>
          <w:szCs w:val="28"/>
        </w:rPr>
      </w:pPr>
      <w:r w:rsidRPr="003C2085">
        <w:rPr>
          <w:szCs w:val="28"/>
        </w:rPr>
        <w:t>(</w:t>
      </w:r>
      <w:r w:rsidR="003C2085" w:rsidRPr="003C2085">
        <w:rPr>
          <w:szCs w:val="28"/>
        </w:rPr>
        <w:t xml:space="preserve">в части установления исключения, а также срока его действия </w:t>
      </w:r>
    </w:p>
    <w:p w:rsidR="00497E26" w:rsidRPr="003C2085" w:rsidRDefault="003C2085" w:rsidP="003C2085">
      <w:pPr>
        <w:spacing w:line="240" w:lineRule="auto"/>
        <w:jc w:val="center"/>
        <w:rPr>
          <w:szCs w:val="28"/>
        </w:rPr>
      </w:pPr>
      <w:r w:rsidRPr="003C2085">
        <w:rPr>
          <w:szCs w:val="28"/>
        </w:rPr>
        <w:t>в отношении организаторов исследований товарных рынков</w:t>
      </w:r>
      <w:r w:rsidR="00874CE5" w:rsidRPr="003C2085">
        <w:rPr>
          <w:szCs w:val="28"/>
        </w:rPr>
        <w:t>)</w:t>
      </w:r>
    </w:p>
    <w:p w:rsidR="003B2CAB" w:rsidRPr="003C2085" w:rsidRDefault="003B2CAB" w:rsidP="003C2085">
      <w:pPr>
        <w:spacing w:line="240" w:lineRule="auto"/>
        <w:rPr>
          <w:sz w:val="20"/>
        </w:rPr>
      </w:pPr>
    </w:p>
    <w:p w:rsidR="003C2085" w:rsidRDefault="003C2085" w:rsidP="003C2085">
      <w:pPr>
        <w:spacing w:line="240" w:lineRule="auto"/>
        <w:rPr>
          <w:sz w:val="20"/>
        </w:rPr>
      </w:pPr>
    </w:p>
    <w:p w:rsidR="00817946" w:rsidRPr="003C2085" w:rsidRDefault="00817946" w:rsidP="003C2085">
      <w:pPr>
        <w:spacing w:line="240" w:lineRule="auto"/>
        <w:rPr>
          <w:sz w:val="20"/>
        </w:rPr>
      </w:pPr>
    </w:p>
    <w:p w:rsidR="0008451E" w:rsidRPr="00206B99" w:rsidRDefault="00497E26" w:rsidP="003C2085">
      <w:pPr>
        <w:spacing w:line="360" w:lineRule="auto"/>
        <w:ind w:firstLine="709"/>
        <w:rPr>
          <w:bCs/>
        </w:rPr>
      </w:pPr>
      <w:r w:rsidRPr="0045229C">
        <w:t xml:space="preserve">Комитет </w:t>
      </w:r>
      <w:r w:rsidR="002E7850" w:rsidRPr="0045229C">
        <w:t xml:space="preserve">Государственной Думы по энергетике </w:t>
      </w:r>
      <w:r w:rsidR="00D25E5A">
        <w:t>(далее – Комитет</w:t>
      </w:r>
      <w:r w:rsidR="00BB2F4F">
        <w:t xml:space="preserve">) </w:t>
      </w:r>
      <w:r w:rsidRPr="0045229C">
        <w:t xml:space="preserve">рассмотрел проект </w:t>
      </w:r>
      <w:r w:rsidR="004F596A" w:rsidRPr="0045229C">
        <w:t>ф</w:t>
      </w:r>
      <w:r w:rsidRPr="0045229C">
        <w:t xml:space="preserve">едерального закона </w:t>
      </w:r>
      <w:r w:rsidR="003C2085" w:rsidRPr="003C2085">
        <w:rPr>
          <w:bCs/>
        </w:rPr>
        <w:t xml:space="preserve">№ 1194992-8 «О внесении изменений </w:t>
      </w:r>
      <w:r w:rsidR="00BB2F4F">
        <w:rPr>
          <w:bCs/>
        </w:rPr>
        <w:br/>
      </w:r>
      <w:r w:rsidR="003C2085" w:rsidRPr="003C2085">
        <w:rPr>
          <w:bCs/>
        </w:rPr>
        <w:t>в Федеральный закон «Об основах государственного регулирования торговой деятельности в Российской Федерации»</w:t>
      </w:r>
      <w:r w:rsidR="00206B99">
        <w:t xml:space="preserve"> </w:t>
      </w:r>
      <w:r w:rsidR="00293C64" w:rsidRPr="00293C64">
        <w:t>(далее – законопроект),</w:t>
      </w:r>
      <w:r w:rsidR="00293C64">
        <w:t xml:space="preserve"> внесенный </w:t>
      </w:r>
      <w:r w:rsidR="008A1517">
        <w:t xml:space="preserve">Правительством Российской Федерации, </w:t>
      </w:r>
      <w:r w:rsidR="004754AF" w:rsidRPr="004754AF">
        <w:t xml:space="preserve">по которому </w:t>
      </w:r>
      <w:r w:rsidR="00D25E5A">
        <w:t xml:space="preserve">Комитет </w:t>
      </w:r>
      <w:r w:rsidR="004754AF" w:rsidRPr="004754AF">
        <w:t>является соисполнителем</w:t>
      </w:r>
      <w:r w:rsidRPr="0045229C">
        <w:t>.</w:t>
      </w:r>
    </w:p>
    <w:p w:rsidR="00BB2F4F" w:rsidRDefault="00FA205C" w:rsidP="00BB2F4F">
      <w:pPr>
        <w:spacing w:line="360" w:lineRule="auto"/>
        <w:ind w:firstLine="709"/>
      </w:pPr>
      <w:r>
        <w:t>Согласно пояснительной записке законопроект</w:t>
      </w:r>
      <w:r w:rsidR="00BB2F4F">
        <w:t>ом</w:t>
      </w:r>
      <w:r w:rsidR="00206B99">
        <w:t xml:space="preserve"> </w:t>
      </w:r>
      <w:r w:rsidR="00BB2F4F" w:rsidRPr="00BB2F4F">
        <w:t>предлагается устан</w:t>
      </w:r>
      <w:r w:rsidR="00BB2F4F">
        <w:t>овить</w:t>
      </w:r>
      <w:r w:rsidR="00BB2F4F" w:rsidRPr="00BB2F4F">
        <w:t xml:space="preserve"> возможность </w:t>
      </w:r>
      <w:r w:rsidR="00BB2F4F">
        <w:t xml:space="preserve">в срок до </w:t>
      </w:r>
      <w:r w:rsidR="00BB2F4F" w:rsidRPr="00BB2F4F">
        <w:t>1</w:t>
      </w:r>
      <w:r w:rsidR="00BB2F4F">
        <w:t xml:space="preserve"> сентября 2028 года не применять</w:t>
      </w:r>
      <w:r w:rsidR="00BB2F4F" w:rsidRPr="00BB2F4F">
        <w:t xml:space="preserve"> положени</w:t>
      </w:r>
      <w:r w:rsidR="00BB2F4F">
        <w:t>я</w:t>
      </w:r>
      <w:r w:rsidR="00BB2F4F" w:rsidRPr="00BB2F4F">
        <w:t xml:space="preserve"> об обязанностях </w:t>
      </w:r>
      <w:r w:rsidR="00BB2F4F">
        <w:t xml:space="preserve">и требованиях </w:t>
      </w:r>
      <w:r w:rsidR="00BB2F4F" w:rsidRPr="00BB2F4F">
        <w:t xml:space="preserve">к </w:t>
      </w:r>
      <w:r w:rsidR="00BB2F4F">
        <w:t xml:space="preserve">отдельным </w:t>
      </w:r>
      <w:r w:rsidR="00BB2F4F" w:rsidRPr="00BB2F4F">
        <w:t>организаторам исследований това</w:t>
      </w:r>
      <w:r w:rsidR="00BB2F4F">
        <w:t>рных рынков.</w:t>
      </w:r>
    </w:p>
    <w:p w:rsidR="00AB05D4" w:rsidRDefault="009E09D4" w:rsidP="00AB05D4">
      <w:pPr>
        <w:spacing w:line="360" w:lineRule="auto"/>
        <w:ind w:firstLine="709"/>
      </w:pPr>
      <w:r>
        <w:t xml:space="preserve">Комитет </w:t>
      </w:r>
      <w:r w:rsidR="00AF2CD6" w:rsidRPr="00AF2CD6">
        <w:t>в части вопросов ведения сообщает следующее</w:t>
      </w:r>
      <w:r w:rsidR="00AF2CD6">
        <w:t>. Международные ф</w:t>
      </w:r>
      <w:r>
        <w:t>инансовые и товарные индикаторы широко используются участниками рынка при заключении сделок, экспертным и профессиональным сообществом –</w:t>
      </w:r>
      <w:r w:rsidR="00AF2CD6">
        <w:t xml:space="preserve"> </w:t>
      </w:r>
      <w:r w:rsidR="00AF2CD6">
        <w:br/>
      </w:r>
      <w:r>
        <w:t xml:space="preserve">для оценки стоимости продукции, а также могут применяться </w:t>
      </w:r>
      <w:r w:rsidR="00AF2CD6" w:rsidRPr="00AF2CD6">
        <w:t xml:space="preserve">для целей </w:t>
      </w:r>
      <w:r w:rsidR="00AF2CD6">
        <w:t>налогового и таможенного регулирования в</w:t>
      </w:r>
      <w:r w:rsidR="00AF2CD6" w:rsidRPr="00AF2CD6">
        <w:t xml:space="preserve"> экспортно ориентированных отраслях экономики (нефть, нефтепродукты, уголь, черные</w:t>
      </w:r>
      <w:r w:rsidR="00AF2CD6">
        <w:t xml:space="preserve"> </w:t>
      </w:r>
      <w:r w:rsidR="00AF2CD6" w:rsidRPr="00AF2CD6">
        <w:t>и цветные металлы, минеральные удобрения)</w:t>
      </w:r>
      <w:r>
        <w:t>.</w:t>
      </w:r>
      <w:r w:rsidR="00AF2CD6">
        <w:t xml:space="preserve"> </w:t>
      </w:r>
      <w:r w:rsidR="00AB05D4" w:rsidRPr="00AB05D4">
        <w:t>Информация по ценовым котировкам для каждого вида</w:t>
      </w:r>
      <w:r w:rsidR="00AB05D4">
        <w:t xml:space="preserve"> </w:t>
      </w:r>
      <w:r w:rsidR="00AB05D4" w:rsidRPr="00AB05D4">
        <w:t xml:space="preserve">полезного ископаемого </w:t>
      </w:r>
      <w:r w:rsidR="00AB05D4">
        <w:t xml:space="preserve">рассчитывается </w:t>
      </w:r>
      <w:r w:rsidR="00AB05D4" w:rsidRPr="00AB05D4">
        <w:t xml:space="preserve">на постоянной основе </w:t>
      </w:r>
      <w:r w:rsidR="00AB05D4">
        <w:br/>
        <w:t xml:space="preserve">и </w:t>
      </w:r>
      <w:r w:rsidR="00AB05D4" w:rsidRPr="00AB05D4">
        <w:t>публику</w:t>
      </w:r>
      <w:r w:rsidR="00AB05D4">
        <w:t>е</w:t>
      </w:r>
      <w:r w:rsidR="00AB05D4" w:rsidRPr="00AB05D4">
        <w:t>тся</w:t>
      </w:r>
      <w:r w:rsidR="00AB05D4">
        <w:t xml:space="preserve"> </w:t>
      </w:r>
      <w:r w:rsidR="00AB05D4" w:rsidRPr="00AB05D4">
        <w:t>в открытом доступе</w:t>
      </w:r>
      <w:r w:rsidR="00AB05D4">
        <w:t>.</w:t>
      </w:r>
    </w:p>
    <w:p w:rsidR="00817946" w:rsidRDefault="00817946" w:rsidP="00171A20">
      <w:pPr>
        <w:spacing w:line="336" w:lineRule="auto"/>
        <w:ind w:firstLine="709"/>
      </w:pPr>
      <w:r>
        <w:lastRenderedPageBreak/>
        <w:t>М</w:t>
      </w:r>
      <w:r w:rsidRPr="00817946">
        <w:t>етодология формировани</w:t>
      </w:r>
      <w:r>
        <w:t>я котировок</w:t>
      </w:r>
      <w:r w:rsidRPr="00817946">
        <w:t xml:space="preserve"> </w:t>
      </w:r>
      <w:r>
        <w:t xml:space="preserve">на полезные ископаемые </w:t>
      </w:r>
      <w:r w:rsidRPr="00817946">
        <w:t>базиру</w:t>
      </w:r>
      <w:r>
        <w:t>е</w:t>
      </w:r>
      <w:r w:rsidRPr="00817946">
        <w:t>тся н</w:t>
      </w:r>
      <w:r>
        <w:t xml:space="preserve">а большом количестве сделок, а также предполагает </w:t>
      </w:r>
      <w:r w:rsidRPr="00817946">
        <w:t>взаимодействие с</w:t>
      </w:r>
      <w:r>
        <w:t>о всеми</w:t>
      </w:r>
      <w:r w:rsidRPr="00817946">
        <w:t xml:space="preserve"> участниками </w:t>
      </w:r>
      <w:r>
        <w:t xml:space="preserve">торгов, </w:t>
      </w:r>
      <w:r w:rsidRPr="00817946">
        <w:t>включая как российских производителей, так и конечных покупателей на международных рынках сбыта</w:t>
      </w:r>
      <w:r w:rsidR="00B46DF3">
        <w:t xml:space="preserve">, что </w:t>
      </w:r>
      <w:r w:rsidR="00B46DF3" w:rsidRPr="00B46DF3">
        <w:t>позволяет отражать репрезентативн</w:t>
      </w:r>
      <w:r w:rsidR="00B46DF3">
        <w:t>ую ситуацию на рынках.</w:t>
      </w:r>
    </w:p>
    <w:p w:rsidR="00171A20" w:rsidRPr="00171A20" w:rsidRDefault="00171A20" w:rsidP="00171A20">
      <w:pPr>
        <w:spacing w:line="336" w:lineRule="auto"/>
        <w:ind w:firstLine="709"/>
      </w:pPr>
      <w:r w:rsidRPr="00171A20">
        <w:t xml:space="preserve">Стоит </w:t>
      </w:r>
      <w:r>
        <w:t xml:space="preserve">также </w:t>
      </w:r>
      <w:r w:rsidRPr="00171A20">
        <w:t>отметить, что применение при расчете налогов</w:t>
      </w:r>
      <w:r>
        <w:t xml:space="preserve"> </w:t>
      </w:r>
      <w:r w:rsidRPr="00171A20">
        <w:t xml:space="preserve">и сборов мировых котировок является обоснованным </w:t>
      </w:r>
      <w:r>
        <w:t xml:space="preserve">в </w:t>
      </w:r>
      <w:r w:rsidRPr="00171A20">
        <w:t xml:space="preserve">связи с тем, что в контрактах </w:t>
      </w:r>
      <w:r>
        <w:br/>
      </w:r>
      <w:r w:rsidRPr="00171A20">
        <w:t>при экспортных поставках используются котировки</w:t>
      </w:r>
      <w:r>
        <w:t xml:space="preserve"> </w:t>
      </w:r>
      <w:r w:rsidRPr="00171A20">
        <w:t>международных агентств</w:t>
      </w:r>
      <w:r>
        <w:t>.</w:t>
      </w:r>
    </w:p>
    <w:p w:rsidR="00B46DF3" w:rsidRDefault="00817946" w:rsidP="0010659A">
      <w:pPr>
        <w:spacing w:line="336" w:lineRule="auto"/>
        <w:ind w:firstLine="709"/>
      </w:pPr>
      <w:r>
        <w:t xml:space="preserve">В тоже время </w:t>
      </w:r>
      <w:r w:rsidR="004E3A98" w:rsidRPr="004E3A98">
        <w:t xml:space="preserve">Правительством Российской Федерации </w:t>
      </w:r>
      <w:r w:rsidR="004E3A98">
        <w:t xml:space="preserve">ведется планомерная работа </w:t>
      </w:r>
      <w:r w:rsidR="004E3A98" w:rsidRPr="004E3A98">
        <w:t>по развитию системы</w:t>
      </w:r>
      <w:r w:rsidR="004E3A98">
        <w:t xml:space="preserve"> </w:t>
      </w:r>
      <w:r w:rsidR="004E3A98" w:rsidRPr="004E3A98">
        <w:t xml:space="preserve">национальных </w:t>
      </w:r>
      <w:r w:rsidR="00171A20">
        <w:t xml:space="preserve">ценовых </w:t>
      </w:r>
      <w:r w:rsidR="004E3A98" w:rsidRPr="004E3A98">
        <w:t xml:space="preserve">индикаторов, </w:t>
      </w:r>
      <w:r>
        <w:br/>
      </w:r>
      <w:r w:rsidR="004E3A98" w:rsidRPr="004E3A98">
        <w:t>а также организованной (биржевой)</w:t>
      </w:r>
      <w:r w:rsidR="004E3A98">
        <w:t xml:space="preserve"> </w:t>
      </w:r>
      <w:r w:rsidR="004E3A98" w:rsidRPr="004E3A98">
        <w:t>торговли на отдельных товарных рынках</w:t>
      </w:r>
      <w:r w:rsidR="0010659A">
        <w:t xml:space="preserve">. </w:t>
      </w:r>
      <w:r w:rsidR="00AB05D4">
        <w:t>Р</w:t>
      </w:r>
      <w:r w:rsidR="00AB05D4" w:rsidRPr="00AB05D4">
        <w:t xml:space="preserve">еализация предусмотренных </w:t>
      </w:r>
      <w:r w:rsidR="00AB05D4">
        <w:t xml:space="preserve">на </w:t>
      </w:r>
      <w:r w:rsidR="00AB05D4" w:rsidRPr="00AB05D4">
        <w:t xml:space="preserve">2026-2028 годов </w:t>
      </w:r>
      <w:r w:rsidR="00AB05D4">
        <w:t xml:space="preserve">мероприятий </w:t>
      </w:r>
      <w:r w:rsidR="00171A20">
        <w:br/>
      </w:r>
      <w:r w:rsidR="00AB05D4">
        <w:t>для различных отраслей</w:t>
      </w:r>
      <w:r w:rsidR="00AB05D4" w:rsidRPr="00AB05D4">
        <w:t xml:space="preserve"> </w:t>
      </w:r>
      <w:r w:rsidR="00AB05D4">
        <w:t>(</w:t>
      </w:r>
      <w:r w:rsidR="00AB05D4" w:rsidRPr="00AB05D4">
        <w:t xml:space="preserve">энергетики, металлургии, агропромышленного </w:t>
      </w:r>
      <w:r w:rsidR="00171A20">
        <w:br/>
      </w:r>
      <w:r w:rsidR="00AB05D4" w:rsidRPr="00AB05D4">
        <w:t>и лесопромышленного комплекса, химической промышленности, рынка драгметаллов, стро</w:t>
      </w:r>
      <w:r w:rsidR="00AB05D4">
        <w:t xml:space="preserve">ительного комплекса, транспорта) </w:t>
      </w:r>
      <w:r w:rsidR="00AB05D4" w:rsidRPr="00AB05D4">
        <w:t>позволит создать релевантны</w:t>
      </w:r>
      <w:r w:rsidR="00AB05D4">
        <w:t>е</w:t>
      </w:r>
      <w:r w:rsidR="00AB05D4" w:rsidRPr="00AB05D4">
        <w:t xml:space="preserve"> ценовы</w:t>
      </w:r>
      <w:r w:rsidR="00AB05D4">
        <w:t>е</w:t>
      </w:r>
      <w:r w:rsidR="00AB05D4" w:rsidRPr="00AB05D4">
        <w:t xml:space="preserve"> показател</w:t>
      </w:r>
      <w:r w:rsidR="00AB05D4">
        <w:t>и</w:t>
      </w:r>
      <w:r w:rsidR="00B46DF3">
        <w:t xml:space="preserve">, </w:t>
      </w:r>
      <w:r w:rsidR="00B46DF3" w:rsidRPr="00B46DF3">
        <w:t xml:space="preserve">расширяя их применение на международные площадки БРИКС и ЕАЭС </w:t>
      </w:r>
      <w:r w:rsidR="00AB05D4" w:rsidRPr="00AB05D4">
        <w:t>и впоследствии заменить иностранные котировки</w:t>
      </w:r>
      <w:r w:rsidR="00AB05D4">
        <w:t>.</w:t>
      </w:r>
    </w:p>
    <w:p w:rsidR="00B46DF3" w:rsidRDefault="00B46DF3" w:rsidP="00171A20">
      <w:pPr>
        <w:spacing w:line="336" w:lineRule="auto"/>
        <w:ind w:firstLine="709"/>
      </w:pPr>
      <w:r>
        <w:t xml:space="preserve">В </w:t>
      </w:r>
      <w:r w:rsidR="00171A20">
        <w:t>этой связи</w:t>
      </w:r>
      <w:r w:rsidRPr="00AF2CD6">
        <w:t xml:space="preserve"> </w:t>
      </w:r>
      <w:r w:rsidR="0010659A">
        <w:t xml:space="preserve">в целях обеспечения </w:t>
      </w:r>
      <w:r w:rsidR="0010659A" w:rsidRPr="0010659A">
        <w:t>предсказуемост</w:t>
      </w:r>
      <w:r w:rsidR="0010659A">
        <w:t>и</w:t>
      </w:r>
      <w:r w:rsidR="0010659A" w:rsidRPr="0010659A">
        <w:t xml:space="preserve"> регулирования </w:t>
      </w:r>
      <w:r w:rsidR="0010659A">
        <w:br/>
      </w:r>
      <w:r w:rsidR="0010659A" w:rsidRPr="0010659A">
        <w:t xml:space="preserve">для всех участников рынка </w:t>
      </w:r>
      <w:r>
        <w:t>Комитет считает целесообразным сохрани</w:t>
      </w:r>
      <w:r w:rsidR="00171A20">
        <w:t>ть</w:t>
      </w:r>
      <w:r>
        <w:t xml:space="preserve"> </w:t>
      </w:r>
      <w:r w:rsidRPr="00B46DF3">
        <w:t>действующ</w:t>
      </w:r>
      <w:r w:rsidR="00171A20">
        <w:t>ий</w:t>
      </w:r>
      <w:r w:rsidRPr="00B46DF3">
        <w:t xml:space="preserve"> </w:t>
      </w:r>
      <w:r>
        <w:t>поряд</w:t>
      </w:r>
      <w:r w:rsidR="00171A20">
        <w:t>ок</w:t>
      </w:r>
      <w:r w:rsidRPr="00B46DF3">
        <w:t xml:space="preserve"> расчета платежей</w:t>
      </w:r>
      <w:r>
        <w:t xml:space="preserve"> </w:t>
      </w:r>
      <w:r w:rsidR="00171A20">
        <w:t xml:space="preserve">для целей таможенного и налогового регулирования на ограниченный </w:t>
      </w:r>
      <w:r w:rsidR="00E57F0E">
        <w:t>период времени</w:t>
      </w:r>
      <w:r w:rsidR="00171A20">
        <w:t xml:space="preserve"> до </w:t>
      </w:r>
      <w:r w:rsidR="00E57F0E">
        <w:t xml:space="preserve">завершения работы </w:t>
      </w:r>
      <w:r w:rsidR="00E57F0E">
        <w:br/>
        <w:t>по формировани</w:t>
      </w:r>
      <w:r w:rsidR="0010659A">
        <w:t>ю</w:t>
      </w:r>
      <w:r w:rsidR="00171A20">
        <w:t xml:space="preserve"> </w:t>
      </w:r>
      <w:r w:rsidR="0010659A">
        <w:t>национальных</w:t>
      </w:r>
      <w:r w:rsidR="00171A20" w:rsidRPr="00171A20">
        <w:t xml:space="preserve"> репрезентативных индикаторов</w:t>
      </w:r>
      <w:r w:rsidRPr="00AF2CD6">
        <w:t>.</w:t>
      </w:r>
    </w:p>
    <w:p w:rsidR="005712C3" w:rsidRPr="00BB3836" w:rsidRDefault="005712C3" w:rsidP="00171A20">
      <w:pPr>
        <w:spacing w:line="336" w:lineRule="auto"/>
        <w:ind w:firstLine="709"/>
        <w:rPr>
          <w:bCs/>
        </w:rPr>
      </w:pPr>
      <w:r w:rsidRPr="005712C3">
        <w:rPr>
          <w:bCs/>
        </w:rPr>
        <w:t xml:space="preserve">Учитывая вышеизложенное, Комитет Государственной Думы </w:t>
      </w:r>
      <w:r w:rsidRPr="005712C3">
        <w:rPr>
          <w:bCs/>
        </w:rPr>
        <w:br/>
        <w:t xml:space="preserve">по энергетике поддерживает </w:t>
      </w:r>
      <w:r w:rsidR="0010659A">
        <w:rPr>
          <w:bCs/>
        </w:rPr>
        <w:t xml:space="preserve">концепцию </w:t>
      </w:r>
      <w:r w:rsidRPr="005712C3">
        <w:rPr>
          <w:bCs/>
        </w:rPr>
        <w:t xml:space="preserve">проекта федерального закона </w:t>
      </w:r>
      <w:r w:rsidR="00AF2CD6" w:rsidRPr="00AF2CD6">
        <w:rPr>
          <w:bCs/>
        </w:rPr>
        <w:t>№</w:t>
      </w:r>
      <w:r w:rsidR="00AF2CD6">
        <w:rPr>
          <w:bCs/>
        </w:rPr>
        <w:t> </w:t>
      </w:r>
      <w:r w:rsidR="00AF2CD6" w:rsidRPr="00AF2CD6">
        <w:rPr>
          <w:bCs/>
        </w:rPr>
        <w:t xml:space="preserve">1194992-8 «О внесении изменений в Федеральный закон </w:t>
      </w:r>
      <w:r w:rsidR="00AF2CD6" w:rsidRPr="00AF2CD6">
        <w:rPr>
          <w:bCs/>
        </w:rPr>
        <w:br/>
        <w:t xml:space="preserve">«Об основах государственного регулирования торговой деятельности </w:t>
      </w:r>
      <w:r w:rsidR="00AF2CD6" w:rsidRPr="00AF2CD6">
        <w:rPr>
          <w:bCs/>
        </w:rPr>
        <w:br/>
        <w:t>в Российской Федерации»</w:t>
      </w:r>
      <w:r w:rsidR="0010659A" w:rsidRPr="0010659A">
        <w:rPr>
          <w:bCs/>
        </w:rPr>
        <w:t xml:space="preserve"> </w:t>
      </w:r>
      <w:r w:rsidR="0010659A">
        <w:rPr>
          <w:bCs/>
        </w:rPr>
        <w:t>и рекомендует Государственной Думе принять</w:t>
      </w:r>
      <w:r w:rsidR="0010659A" w:rsidRPr="0010659A">
        <w:rPr>
          <w:bCs/>
        </w:rPr>
        <w:t xml:space="preserve"> </w:t>
      </w:r>
      <w:r w:rsidR="0010659A">
        <w:rPr>
          <w:bCs/>
        </w:rPr>
        <w:t xml:space="preserve">его </w:t>
      </w:r>
      <w:r w:rsidR="0010659A">
        <w:rPr>
          <w:bCs/>
        </w:rPr>
        <w:br/>
      </w:r>
      <w:r w:rsidR="0010659A" w:rsidRPr="0010659A">
        <w:rPr>
          <w:bCs/>
        </w:rPr>
        <w:t>в первом чтении</w:t>
      </w:r>
      <w:r w:rsidRPr="00AF2CD6">
        <w:rPr>
          <w:bCs/>
        </w:rPr>
        <w:t>.</w:t>
      </w:r>
    </w:p>
    <w:p w:rsidR="006C2A33" w:rsidRDefault="006C2A33" w:rsidP="00171A20">
      <w:pPr>
        <w:spacing w:line="240" w:lineRule="auto"/>
        <w:rPr>
          <w:bCs/>
        </w:rPr>
      </w:pPr>
    </w:p>
    <w:p w:rsidR="00171A20" w:rsidRPr="006C2A33" w:rsidRDefault="00171A20" w:rsidP="00171A20">
      <w:pPr>
        <w:spacing w:line="240" w:lineRule="auto"/>
        <w:rPr>
          <w:bCs/>
        </w:rPr>
      </w:pPr>
    </w:p>
    <w:p w:rsidR="003C2085" w:rsidRPr="003C2085" w:rsidRDefault="003C2085" w:rsidP="00171A20">
      <w:pPr>
        <w:tabs>
          <w:tab w:val="right" w:pos="9639"/>
        </w:tabs>
        <w:spacing w:line="240" w:lineRule="auto"/>
        <w:rPr>
          <w:szCs w:val="28"/>
        </w:rPr>
      </w:pPr>
      <w:r w:rsidRPr="003C2085">
        <w:rPr>
          <w:szCs w:val="28"/>
        </w:rPr>
        <w:t>Председатель Комитета</w:t>
      </w:r>
      <w:r w:rsidRPr="003C2085">
        <w:rPr>
          <w:szCs w:val="28"/>
        </w:rPr>
        <w:tab/>
        <w:t>Н.Г.Шульгинов</w:t>
      </w:r>
    </w:p>
    <w:p w:rsidR="00171A20" w:rsidRDefault="00171A20" w:rsidP="003C2085">
      <w:pPr>
        <w:spacing w:line="240" w:lineRule="auto"/>
        <w:rPr>
          <w:i/>
          <w:sz w:val="22"/>
          <w:szCs w:val="16"/>
        </w:rPr>
      </w:pPr>
    </w:p>
    <w:p w:rsidR="00A534C3" w:rsidRDefault="00A534C3" w:rsidP="003C2085">
      <w:pPr>
        <w:spacing w:line="240" w:lineRule="auto"/>
        <w:rPr>
          <w:i/>
          <w:sz w:val="22"/>
          <w:szCs w:val="16"/>
        </w:rPr>
      </w:pPr>
    </w:p>
    <w:p w:rsidR="00171A20" w:rsidRDefault="00171A20" w:rsidP="003C2085">
      <w:pPr>
        <w:spacing w:line="240" w:lineRule="auto"/>
        <w:rPr>
          <w:i/>
          <w:sz w:val="22"/>
          <w:szCs w:val="16"/>
        </w:rPr>
      </w:pPr>
    </w:p>
    <w:p w:rsidR="003C2085" w:rsidRPr="003C2085" w:rsidRDefault="003C2085" w:rsidP="003C2085">
      <w:pPr>
        <w:spacing w:line="240" w:lineRule="auto"/>
        <w:rPr>
          <w:i/>
          <w:sz w:val="22"/>
          <w:szCs w:val="16"/>
        </w:rPr>
      </w:pPr>
      <w:r w:rsidRPr="003C2085">
        <w:rPr>
          <w:i/>
          <w:sz w:val="22"/>
          <w:szCs w:val="16"/>
        </w:rPr>
        <w:t>Червяков Кирилл Александрович</w:t>
      </w:r>
    </w:p>
    <w:p w:rsidR="003C2085" w:rsidRPr="003C2085" w:rsidRDefault="003C2085" w:rsidP="003C2085">
      <w:pPr>
        <w:spacing w:line="240" w:lineRule="auto"/>
        <w:rPr>
          <w:i/>
          <w:sz w:val="22"/>
          <w:szCs w:val="16"/>
        </w:rPr>
      </w:pPr>
      <w:r w:rsidRPr="003C2085">
        <w:rPr>
          <w:i/>
          <w:sz w:val="22"/>
          <w:szCs w:val="16"/>
        </w:rPr>
        <w:t>8 (495) 692-40-78</w:t>
      </w:r>
      <w:bookmarkStart w:id="0" w:name="_GoBack"/>
      <w:bookmarkEnd w:id="0"/>
    </w:p>
    <w:sectPr w:rsidR="003C2085" w:rsidRPr="003C2085" w:rsidSect="00171A20">
      <w:headerReference w:type="default" r:id="rId9"/>
      <w:headerReference w:type="first" r:id="rId10"/>
      <w:pgSz w:w="11907" w:h="16840" w:code="9"/>
      <w:pgMar w:top="1134" w:right="851" w:bottom="851" w:left="1418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10E" w:rsidRDefault="0012010E">
      <w:r>
        <w:separator/>
      </w:r>
    </w:p>
  </w:endnote>
  <w:endnote w:type="continuationSeparator" w:id="0">
    <w:p w:rsidR="0012010E" w:rsidRDefault="00120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10E" w:rsidRDefault="0012010E">
      <w:r>
        <w:separator/>
      </w:r>
    </w:p>
  </w:footnote>
  <w:footnote w:type="continuationSeparator" w:id="0">
    <w:p w:rsidR="0012010E" w:rsidRDefault="001201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1913110"/>
      <w:docPartObj>
        <w:docPartGallery w:val="Page Numbers (Top of Page)"/>
        <w:docPartUnique/>
      </w:docPartObj>
    </w:sdtPr>
    <w:sdtEndPr/>
    <w:sdtContent>
      <w:p w:rsidR="009159DD" w:rsidRDefault="003C2085" w:rsidP="003C208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4C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DD" w:rsidRPr="003C2085" w:rsidRDefault="009159DD" w:rsidP="003C2085">
    <w:pPr>
      <w:tabs>
        <w:tab w:val="left" w:pos="8280"/>
        <w:tab w:val="left" w:pos="8640"/>
      </w:tabs>
      <w:spacing w:line="216" w:lineRule="auto"/>
      <w:rPr>
        <w:bCs/>
        <w:iCs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06C87"/>
    <w:multiLevelType w:val="hybridMultilevel"/>
    <w:tmpl w:val="B95EE178"/>
    <w:lvl w:ilvl="0" w:tplc="C0D08B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CD23B8"/>
    <w:multiLevelType w:val="hybridMultilevel"/>
    <w:tmpl w:val="B95EE178"/>
    <w:lvl w:ilvl="0" w:tplc="C0D08B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F9649F"/>
    <w:multiLevelType w:val="multilevel"/>
    <w:tmpl w:val="DAEA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1431"/>
    <w:rsid w:val="0004137A"/>
    <w:rsid w:val="00056D9B"/>
    <w:rsid w:val="0006142B"/>
    <w:rsid w:val="00077709"/>
    <w:rsid w:val="0008451E"/>
    <w:rsid w:val="0008460A"/>
    <w:rsid w:val="00094EF9"/>
    <w:rsid w:val="000B0BF4"/>
    <w:rsid w:val="000B1933"/>
    <w:rsid w:val="000D068C"/>
    <w:rsid w:val="000D1934"/>
    <w:rsid w:val="000D33DE"/>
    <w:rsid w:val="000E0B32"/>
    <w:rsid w:val="000E53CD"/>
    <w:rsid w:val="000F26C7"/>
    <w:rsid w:val="000F2E49"/>
    <w:rsid w:val="000F5C53"/>
    <w:rsid w:val="000F79C3"/>
    <w:rsid w:val="0010659A"/>
    <w:rsid w:val="0012010E"/>
    <w:rsid w:val="00122005"/>
    <w:rsid w:val="00122E8F"/>
    <w:rsid w:val="00130142"/>
    <w:rsid w:val="001301ED"/>
    <w:rsid w:val="00141389"/>
    <w:rsid w:val="00155CF8"/>
    <w:rsid w:val="00162466"/>
    <w:rsid w:val="00170C41"/>
    <w:rsid w:val="00171A20"/>
    <w:rsid w:val="001727D7"/>
    <w:rsid w:val="00176A37"/>
    <w:rsid w:val="00184C8F"/>
    <w:rsid w:val="0018754B"/>
    <w:rsid w:val="00192A00"/>
    <w:rsid w:val="00195F8E"/>
    <w:rsid w:val="001C0537"/>
    <w:rsid w:val="001C2EEB"/>
    <w:rsid w:val="001D3F04"/>
    <w:rsid w:val="001D4C32"/>
    <w:rsid w:val="001D6088"/>
    <w:rsid w:val="001F3637"/>
    <w:rsid w:val="001F4282"/>
    <w:rsid w:val="00205500"/>
    <w:rsid w:val="00206B99"/>
    <w:rsid w:val="00222BF3"/>
    <w:rsid w:val="00241A39"/>
    <w:rsid w:val="0025220E"/>
    <w:rsid w:val="00252CC8"/>
    <w:rsid w:val="00265956"/>
    <w:rsid w:val="00293C64"/>
    <w:rsid w:val="002944D7"/>
    <w:rsid w:val="002B26B5"/>
    <w:rsid w:val="002B51EF"/>
    <w:rsid w:val="002B53F0"/>
    <w:rsid w:val="002C3AFB"/>
    <w:rsid w:val="002E091E"/>
    <w:rsid w:val="002E7850"/>
    <w:rsid w:val="00300F01"/>
    <w:rsid w:val="00304FD8"/>
    <w:rsid w:val="00313DFB"/>
    <w:rsid w:val="00313FC7"/>
    <w:rsid w:val="0031503C"/>
    <w:rsid w:val="003213D0"/>
    <w:rsid w:val="00342BEB"/>
    <w:rsid w:val="00360DBE"/>
    <w:rsid w:val="0036178C"/>
    <w:rsid w:val="00362245"/>
    <w:rsid w:val="00384354"/>
    <w:rsid w:val="0038645A"/>
    <w:rsid w:val="00397ACE"/>
    <w:rsid w:val="003A07C8"/>
    <w:rsid w:val="003B0574"/>
    <w:rsid w:val="003B152A"/>
    <w:rsid w:val="003B2A58"/>
    <w:rsid w:val="003B2CAB"/>
    <w:rsid w:val="003B5BF0"/>
    <w:rsid w:val="003C2085"/>
    <w:rsid w:val="003C2D3A"/>
    <w:rsid w:val="003C697A"/>
    <w:rsid w:val="003D092D"/>
    <w:rsid w:val="003D13F3"/>
    <w:rsid w:val="003D3023"/>
    <w:rsid w:val="003D539C"/>
    <w:rsid w:val="003D64A1"/>
    <w:rsid w:val="003F0CD6"/>
    <w:rsid w:val="00402B99"/>
    <w:rsid w:val="00405324"/>
    <w:rsid w:val="00406378"/>
    <w:rsid w:val="004068BC"/>
    <w:rsid w:val="00422287"/>
    <w:rsid w:val="00424BA1"/>
    <w:rsid w:val="00425AFF"/>
    <w:rsid w:val="004277DF"/>
    <w:rsid w:val="00436EEE"/>
    <w:rsid w:val="00442037"/>
    <w:rsid w:val="0045229C"/>
    <w:rsid w:val="00473277"/>
    <w:rsid w:val="004754AF"/>
    <w:rsid w:val="00495B8C"/>
    <w:rsid w:val="0049651E"/>
    <w:rsid w:val="004969A0"/>
    <w:rsid w:val="004972B4"/>
    <w:rsid w:val="00497E26"/>
    <w:rsid w:val="004A39F1"/>
    <w:rsid w:val="004C30CA"/>
    <w:rsid w:val="004C5B85"/>
    <w:rsid w:val="004E3A98"/>
    <w:rsid w:val="004F596A"/>
    <w:rsid w:val="00501BF9"/>
    <w:rsid w:val="005039CE"/>
    <w:rsid w:val="00513B19"/>
    <w:rsid w:val="00520601"/>
    <w:rsid w:val="005429D3"/>
    <w:rsid w:val="00544EF2"/>
    <w:rsid w:val="00556A91"/>
    <w:rsid w:val="00557B8B"/>
    <w:rsid w:val="00560401"/>
    <w:rsid w:val="00560583"/>
    <w:rsid w:val="00564A61"/>
    <w:rsid w:val="005712C3"/>
    <w:rsid w:val="005814CD"/>
    <w:rsid w:val="00582657"/>
    <w:rsid w:val="005B03E3"/>
    <w:rsid w:val="005C781E"/>
    <w:rsid w:val="005D7907"/>
    <w:rsid w:val="005E39D9"/>
    <w:rsid w:val="00602BB9"/>
    <w:rsid w:val="00614BD1"/>
    <w:rsid w:val="0062021E"/>
    <w:rsid w:val="006301FE"/>
    <w:rsid w:val="00631AE2"/>
    <w:rsid w:val="00633B3C"/>
    <w:rsid w:val="00640784"/>
    <w:rsid w:val="00655332"/>
    <w:rsid w:val="00694D56"/>
    <w:rsid w:val="0069597C"/>
    <w:rsid w:val="006B2327"/>
    <w:rsid w:val="006B7BCA"/>
    <w:rsid w:val="006C2A33"/>
    <w:rsid w:val="006C620F"/>
    <w:rsid w:val="006D1E02"/>
    <w:rsid w:val="006D69AB"/>
    <w:rsid w:val="006F0E85"/>
    <w:rsid w:val="006F2192"/>
    <w:rsid w:val="006F509E"/>
    <w:rsid w:val="00700802"/>
    <w:rsid w:val="0072199A"/>
    <w:rsid w:val="007225D1"/>
    <w:rsid w:val="00723DE9"/>
    <w:rsid w:val="00723F5A"/>
    <w:rsid w:val="007255E2"/>
    <w:rsid w:val="0073703B"/>
    <w:rsid w:val="00740D72"/>
    <w:rsid w:val="00747A99"/>
    <w:rsid w:val="00752AE1"/>
    <w:rsid w:val="00763C3E"/>
    <w:rsid w:val="0076525F"/>
    <w:rsid w:val="00770A25"/>
    <w:rsid w:val="00770DC0"/>
    <w:rsid w:val="00773265"/>
    <w:rsid w:val="007741ED"/>
    <w:rsid w:val="00782B0D"/>
    <w:rsid w:val="00793D42"/>
    <w:rsid w:val="00795854"/>
    <w:rsid w:val="007A034D"/>
    <w:rsid w:val="007A2737"/>
    <w:rsid w:val="007D5BA8"/>
    <w:rsid w:val="007E5C6F"/>
    <w:rsid w:val="0080006B"/>
    <w:rsid w:val="0080355D"/>
    <w:rsid w:val="00804CFE"/>
    <w:rsid w:val="00812288"/>
    <w:rsid w:val="008169BE"/>
    <w:rsid w:val="00817946"/>
    <w:rsid w:val="008219FE"/>
    <w:rsid w:val="008252B7"/>
    <w:rsid w:val="00842D7D"/>
    <w:rsid w:val="00850D58"/>
    <w:rsid w:val="00855991"/>
    <w:rsid w:val="0086240C"/>
    <w:rsid w:val="00874CE5"/>
    <w:rsid w:val="0087593A"/>
    <w:rsid w:val="0088398D"/>
    <w:rsid w:val="0088775A"/>
    <w:rsid w:val="008A1517"/>
    <w:rsid w:val="008B5E28"/>
    <w:rsid w:val="008D75EA"/>
    <w:rsid w:val="008E270F"/>
    <w:rsid w:val="008E5D02"/>
    <w:rsid w:val="009031EF"/>
    <w:rsid w:val="00906B78"/>
    <w:rsid w:val="00913D99"/>
    <w:rsid w:val="009159DD"/>
    <w:rsid w:val="00916E4F"/>
    <w:rsid w:val="0092049B"/>
    <w:rsid w:val="00921282"/>
    <w:rsid w:val="00931799"/>
    <w:rsid w:val="009443F9"/>
    <w:rsid w:val="009632AD"/>
    <w:rsid w:val="009641DA"/>
    <w:rsid w:val="0096741E"/>
    <w:rsid w:val="009B005B"/>
    <w:rsid w:val="009B1477"/>
    <w:rsid w:val="009E09D4"/>
    <w:rsid w:val="009F45D4"/>
    <w:rsid w:val="00A01644"/>
    <w:rsid w:val="00A019A0"/>
    <w:rsid w:val="00A067A1"/>
    <w:rsid w:val="00A14108"/>
    <w:rsid w:val="00A176D5"/>
    <w:rsid w:val="00A30CE9"/>
    <w:rsid w:val="00A30CF7"/>
    <w:rsid w:val="00A317E1"/>
    <w:rsid w:val="00A34FB3"/>
    <w:rsid w:val="00A41F25"/>
    <w:rsid w:val="00A534C3"/>
    <w:rsid w:val="00A613B1"/>
    <w:rsid w:val="00A71ACC"/>
    <w:rsid w:val="00A8650B"/>
    <w:rsid w:val="00A90640"/>
    <w:rsid w:val="00A930B0"/>
    <w:rsid w:val="00AB05D4"/>
    <w:rsid w:val="00AB52A1"/>
    <w:rsid w:val="00AE4C57"/>
    <w:rsid w:val="00AF2CD6"/>
    <w:rsid w:val="00B0422C"/>
    <w:rsid w:val="00B1038F"/>
    <w:rsid w:val="00B12518"/>
    <w:rsid w:val="00B21E7B"/>
    <w:rsid w:val="00B22D0E"/>
    <w:rsid w:val="00B31B55"/>
    <w:rsid w:val="00B37A71"/>
    <w:rsid w:val="00B46DF3"/>
    <w:rsid w:val="00B57788"/>
    <w:rsid w:val="00B73C26"/>
    <w:rsid w:val="00B918DB"/>
    <w:rsid w:val="00B92E9C"/>
    <w:rsid w:val="00B96AFA"/>
    <w:rsid w:val="00BA1463"/>
    <w:rsid w:val="00BB2F4F"/>
    <w:rsid w:val="00BB3836"/>
    <w:rsid w:val="00BB7C74"/>
    <w:rsid w:val="00BC138B"/>
    <w:rsid w:val="00BD74E1"/>
    <w:rsid w:val="00BE0C6B"/>
    <w:rsid w:val="00BE5609"/>
    <w:rsid w:val="00BF1668"/>
    <w:rsid w:val="00BF2BD0"/>
    <w:rsid w:val="00BF460C"/>
    <w:rsid w:val="00C02BB5"/>
    <w:rsid w:val="00C039F2"/>
    <w:rsid w:val="00C040AB"/>
    <w:rsid w:val="00C10DED"/>
    <w:rsid w:val="00C20480"/>
    <w:rsid w:val="00C239E9"/>
    <w:rsid w:val="00C26DAD"/>
    <w:rsid w:val="00C34613"/>
    <w:rsid w:val="00C61248"/>
    <w:rsid w:val="00C643C8"/>
    <w:rsid w:val="00C7500B"/>
    <w:rsid w:val="00C77CF1"/>
    <w:rsid w:val="00C91301"/>
    <w:rsid w:val="00CD7729"/>
    <w:rsid w:val="00CE2A9C"/>
    <w:rsid w:val="00CF324E"/>
    <w:rsid w:val="00D14198"/>
    <w:rsid w:val="00D2183E"/>
    <w:rsid w:val="00D25E5A"/>
    <w:rsid w:val="00D617D1"/>
    <w:rsid w:val="00D61B81"/>
    <w:rsid w:val="00D6260B"/>
    <w:rsid w:val="00D76315"/>
    <w:rsid w:val="00D91FDC"/>
    <w:rsid w:val="00DB58FB"/>
    <w:rsid w:val="00DC5D1B"/>
    <w:rsid w:val="00DE1580"/>
    <w:rsid w:val="00DE213B"/>
    <w:rsid w:val="00DF78DF"/>
    <w:rsid w:val="00E03ECC"/>
    <w:rsid w:val="00E053BA"/>
    <w:rsid w:val="00E157BC"/>
    <w:rsid w:val="00E17CCB"/>
    <w:rsid w:val="00E20F16"/>
    <w:rsid w:val="00E253AB"/>
    <w:rsid w:val="00E26544"/>
    <w:rsid w:val="00E424BA"/>
    <w:rsid w:val="00E565F2"/>
    <w:rsid w:val="00E57F0E"/>
    <w:rsid w:val="00E77A04"/>
    <w:rsid w:val="00E77BB6"/>
    <w:rsid w:val="00E86378"/>
    <w:rsid w:val="00E934FF"/>
    <w:rsid w:val="00E94798"/>
    <w:rsid w:val="00EC43CE"/>
    <w:rsid w:val="00ED3428"/>
    <w:rsid w:val="00ED44A8"/>
    <w:rsid w:val="00ED59A9"/>
    <w:rsid w:val="00EE40D7"/>
    <w:rsid w:val="00EE62FF"/>
    <w:rsid w:val="00EF384E"/>
    <w:rsid w:val="00F01F2A"/>
    <w:rsid w:val="00F051CE"/>
    <w:rsid w:val="00F202D1"/>
    <w:rsid w:val="00F22CDB"/>
    <w:rsid w:val="00F24AD7"/>
    <w:rsid w:val="00F25901"/>
    <w:rsid w:val="00F535C4"/>
    <w:rsid w:val="00F63BD1"/>
    <w:rsid w:val="00F7053C"/>
    <w:rsid w:val="00F81186"/>
    <w:rsid w:val="00F84036"/>
    <w:rsid w:val="00FA205C"/>
    <w:rsid w:val="00FA35CF"/>
    <w:rsid w:val="00FA3CDB"/>
    <w:rsid w:val="00FA62F4"/>
    <w:rsid w:val="00FC061E"/>
    <w:rsid w:val="00FC1CC8"/>
    <w:rsid w:val="00FC489B"/>
    <w:rsid w:val="00FD5109"/>
    <w:rsid w:val="00FE4E8C"/>
    <w:rsid w:val="00FE699A"/>
    <w:rsid w:val="00FE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link w:val="a9"/>
    <w:rsid w:val="00AB52A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AB52A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497E26"/>
    <w:pPr>
      <w:tabs>
        <w:tab w:val="left" w:pos="1134"/>
      </w:tabs>
      <w:ind w:firstLine="851"/>
    </w:pPr>
    <w:rPr>
      <w:rFonts w:ascii="Times New Roman CYR" w:hAnsi="Times New Roman CYR"/>
    </w:rPr>
  </w:style>
  <w:style w:type="character" w:customStyle="1" w:styleId="30">
    <w:name w:val="Основной текст с отступом 3 Знак"/>
    <w:link w:val="3"/>
    <w:rsid w:val="00497E26"/>
    <w:rPr>
      <w:sz w:val="28"/>
    </w:rPr>
  </w:style>
  <w:style w:type="paragraph" w:styleId="aa">
    <w:name w:val="footnote text"/>
    <w:basedOn w:val="a"/>
    <w:link w:val="ab"/>
    <w:uiPriority w:val="99"/>
    <w:unhideWhenUsed/>
    <w:rsid w:val="0069597C"/>
    <w:pPr>
      <w:spacing w:line="240" w:lineRule="auto"/>
      <w:jc w:val="left"/>
    </w:pPr>
    <w:rPr>
      <w:rFonts w:ascii="Calibri" w:eastAsia="Calibri" w:hAnsi="Calibri"/>
      <w:sz w:val="20"/>
    </w:rPr>
  </w:style>
  <w:style w:type="character" w:customStyle="1" w:styleId="ab">
    <w:name w:val="Текст сноски Знак"/>
    <w:link w:val="aa"/>
    <w:uiPriority w:val="99"/>
    <w:rsid w:val="0069597C"/>
    <w:rPr>
      <w:rFonts w:ascii="Calibri" w:eastAsia="Calibri" w:hAnsi="Calibri"/>
    </w:rPr>
  </w:style>
  <w:style w:type="character" w:styleId="ac">
    <w:name w:val="footnote reference"/>
    <w:uiPriority w:val="99"/>
    <w:unhideWhenUsed/>
    <w:rsid w:val="0069597C"/>
    <w:rPr>
      <w:vertAlign w:val="superscript"/>
    </w:rPr>
  </w:style>
  <w:style w:type="character" w:customStyle="1" w:styleId="a6">
    <w:name w:val="Нижний колонтитул Знак"/>
    <w:link w:val="a5"/>
    <w:uiPriority w:val="99"/>
    <w:rsid w:val="008D75EA"/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406378"/>
    <w:rPr>
      <w:rFonts w:ascii="Times New Roman" w:hAnsi="Times New Roman"/>
      <w:sz w:val="28"/>
    </w:rPr>
  </w:style>
  <w:style w:type="paragraph" w:styleId="ad">
    <w:name w:val="Normal (Web)"/>
    <w:aliases w:val="Обычный (Web)"/>
    <w:basedOn w:val="a"/>
    <w:uiPriority w:val="99"/>
    <w:rsid w:val="00406378"/>
    <w:pPr>
      <w:spacing w:before="100" w:beforeAutospacing="1" w:after="100" w:afterAutospacing="1" w:line="240" w:lineRule="auto"/>
      <w:jc w:val="left"/>
    </w:pPr>
    <w:rPr>
      <w:rFonts w:ascii="Arial" w:eastAsia="Arial Unicode MS" w:hAnsi="Arial" w:cs="Arial"/>
      <w:sz w:val="20"/>
    </w:rPr>
  </w:style>
  <w:style w:type="paragraph" w:styleId="ae">
    <w:name w:val="List Paragraph"/>
    <w:basedOn w:val="a"/>
    <w:uiPriority w:val="34"/>
    <w:qFormat/>
    <w:rsid w:val="005605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link w:val="a9"/>
    <w:rsid w:val="00AB52A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AB52A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497E26"/>
    <w:pPr>
      <w:tabs>
        <w:tab w:val="left" w:pos="1134"/>
      </w:tabs>
      <w:ind w:firstLine="851"/>
    </w:pPr>
    <w:rPr>
      <w:rFonts w:ascii="Times New Roman CYR" w:hAnsi="Times New Roman CYR"/>
    </w:rPr>
  </w:style>
  <w:style w:type="character" w:customStyle="1" w:styleId="30">
    <w:name w:val="Основной текст с отступом 3 Знак"/>
    <w:link w:val="3"/>
    <w:rsid w:val="00497E26"/>
    <w:rPr>
      <w:sz w:val="28"/>
    </w:rPr>
  </w:style>
  <w:style w:type="paragraph" w:styleId="aa">
    <w:name w:val="footnote text"/>
    <w:basedOn w:val="a"/>
    <w:link w:val="ab"/>
    <w:uiPriority w:val="99"/>
    <w:unhideWhenUsed/>
    <w:rsid w:val="0069597C"/>
    <w:pPr>
      <w:spacing w:line="240" w:lineRule="auto"/>
      <w:jc w:val="left"/>
    </w:pPr>
    <w:rPr>
      <w:rFonts w:ascii="Calibri" w:eastAsia="Calibri" w:hAnsi="Calibri"/>
      <w:sz w:val="20"/>
    </w:rPr>
  </w:style>
  <w:style w:type="character" w:customStyle="1" w:styleId="ab">
    <w:name w:val="Текст сноски Знак"/>
    <w:link w:val="aa"/>
    <w:uiPriority w:val="99"/>
    <w:rsid w:val="0069597C"/>
    <w:rPr>
      <w:rFonts w:ascii="Calibri" w:eastAsia="Calibri" w:hAnsi="Calibri"/>
    </w:rPr>
  </w:style>
  <w:style w:type="character" w:styleId="ac">
    <w:name w:val="footnote reference"/>
    <w:uiPriority w:val="99"/>
    <w:unhideWhenUsed/>
    <w:rsid w:val="0069597C"/>
    <w:rPr>
      <w:vertAlign w:val="superscript"/>
    </w:rPr>
  </w:style>
  <w:style w:type="character" w:customStyle="1" w:styleId="a6">
    <w:name w:val="Нижний колонтитул Знак"/>
    <w:link w:val="a5"/>
    <w:uiPriority w:val="99"/>
    <w:rsid w:val="008D75EA"/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406378"/>
    <w:rPr>
      <w:rFonts w:ascii="Times New Roman" w:hAnsi="Times New Roman"/>
      <w:sz w:val="28"/>
    </w:rPr>
  </w:style>
  <w:style w:type="paragraph" w:styleId="ad">
    <w:name w:val="Normal (Web)"/>
    <w:aliases w:val="Обычный (Web)"/>
    <w:basedOn w:val="a"/>
    <w:uiPriority w:val="99"/>
    <w:rsid w:val="00406378"/>
    <w:pPr>
      <w:spacing w:before="100" w:beforeAutospacing="1" w:after="100" w:afterAutospacing="1" w:line="240" w:lineRule="auto"/>
      <w:jc w:val="left"/>
    </w:pPr>
    <w:rPr>
      <w:rFonts w:ascii="Arial" w:eastAsia="Arial Unicode MS" w:hAnsi="Arial" w:cs="Arial"/>
      <w:sz w:val="20"/>
    </w:rPr>
  </w:style>
  <w:style w:type="paragraph" w:styleId="ae">
    <w:name w:val="List Paragraph"/>
    <w:basedOn w:val="a"/>
    <w:uiPriority w:val="34"/>
    <w:qFormat/>
    <w:rsid w:val="00560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2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7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37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65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726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01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94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783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481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07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699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6777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8903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5223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838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3650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1855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5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5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9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7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5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06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86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74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858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630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036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47601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7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56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2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77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42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2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798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763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164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627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750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7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4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5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38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5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192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26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48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151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32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3873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6457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3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63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6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43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34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543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449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185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289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7285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3607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3993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4131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6236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5907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934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0430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4326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7759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1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5941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4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43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029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60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29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0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46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7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36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78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5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76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438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75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258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7236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8259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5591B-D725-4FA1-BCD8-9E79028B3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ЧЕРВЯКОВ Кирилл Александрович</cp:lastModifiedBy>
  <cp:revision>29</cp:revision>
  <cp:lastPrinted>2026-06-08T07:34:00Z</cp:lastPrinted>
  <dcterms:created xsi:type="dcterms:W3CDTF">2020-03-30T05:33:00Z</dcterms:created>
  <dcterms:modified xsi:type="dcterms:W3CDTF">2026-06-08T09:27:00Z</dcterms:modified>
</cp:coreProperties>
</file>