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EB" w:rsidRDefault="00E368EB" w:rsidP="00E368E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E368EB" w:rsidRDefault="00E368EB" w:rsidP="00E368E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E368EB" w:rsidRDefault="00E368EB" w:rsidP="00E368E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</w:t>
      </w:r>
      <w:r w:rsidR="002513D3">
        <w:rPr>
          <w:b/>
          <w:color w:val="000000"/>
          <w:sz w:val="28"/>
          <w:szCs w:val="28"/>
        </w:rPr>
        <w:t>ого закона "О внесении изменения</w:t>
      </w:r>
      <w:r>
        <w:rPr>
          <w:b/>
          <w:color w:val="000000"/>
          <w:sz w:val="28"/>
          <w:szCs w:val="28"/>
        </w:rPr>
        <w:t xml:space="preserve"> в Кодекс Российской Федерации об административных правонарушениях"</w:t>
      </w:r>
    </w:p>
    <w:p w:rsidR="00E368EB" w:rsidRDefault="00E368EB" w:rsidP="00D25C7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C78" w:rsidRDefault="00D25C78" w:rsidP="00D25C7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2AF" w:rsidRPr="00D25C78" w:rsidRDefault="00E368EB" w:rsidP="00D25C7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принятием Федеральн</w:t>
      </w:r>
      <w:r w:rsidR="002513D3">
        <w:rPr>
          <w:rFonts w:ascii="Times New Roman" w:hAnsi="Times New Roman" w:cs="Times New Roman"/>
          <w:sz w:val="28"/>
          <w:szCs w:val="28"/>
        </w:rPr>
        <w:t>ого закона "О внесении изменения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C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Кодекс Российской Федерации об административных правонарушениях" </w:t>
      </w:r>
      <w:r w:rsidR="00D25C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потребуется признание утратившими силу, приостановление, изменение </w:t>
      </w:r>
      <w:r w:rsidR="00D25C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 </w:t>
      </w:r>
    </w:p>
    <w:sectPr w:rsidR="007052AF" w:rsidRPr="00D25C78" w:rsidSect="00D25C7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513D3"/>
    <w:rsid w:val="005D08FF"/>
    <w:rsid w:val="005D24AF"/>
    <w:rsid w:val="007052AF"/>
    <w:rsid w:val="00872983"/>
    <w:rsid w:val="00D25C78"/>
    <w:rsid w:val="00E3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Дегтярь Е.В.</cp:lastModifiedBy>
  <cp:revision>10</cp:revision>
  <dcterms:created xsi:type="dcterms:W3CDTF">2023-05-15T14:41:00Z</dcterms:created>
  <dcterms:modified xsi:type="dcterms:W3CDTF">2026-03-24T14:49:00Z</dcterms:modified>
</cp:coreProperties>
</file>