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C61BB7" w:rsidP="001B4C44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1B4C44" w:rsidRPr="00112200" w:rsidRDefault="001B4C44" w:rsidP="00734AE1">
      <w:pPr>
        <w:pStyle w:val="a9"/>
        <w:spacing w:before="0" w:line="120" w:lineRule="exact"/>
        <w:rPr>
          <w:b/>
        </w:rPr>
      </w:pPr>
    </w:p>
    <w:p w:rsidR="00AB4C1F" w:rsidRDefault="00C61BB7" w:rsidP="001B4C44">
      <w:pPr>
        <w:pStyle w:val="aa"/>
        <w:spacing w:before="0" w:line="240" w:lineRule="atLeast"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1B4C44">
        <w:rPr>
          <w:rFonts w:ascii="Times New Roman" w:hAnsi="Times New Roman"/>
        </w:rPr>
        <w:t xml:space="preserve"> </w:t>
      </w:r>
      <w:r w:rsidR="00734AE1"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>О внесении изменений в Кодекс Российской Федерации об административных правонарушениях</w:t>
      </w:r>
      <w:r w:rsidR="00734AE1">
        <w:rPr>
          <w:rFonts w:ascii="Times New Roman" w:hAnsi="Times New Roman"/>
        </w:rPr>
        <w:t>"</w:t>
      </w:r>
      <w:r w:rsidR="00A97EEE">
        <w:rPr>
          <w:rFonts w:ascii="Times New Roman" w:hAnsi="Times New Roman"/>
        </w:rPr>
        <w:t xml:space="preserve"> </w:t>
      </w:r>
    </w:p>
    <w:p w:rsidR="001B4C44" w:rsidRDefault="001B4C44" w:rsidP="00734AE1">
      <w:pPr>
        <w:pStyle w:val="aa"/>
        <w:spacing w:before="0" w:line="240" w:lineRule="atLeast"/>
        <w:rPr>
          <w:rFonts w:ascii="Times New Roman" w:hAnsi="Times New Roman"/>
        </w:rPr>
      </w:pPr>
    </w:p>
    <w:p w:rsidR="001B4C44" w:rsidRPr="00112200" w:rsidRDefault="001B4C44" w:rsidP="00734AE1">
      <w:pPr>
        <w:pStyle w:val="aa"/>
        <w:spacing w:before="0" w:line="240" w:lineRule="atLeast"/>
        <w:rPr>
          <w:rFonts w:ascii="Times New Roman" w:hAnsi="Times New Roman"/>
        </w:rPr>
      </w:pPr>
    </w:p>
    <w:p w:rsidR="00C14E36" w:rsidRPr="00734AE1" w:rsidRDefault="00C61BB7" w:rsidP="00734AE1">
      <w:pPr>
        <w:ind w:firstLine="709"/>
        <w:rPr>
          <w:rFonts w:eastAsia="Arial"/>
          <w:szCs w:val="28"/>
          <w:lang w:eastAsia="en-US"/>
        </w:rPr>
      </w:pPr>
      <w:r w:rsidRPr="00734AE1">
        <w:rPr>
          <w:rFonts w:eastAsia="Arial"/>
          <w:szCs w:val="28"/>
          <w:lang w:eastAsia="en-US"/>
        </w:rPr>
        <w:t xml:space="preserve">Проект федерального закона </w:t>
      </w:r>
      <w:r w:rsidR="00734AE1" w:rsidRPr="00734AE1">
        <w:rPr>
          <w:rFonts w:eastAsia="Arial"/>
          <w:szCs w:val="28"/>
          <w:lang w:eastAsia="en-US"/>
        </w:rPr>
        <w:t>"</w:t>
      </w:r>
      <w:r w:rsidRPr="00734AE1">
        <w:rPr>
          <w:rFonts w:eastAsia="Arial"/>
          <w:szCs w:val="28"/>
          <w:lang w:eastAsia="en-US"/>
        </w:rPr>
        <w:t>О внесении изменений в Кодекс Российской Федерации об административных правонарушениях</w:t>
      </w:r>
      <w:r w:rsidR="00734AE1" w:rsidRPr="00734AE1">
        <w:rPr>
          <w:rFonts w:eastAsia="Arial"/>
          <w:szCs w:val="28"/>
          <w:lang w:eastAsia="en-US"/>
        </w:rPr>
        <w:t>"</w:t>
      </w:r>
      <w:r w:rsidRPr="00734AE1">
        <w:rPr>
          <w:rFonts w:eastAsia="Arial"/>
          <w:szCs w:val="28"/>
          <w:lang w:eastAsia="en-US"/>
        </w:rPr>
        <w:t xml:space="preserve"> (далее </w:t>
      </w:r>
      <w:r w:rsidR="00734AE1" w:rsidRPr="00734AE1">
        <w:rPr>
          <w:rFonts w:eastAsia="Arial"/>
          <w:szCs w:val="28"/>
          <w:lang w:eastAsia="en-US"/>
        </w:rPr>
        <w:t>-</w:t>
      </w:r>
      <w:r w:rsidRPr="00734AE1">
        <w:rPr>
          <w:rFonts w:eastAsia="Arial"/>
          <w:szCs w:val="28"/>
          <w:lang w:eastAsia="en-US"/>
        </w:rPr>
        <w:t xml:space="preserve"> законопроект) разработан в целях реализации мероприятий по </w:t>
      </w:r>
      <w:r w:rsidR="00734AE1" w:rsidRPr="00734AE1">
        <w:rPr>
          <w:rFonts w:eastAsia="Arial"/>
          <w:szCs w:val="28"/>
          <w:lang w:eastAsia="en-US"/>
        </w:rPr>
        <w:t>"</w:t>
      </w:r>
      <w:r w:rsidRPr="00734AE1">
        <w:rPr>
          <w:rFonts w:eastAsia="Arial"/>
          <w:szCs w:val="28"/>
          <w:lang w:eastAsia="en-US"/>
        </w:rPr>
        <w:t>обелению</w:t>
      </w:r>
      <w:r w:rsidR="00734AE1" w:rsidRPr="00734AE1">
        <w:rPr>
          <w:rFonts w:eastAsia="Arial"/>
          <w:szCs w:val="28"/>
          <w:lang w:eastAsia="en-US"/>
        </w:rPr>
        <w:t>"</w:t>
      </w:r>
      <w:r w:rsidRPr="00734AE1">
        <w:rPr>
          <w:rFonts w:eastAsia="Arial"/>
          <w:szCs w:val="28"/>
          <w:lang w:eastAsia="en-US"/>
        </w:rPr>
        <w:t xml:space="preserve"> отдельных секторов экономики, запланированных по итогам стратегической сессии у Председателя Правител</w:t>
      </w:r>
      <w:r w:rsidR="00734AE1" w:rsidRPr="00734AE1">
        <w:rPr>
          <w:rFonts w:eastAsia="Arial"/>
          <w:szCs w:val="28"/>
          <w:lang w:eastAsia="en-US"/>
        </w:rPr>
        <w:t>ьства Российской Федерации М.В.</w:t>
      </w:r>
      <w:r w:rsidRPr="00734AE1">
        <w:rPr>
          <w:rFonts w:eastAsia="Arial"/>
          <w:szCs w:val="28"/>
          <w:lang w:eastAsia="en-US"/>
        </w:rPr>
        <w:t xml:space="preserve">Мишустина по направлению </w:t>
      </w:r>
      <w:r w:rsidR="00734AE1" w:rsidRPr="00734AE1">
        <w:rPr>
          <w:rFonts w:eastAsia="Arial"/>
          <w:szCs w:val="28"/>
          <w:lang w:eastAsia="en-US"/>
        </w:rPr>
        <w:t>"</w:t>
      </w:r>
      <w:r w:rsidRPr="00734AE1">
        <w:rPr>
          <w:rFonts w:eastAsia="Arial"/>
          <w:szCs w:val="28"/>
          <w:lang w:eastAsia="en-US"/>
        </w:rPr>
        <w:t>Повышение эффективности экономики и обеспечение равных условий ведения бизнеса</w:t>
      </w:r>
      <w:r w:rsidR="00734AE1" w:rsidRPr="00734AE1">
        <w:rPr>
          <w:rFonts w:eastAsia="Arial"/>
          <w:szCs w:val="28"/>
          <w:lang w:eastAsia="en-US"/>
        </w:rPr>
        <w:t>"</w:t>
      </w:r>
      <w:r w:rsidRPr="00734AE1">
        <w:rPr>
          <w:rFonts w:eastAsia="Arial"/>
          <w:szCs w:val="28"/>
          <w:lang w:eastAsia="en-US"/>
        </w:rPr>
        <w:t>.</w:t>
      </w:r>
    </w:p>
    <w:p w:rsidR="00C14E36" w:rsidRPr="00734AE1" w:rsidRDefault="00C61BB7" w:rsidP="00734AE1">
      <w:pPr>
        <w:ind w:firstLine="709"/>
        <w:rPr>
          <w:rFonts w:eastAsia="Arial"/>
          <w:szCs w:val="28"/>
          <w:lang w:eastAsia="en-US"/>
        </w:rPr>
      </w:pPr>
      <w:r w:rsidRPr="00734AE1">
        <w:rPr>
          <w:rFonts w:eastAsia="Arial"/>
          <w:szCs w:val="28"/>
          <w:lang w:eastAsia="en-US"/>
        </w:rPr>
        <w:t>Положения законопроекта корреспондируют</w:t>
      </w:r>
      <w:r w:rsidR="00BC24EA">
        <w:rPr>
          <w:rFonts w:eastAsia="Arial"/>
          <w:szCs w:val="28"/>
          <w:lang w:eastAsia="en-US"/>
        </w:rPr>
        <w:t xml:space="preserve"> с положениями</w:t>
      </w:r>
      <w:r w:rsidRPr="00734AE1">
        <w:rPr>
          <w:rFonts w:eastAsia="Arial"/>
          <w:szCs w:val="28"/>
          <w:lang w:eastAsia="en-US"/>
        </w:rPr>
        <w:t xml:space="preserve"> проект</w:t>
      </w:r>
      <w:r w:rsidR="00BC24EA">
        <w:rPr>
          <w:rFonts w:eastAsia="Arial"/>
          <w:szCs w:val="28"/>
          <w:lang w:eastAsia="en-US"/>
        </w:rPr>
        <w:t>а</w:t>
      </w:r>
      <w:r w:rsidRPr="00734AE1">
        <w:rPr>
          <w:rFonts w:eastAsia="Arial"/>
          <w:szCs w:val="28"/>
          <w:lang w:eastAsia="en-US"/>
        </w:rPr>
        <w:t xml:space="preserve"> федерального закона </w:t>
      </w:r>
      <w:r w:rsidR="00734AE1" w:rsidRPr="00734AE1">
        <w:rPr>
          <w:rFonts w:eastAsia="Arial"/>
          <w:szCs w:val="28"/>
          <w:lang w:eastAsia="en-US"/>
        </w:rPr>
        <w:t>"</w:t>
      </w:r>
      <w:r w:rsidRPr="00734AE1">
        <w:rPr>
          <w:rFonts w:eastAsia="Arial"/>
          <w:szCs w:val="28"/>
          <w:lang w:eastAsia="en-US"/>
        </w:rPr>
        <w:t>О внесении изменений в отдельные законодательные акты Российской Федерации</w:t>
      </w:r>
      <w:r w:rsidR="00734AE1" w:rsidRPr="00734AE1">
        <w:rPr>
          <w:rFonts w:eastAsia="Arial"/>
          <w:szCs w:val="28"/>
          <w:lang w:eastAsia="en-US"/>
        </w:rPr>
        <w:t>"</w:t>
      </w:r>
      <w:r w:rsidRPr="00734AE1">
        <w:rPr>
          <w:rFonts w:eastAsia="Arial"/>
          <w:szCs w:val="28"/>
          <w:lang w:eastAsia="en-US"/>
        </w:rPr>
        <w:t>.</w:t>
      </w:r>
    </w:p>
    <w:p w:rsidR="00C14E36" w:rsidRPr="00734AE1" w:rsidRDefault="00C61BB7" w:rsidP="00734AE1">
      <w:pPr>
        <w:ind w:firstLine="709"/>
        <w:rPr>
          <w:szCs w:val="28"/>
        </w:rPr>
      </w:pPr>
      <w:r w:rsidRPr="00734AE1">
        <w:rPr>
          <w:szCs w:val="28"/>
        </w:rPr>
        <w:t xml:space="preserve">Законопроект направлен на усиление </w:t>
      </w:r>
      <w:r w:rsidR="00734AE1" w:rsidRPr="00734AE1">
        <w:rPr>
          <w:szCs w:val="28"/>
        </w:rPr>
        <w:t>"</w:t>
      </w:r>
      <w:r w:rsidRPr="00734AE1">
        <w:rPr>
          <w:szCs w:val="28"/>
        </w:rPr>
        <w:t>кассовой дисциплины</w:t>
      </w:r>
      <w:r w:rsidR="00734AE1" w:rsidRPr="00734AE1">
        <w:rPr>
          <w:szCs w:val="28"/>
        </w:rPr>
        <w:t>"</w:t>
      </w:r>
      <w:r w:rsidRPr="00734AE1">
        <w:rPr>
          <w:szCs w:val="28"/>
        </w:rPr>
        <w:t xml:space="preserve"> </w:t>
      </w:r>
      <w:r w:rsidRPr="00734AE1">
        <w:rPr>
          <w:szCs w:val="28"/>
        </w:rPr>
        <w:br/>
        <w:t>на объектах массовой торговли.</w:t>
      </w:r>
    </w:p>
    <w:p w:rsidR="00C14E36" w:rsidRPr="00734AE1" w:rsidRDefault="00C61BB7" w:rsidP="00734AE1">
      <w:pPr>
        <w:ind w:firstLine="709"/>
        <w:rPr>
          <w:szCs w:val="28"/>
        </w:rPr>
      </w:pPr>
      <w:r w:rsidRPr="00734AE1">
        <w:rPr>
          <w:szCs w:val="28"/>
        </w:rPr>
        <w:t>В 2024 году были приняты положения, разработанные в рамках реализации поручения Прези</w:t>
      </w:r>
      <w:r w:rsidR="00734AE1">
        <w:rPr>
          <w:szCs w:val="28"/>
        </w:rPr>
        <w:t xml:space="preserve">дента Российской Федерации В.В.Путина </w:t>
      </w:r>
      <w:r w:rsidR="00734AE1">
        <w:rPr>
          <w:szCs w:val="28"/>
        </w:rPr>
        <w:br/>
        <w:t xml:space="preserve">от </w:t>
      </w:r>
      <w:r w:rsidRPr="00734AE1">
        <w:rPr>
          <w:szCs w:val="28"/>
        </w:rPr>
        <w:t>4</w:t>
      </w:r>
      <w:r w:rsidR="00734AE1">
        <w:rPr>
          <w:szCs w:val="28"/>
        </w:rPr>
        <w:t xml:space="preserve"> ноября </w:t>
      </w:r>
      <w:r w:rsidRPr="00734AE1">
        <w:rPr>
          <w:szCs w:val="28"/>
        </w:rPr>
        <w:t>2020</w:t>
      </w:r>
      <w:r w:rsidR="00734AE1">
        <w:rPr>
          <w:szCs w:val="28"/>
        </w:rPr>
        <w:t xml:space="preserve"> г.</w:t>
      </w:r>
      <w:r w:rsidRPr="00734AE1">
        <w:rPr>
          <w:szCs w:val="28"/>
        </w:rPr>
        <w:t xml:space="preserve"> № Пр-1799, по усилению </w:t>
      </w:r>
      <w:r w:rsidR="00734AE1" w:rsidRPr="00734AE1">
        <w:rPr>
          <w:szCs w:val="28"/>
        </w:rPr>
        <w:t>"</w:t>
      </w:r>
      <w:r w:rsidRPr="00734AE1">
        <w:rPr>
          <w:szCs w:val="28"/>
        </w:rPr>
        <w:t>кассовой дисциплины</w:t>
      </w:r>
      <w:r w:rsidR="00734AE1" w:rsidRPr="00734AE1">
        <w:rPr>
          <w:szCs w:val="28"/>
        </w:rPr>
        <w:t>"</w:t>
      </w:r>
      <w:r w:rsidRPr="00734AE1">
        <w:rPr>
          <w:szCs w:val="28"/>
        </w:rPr>
        <w:t xml:space="preserve"> </w:t>
      </w:r>
      <w:r w:rsidR="00734AE1">
        <w:rPr>
          <w:szCs w:val="28"/>
        </w:rPr>
        <w:br/>
      </w:r>
      <w:r w:rsidRPr="00734AE1">
        <w:rPr>
          <w:szCs w:val="28"/>
        </w:rPr>
        <w:t>на территории розничных рынков</w:t>
      </w:r>
      <w:r w:rsidR="00BC24EA">
        <w:rPr>
          <w:szCs w:val="28"/>
        </w:rPr>
        <w:t>, которые</w:t>
      </w:r>
      <w:r w:rsidRPr="00734AE1">
        <w:rPr>
          <w:szCs w:val="28"/>
        </w:rPr>
        <w:t xml:space="preserve"> обязываю</w:t>
      </w:r>
      <w:r w:rsidR="00BC24EA">
        <w:rPr>
          <w:szCs w:val="28"/>
        </w:rPr>
        <w:t>т</w:t>
      </w:r>
      <w:r w:rsidRPr="00734AE1">
        <w:rPr>
          <w:szCs w:val="28"/>
        </w:rPr>
        <w:t xml:space="preserve"> управляющие рынками компании проверять у арендаторов наличие зарегистрированной контрольно-кассовой техники и в случае ее отсутствия у арендаторов расторгать с ними договоры аренды. За неисполнение указанных требований также была предусмотрена административная ответственность.</w:t>
      </w:r>
    </w:p>
    <w:p w:rsidR="00C14E36" w:rsidRPr="00734AE1" w:rsidRDefault="00C61BB7" w:rsidP="00734AE1">
      <w:pPr>
        <w:ind w:firstLine="709"/>
        <w:rPr>
          <w:szCs w:val="28"/>
        </w:rPr>
      </w:pPr>
      <w:r w:rsidRPr="00734AE1">
        <w:rPr>
          <w:szCs w:val="28"/>
        </w:rPr>
        <w:t>Данная мера в совокупности с проводимыми ФНС России с 2021 года разъяснительными и контрольными мероприятиями привела к росту выручки, фиксируемой с применением контрольно-кассовой техники на розничных рынках, в 7 раз.</w:t>
      </w:r>
    </w:p>
    <w:p w:rsidR="00C14E36" w:rsidRPr="00734AE1" w:rsidRDefault="00C61BB7" w:rsidP="00734AE1">
      <w:pPr>
        <w:ind w:firstLine="709"/>
        <w:rPr>
          <w:szCs w:val="28"/>
        </w:rPr>
      </w:pPr>
      <w:r w:rsidRPr="00734AE1">
        <w:rPr>
          <w:szCs w:val="28"/>
        </w:rPr>
        <w:t xml:space="preserve">Вместе с тем практика контрольной работы налоговых органов показывает, что в настоящее время розничные рынки пытаются </w:t>
      </w:r>
      <w:r w:rsidR="00734AE1" w:rsidRPr="00734AE1">
        <w:rPr>
          <w:szCs w:val="28"/>
        </w:rPr>
        <w:t>"</w:t>
      </w:r>
      <w:r w:rsidRPr="00734AE1">
        <w:rPr>
          <w:szCs w:val="28"/>
        </w:rPr>
        <w:t>выйти</w:t>
      </w:r>
      <w:r w:rsidR="00734AE1" w:rsidRPr="00734AE1">
        <w:rPr>
          <w:szCs w:val="28"/>
        </w:rPr>
        <w:t>"</w:t>
      </w:r>
      <w:r w:rsidRPr="00734AE1">
        <w:rPr>
          <w:szCs w:val="28"/>
        </w:rPr>
        <w:t xml:space="preserve"> </w:t>
      </w:r>
      <w:r w:rsidRPr="00734AE1">
        <w:rPr>
          <w:szCs w:val="28"/>
        </w:rPr>
        <w:br/>
        <w:t xml:space="preserve">из-под данного регулирования, определяя себя как торговые центры, торговые комплексы и другие торговые пространства. Кроме того, принятые </w:t>
      </w:r>
      <w:r w:rsidRPr="00734AE1">
        <w:rPr>
          <w:szCs w:val="28"/>
        </w:rPr>
        <w:br/>
        <w:t xml:space="preserve">в отношении розничных рынков меры по усилению </w:t>
      </w:r>
      <w:r w:rsidR="00734AE1" w:rsidRPr="00734AE1">
        <w:rPr>
          <w:szCs w:val="28"/>
        </w:rPr>
        <w:t>"</w:t>
      </w:r>
      <w:r w:rsidRPr="00734AE1">
        <w:rPr>
          <w:szCs w:val="28"/>
        </w:rPr>
        <w:t>кассовой дисциплины</w:t>
      </w:r>
      <w:r w:rsidR="00734AE1" w:rsidRPr="00734AE1">
        <w:rPr>
          <w:szCs w:val="28"/>
        </w:rPr>
        <w:t>"</w:t>
      </w:r>
      <w:r w:rsidRPr="00734AE1">
        <w:rPr>
          <w:szCs w:val="28"/>
        </w:rPr>
        <w:t xml:space="preserve"> относятся только к контролю наличия зарегистрированной контрольно-кассовой техники у арендатора и не учитывают возможность ее неприменения даже при наличии.</w:t>
      </w:r>
    </w:p>
    <w:p w:rsidR="00C14E36" w:rsidRPr="00734AE1" w:rsidRDefault="00C61BB7" w:rsidP="00734AE1">
      <w:pPr>
        <w:ind w:firstLine="709"/>
        <w:rPr>
          <w:szCs w:val="28"/>
        </w:rPr>
      </w:pPr>
      <w:r w:rsidRPr="00734AE1">
        <w:rPr>
          <w:szCs w:val="28"/>
        </w:rPr>
        <w:lastRenderedPageBreak/>
        <w:t>В связи с этим вводится новый институт</w:t>
      </w:r>
      <w:r w:rsidR="00A6157E">
        <w:rPr>
          <w:szCs w:val="28"/>
        </w:rPr>
        <w:t xml:space="preserve"> -</w:t>
      </w:r>
      <w:r w:rsidRPr="00734AE1">
        <w:rPr>
          <w:szCs w:val="28"/>
        </w:rPr>
        <w:t xml:space="preserve"> </w:t>
      </w:r>
      <w:r w:rsidR="00734AE1" w:rsidRPr="00734AE1">
        <w:rPr>
          <w:szCs w:val="28"/>
        </w:rPr>
        <w:t>"</w:t>
      </w:r>
      <w:r w:rsidRPr="00734AE1">
        <w:rPr>
          <w:szCs w:val="28"/>
        </w:rPr>
        <w:t>организатор массовой торговли</w:t>
      </w:r>
      <w:r w:rsidR="00734AE1" w:rsidRPr="00734AE1">
        <w:rPr>
          <w:szCs w:val="28"/>
        </w:rPr>
        <w:t>"</w:t>
      </w:r>
      <w:r w:rsidRPr="00734AE1">
        <w:rPr>
          <w:szCs w:val="28"/>
        </w:rPr>
        <w:t xml:space="preserve">, которым признается организация или индивидуальный предприниматель, сдающие в аренду для осуществления предпринимательской деятельности принадлежащее им на праве собственности недвижимое имущество, находящееся по адресу объекта массовой торговли. </w:t>
      </w:r>
    </w:p>
    <w:p w:rsidR="00C14E36" w:rsidRPr="00734AE1" w:rsidRDefault="00A6157E" w:rsidP="00734AE1">
      <w:pPr>
        <w:ind w:firstLine="709"/>
        <w:rPr>
          <w:szCs w:val="28"/>
        </w:rPr>
      </w:pPr>
      <w:r>
        <w:rPr>
          <w:szCs w:val="28"/>
        </w:rPr>
        <w:t>Законопроектом предлагается о</w:t>
      </w:r>
      <w:r w:rsidR="00C61BB7" w:rsidRPr="00734AE1">
        <w:rPr>
          <w:szCs w:val="28"/>
        </w:rPr>
        <w:t>рганизатор</w:t>
      </w:r>
      <w:r>
        <w:rPr>
          <w:szCs w:val="28"/>
        </w:rPr>
        <w:t>ов</w:t>
      </w:r>
      <w:r w:rsidR="00C61BB7" w:rsidRPr="00734AE1">
        <w:rPr>
          <w:szCs w:val="28"/>
        </w:rPr>
        <w:t xml:space="preserve"> массовой торговли надел</w:t>
      </w:r>
      <w:r>
        <w:rPr>
          <w:szCs w:val="28"/>
        </w:rPr>
        <w:t xml:space="preserve">ить полномочиями </w:t>
      </w:r>
      <w:r w:rsidR="00C61BB7" w:rsidRPr="00734AE1">
        <w:rPr>
          <w:szCs w:val="28"/>
        </w:rPr>
        <w:t>и обязанностями, которыми уже обладают управляющие рынками компании, а также закрепить обязанность по одностороннему отказу</w:t>
      </w:r>
      <w:r>
        <w:rPr>
          <w:szCs w:val="28"/>
        </w:rPr>
        <w:br/>
      </w:r>
      <w:r w:rsidR="00C61BB7" w:rsidRPr="00734AE1">
        <w:rPr>
          <w:szCs w:val="28"/>
        </w:rPr>
        <w:t xml:space="preserve"> от исполнения договора аренды в случае включения арендатора (субарендатора) в реестр нарушителей либо неустранения в течение 15 рабочих дней установленного организатором массовой торговли факта отсутствия</w:t>
      </w:r>
      <w:r>
        <w:rPr>
          <w:szCs w:val="28"/>
        </w:rPr>
        <w:br/>
      </w:r>
      <w:r w:rsidR="00C61BB7" w:rsidRPr="00734AE1">
        <w:rPr>
          <w:szCs w:val="28"/>
        </w:rPr>
        <w:t xml:space="preserve"> у арендатора (субарендатора) зарегистрированной (перерегистрированной)</w:t>
      </w:r>
      <w:r>
        <w:rPr>
          <w:szCs w:val="28"/>
        </w:rPr>
        <w:br/>
      </w:r>
      <w:r w:rsidR="00C61BB7" w:rsidRPr="00734AE1">
        <w:rPr>
          <w:szCs w:val="28"/>
        </w:rPr>
        <w:t xml:space="preserve"> по адресу места нахождения торговой точки контрольно-кассовой техники, если на торговой точке осуществляется деятельность, при осуществлении которой предусмотрено применение контрольно-кассовой техники. Также вводится запрет на заключение гражданско-правового договора с лицом, сведения</w:t>
      </w:r>
      <w:r>
        <w:rPr>
          <w:szCs w:val="28"/>
        </w:rPr>
        <w:br/>
      </w:r>
      <w:r w:rsidR="00C61BB7" w:rsidRPr="00734AE1">
        <w:rPr>
          <w:szCs w:val="28"/>
        </w:rPr>
        <w:t xml:space="preserve"> о котором находятся в реестре нарушителей.</w:t>
      </w:r>
    </w:p>
    <w:p w:rsidR="00C14E36" w:rsidRPr="00734AE1" w:rsidRDefault="00C61BB7" w:rsidP="00734AE1">
      <w:pPr>
        <w:ind w:firstLine="709"/>
        <w:rPr>
          <w:szCs w:val="28"/>
        </w:rPr>
      </w:pPr>
      <w:r w:rsidRPr="00734AE1">
        <w:rPr>
          <w:szCs w:val="28"/>
        </w:rPr>
        <w:t>Законопроектом предлагается установить ответственность для организаторов массовой торговли за неисполнение указанных требований.</w:t>
      </w:r>
    </w:p>
    <w:p w:rsidR="00C14E36" w:rsidRPr="00734AE1" w:rsidRDefault="00C61BB7" w:rsidP="00734AE1">
      <w:pPr>
        <w:ind w:firstLine="709"/>
        <w:rPr>
          <w:szCs w:val="28"/>
        </w:rPr>
      </w:pPr>
      <w:r w:rsidRPr="00734AE1">
        <w:rPr>
          <w:szCs w:val="28"/>
        </w:rPr>
        <w:t xml:space="preserve">В целях эффективной реализации проекта по увеличению </w:t>
      </w:r>
      <w:r w:rsidR="00734AE1" w:rsidRPr="00734AE1">
        <w:rPr>
          <w:szCs w:val="28"/>
        </w:rPr>
        <w:t>"</w:t>
      </w:r>
      <w:r w:rsidRPr="00734AE1">
        <w:rPr>
          <w:szCs w:val="28"/>
        </w:rPr>
        <w:t>прозрачности</w:t>
      </w:r>
      <w:r w:rsidR="00734AE1" w:rsidRPr="00734AE1">
        <w:rPr>
          <w:szCs w:val="28"/>
        </w:rPr>
        <w:t>"</w:t>
      </w:r>
      <w:r w:rsidRPr="00734AE1">
        <w:rPr>
          <w:szCs w:val="28"/>
        </w:rPr>
        <w:t xml:space="preserve"> безналичных расчетов, осуществляемого посредством сравнения </w:t>
      </w:r>
      <w:r w:rsidR="00734AE1">
        <w:rPr>
          <w:szCs w:val="28"/>
        </w:rPr>
        <w:br/>
      </w:r>
      <w:r w:rsidRPr="00734AE1">
        <w:rPr>
          <w:szCs w:val="28"/>
        </w:rPr>
        <w:t xml:space="preserve">с использованием автоматизированной информационной системы налоговых органов информации банков о безналичных транзакциях с информацией, поступающей через контрольно-кассовую технику, законопроектом предлагается ввести административную ответственность для кредитных организаций за непередачу информации о безналичных транзакциях покупателя (клиента) с индивидуальными предпринимателями и юридическими лицами, </w:t>
      </w:r>
      <w:r w:rsidR="00734AE1">
        <w:rPr>
          <w:szCs w:val="28"/>
        </w:rPr>
        <w:br/>
      </w:r>
      <w:r w:rsidRPr="00734AE1">
        <w:rPr>
          <w:szCs w:val="28"/>
        </w:rPr>
        <w:t>а также непередачу кассовых чеков покупателям (клиентам).</w:t>
      </w:r>
    </w:p>
    <w:p w:rsidR="00C14E36" w:rsidRPr="00734AE1" w:rsidRDefault="00C61BB7" w:rsidP="00734AE1">
      <w:pPr>
        <w:ind w:firstLine="709"/>
        <w:rPr>
          <w:szCs w:val="28"/>
        </w:rPr>
      </w:pPr>
      <w:r w:rsidRPr="00734AE1">
        <w:rPr>
          <w:szCs w:val="28"/>
        </w:rPr>
        <w:t xml:space="preserve">Одновременно предлагается оптимизировать процедуру привлечения </w:t>
      </w:r>
      <w:r w:rsidR="00734AE1">
        <w:rPr>
          <w:szCs w:val="28"/>
        </w:rPr>
        <w:br/>
      </w:r>
      <w:r w:rsidRPr="00734AE1">
        <w:rPr>
          <w:szCs w:val="28"/>
        </w:rPr>
        <w:t>к ответственности лиц, нарушающих установленные требования законодательства Российской Федерации о применении контрольно-кассовой техники, в случае фиксации факта такого нарушения с помощью автоматизированной информационной системы налоговых органов, работающей в автоматическом режиме.</w:t>
      </w:r>
    </w:p>
    <w:p w:rsidR="00C14E36" w:rsidRPr="00734AE1" w:rsidRDefault="00C61BB7" w:rsidP="00734AE1">
      <w:pPr>
        <w:ind w:firstLine="709"/>
        <w:rPr>
          <w:szCs w:val="28"/>
        </w:rPr>
      </w:pPr>
      <w:r w:rsidRPr="00734AE1">
        <w:rPr>
          <w:szCs w:val="28"/>
        </w:rPr>
        <w:t xml:space="preserve">Реализация мероприятий, предусмотренных законопроектом, </w:t>
      </w:r>
      <w:r w:rsidRPr="00734AE1">
        <w:rPr>
          <w:szCs w:val="28"/>
        </w:rPr>
        <w:br/>
        <w:t xml:space="preserve">не повлечет негативных социально-экономических, финансовых и иных последствий реализации предлагаемых решений, в том числе для субъектов предпринимательской и иной экономической деятельности, и будет </w:t>
      </w:r>
      <w:r w:rsidRPr="00734AE1">
        <w:rPr>
          <w:szCs w:val="28"/>
        </w:rPr>
        <w:lastRenderedPageBreak/>
        <w:t xml:space="preserve">осуществляться в пределах установленной Правительством Российской Федерации штатной численности и бюджетных ассигнований, предусмотренных федеральным органам исполнительной власти на руководство и управление </w:t>
      </w:r>
      <w:r w:rsidR="00734AE1">
        <w:rPr>
          <w:szCs w:val="28"/>
        </w:rPr>
        <w:br/>
      </w:r>
      <w:r w:rsidRPr="00734AE1">
        <w:rPr>
          <w:szCs w:val="28"/>
        </w:rPr>
        <w:t>в сфере установленных функций.</w:t>
      </w:r>
    </w:p>
    <w:p w:rsidR="00C14E36" w:rsidRPr="00734AE1" w:rsidRDefault="00C61BB7" w:rsidP="00734AE1">
      <w:pPr>
        <w:ind w:firstLine="709"/>
        <w:rPr>
          <w:szCs w:val="28"/>
        </w:rPr>
      </w:pPr>
      <w:r w:rsidRPr="00734AE1">
        <w:rPr>
          <w:szCs w:val="28"/>
        </w:rPr>
        <w:t xml:space="preserve">В законопроекте отсутствуют требования, которые связаны </w:t>
      </w:r>
      <w:r w:rsidRPr="00734AE1">
        <w:rPr>
          <w:szCs w:val="28"/>
        </w:rPr>
        <w:br/>
        <w:t xml:space="preserve">с осуществлением предпринимательской и иной экономической деятельности </w:t>
      </w:r>
      <w:r w:rsidR="00734AE1">
        <w:rPr>
          <w:szCs w:val="28"/>
        </w:rPr>
        <w:br/>
      </w:r>
      <w:r w:rsidRPr="00734AE1">
        <w:rPr>
          <w:szCs w:val="28"/>
        </w:rPr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 w:rsidR="00734AE1">
        <w:rPr>
          <w:szCs w:val="28"/>
        </w:rPr>
        <w:br/>
      </w:r>
      <w:r w:rsidRPr="00734AE1">
        <w:rPr>
          <w:szCs w:val="28"/>
        </w:rPr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</w:t>
      </w:r>
      <w:r w:rsidR="00BC24EA">
        <w:rPr>
          <w:szCs w:val="28"/>
        </w:rPr>
        <w:t>.</w:t>
      </w:r>
    </w:p>
    <w:p w:rsidR="00C14E36" w:rsidRPr="00734AE1" w:rsidRDefault="00C61BB7" w:rsidP="00734AE1">
      <w:pPr>
        <w:ind w:firstLine="709"/>
        <w:rPr>
          <w:szCs w:val="28"/>
        </w:rPr>
      </w:pPr>
      <w:r w:rsidRPr="00734AE1">
        <w:rPr>
          <w:szCs w:val="28"/>
        </w:rPr>
        <w:t>Кроме того, исходя из положений пункта 2 части 2 статьи 1 Федерального закона от 31</w:t>
      </w:r>
      <w:r w:rsidR="00734AE1">
        <w:rPr>
          <w:szCs w:val="28"/>
        </w:rPr>
        <w:t xml:space="preserve"> июля </w:t>
      </w:r>
      <w:r w:rsidRPr="00734AE1">
        <w:rPr>
          <w:szCs w:val="28"/>
        </w:rPr>
        <w:t>2020</w:t>
      </w:r>
      <w:r w:rsidR="00734AE1">
        <w:rPr>
          <w:szCs w:val="28"/>
        </w:rPr>
        <w:t xml:space="preserve"> г.</w:t>
      </w:r>
      <w:r w:rsidRPr="00734AE1">
        <w:rPr>
          <w:szCs w:val="28"/>
        </w:rPr>
        <w:t xml:space="preserve"> № 247-ФЗ </w:t>
      </w:r>
      <w:r w:rsidR="00734AE1" w:rsidRPr="00734AE1">
        <w:rPr>
          <w:szCs w:val="28"/>
        </w:rPr>
        <w:t>"</w:t>
      </w:r>
      <w:r w:rsidRPr="00734AE1">
        <w:rPr>
          <w:szCs w:val="28"/>
        </w:rPr>
        <w:t xml:space="preserve">Об обязательных требованиях </w:t>
      </w:r>
      <w:r w:rsidR="00734AE1">
        <w:rPr>
          <w:szCs w:val="28"/>
        </w:rPr>
        <w:br/>
      </w:r>
      <w:r w:rsidRPr="00734AE1">
        <w:rPr>
          <w:szCs w:val="28"/>
        </w:rPr>
        <w:t>в Российской Федерации</w:t>
      </w:r>
      <w:r w:rsidR="00734AE1" w:rsidRPr="00734AE1">
        <w:rPr>
          <w:szCs w:val="28"/>
        </w:rPr>
        <w:t>"</w:t>
      </w:r>
      <w:r w:rsidRPr="00734AE1">
        <w:rPr>
          <w:szCs w:val="28"/>
        </w:rPr>
        <w:t xml:space="preserve"> </w:t>
      </w:r>
      <w:r w:rsidR="00A6157E">
        <w:rPr>
          <w:szCs w:val="28"/>
        </w:rPr>
        <w:t>указанный Федеральный закон</w:t>
      </w:r>
      <w:r w:rsidR="00BC24EA">
        <w:rPr>
          <w:szCs w:val="28"/>
        </w:rPr>
        <w:t xml:space="preserve"> не распространя</w:t>
      </w:r>
      <w:r w:rsidR="00562202">
        <w:rPr>
          <w:szCs w:val="28"/>
        </w:rPr>
        <w:t>е</w:t>
      </w:r>
      <w:r w:rsidR="00BC24EA">
        <w:rPr>
          <w:szCs w:val="28"/>
        </w:rPr>
        <w:t xml:space="preserve">тся </w:t>
      </w:r>
      <w:r w:rsidR="00562202">
        <w:rPr>
          <w:szCs w:val="28"/>
        </w:rPr>
        <w:br/>
      </w:r>
      <w:bookmarkStart w:id="0" w:name="_GoBack"/>
      <w:bookmarkEnd w:id="0"/>
      <w:r w:rsidRPr="00734AE1">
        <w:rPr>
          <w:szCs w:val="28"/>
        </w:rPr>
        <w:t xml:space="preserve">на </w:t>
      </w:r>
      <w:r w:rsidR="00BC24EA">
        <w:rPr>
          <w:szCs w:val="28"/>
        </w:rPr>
        <w:t>законопроект</w:t>
      </w:r>
      <w:r w:rsidRPr="00734AE1">
        <w:rPr>
          <w:szCs w:val="28"/>
        </w:rPr>
        <w:t xml:space="preserve"> с учетом подпункта 30 пункта 67 Указа Президента Российской Федерации от 2</w:t>
      </w:r>
      <w:r w:rsidR="00734AE1">
        <w:rPr>
          <w:szCs w:val="28"/>
        </w:rPr>
        <w:t xml:space="preserve"> июля </w:t>
      </w:r>
      <w:r w:rsidRPr="00734AE1">
        <w:rPr>
          <w:szCs w:val="28"/>
        </w:rPr>
        <w:t>2021</w:t>
      </w:r>
      <w:r w:rsidR="00734AE1">
        <w:rPr>
          <w:szCs w:val="28"/>
        </w:rPr>
        <w:t xml:space="preserve"> г.</w:t>
      </w:r>
      <w:r w:rsidRPr="00734AE1">
        <w:rPr>
          <w:szCs w:val="28"/>
        </w:rPr>
        <w:t xml:space="preserve"> № 400 </w:t>
      </w:r>
      <w:r w:rsidR="00734AE1" w:rsidRPr="00734AE1">
        <w:rPr>
          <w:szCs w:val="28"/>
        </w:rPr>
        <w:t>"</w:t>
      </w:r>
      <w:r w:rsidRPr="00734AE1">
        <w:rPr>
          <w:szCs w:val="28"/>
        </w:rPr>
        <w:t>О Стратегии национальной безопасности Российской Федерации</w:t>
      </w:r>
      <w:r w:rsidR="00734AE1" w:rsidRPr="00734AE1">
        <w:rPr>
          <w:szCs w:val="28"/>
        </w:rPr>
        <w:t>"</w:t>
      </w:r>
      <w:r w:rsidRPr="00734AE1">
        <w:rPr>
          <w:szCs w:val="28"/>
        </w:rPr>
        <w:t>.</w:t>
      </w:r>
    </w:p>
    <w:p w:rsidR="00C14E36" w:rsidRPr="00734AE1" w:rsidRDefault="00BC24EA" w:rsidP="00734AE1">
      <w:pPr>
        <w:ind w:firstLine="709"/>
        <w:rPr>
          <w:szCs w:val="28"/>
        </w:rPr>
      </w:pPr>
      <w:r>
        <w:rPr>
          <w:szCs w:val="28"/>
        </w:rPr>
        <w:t>Реализация положений</w:t>
      </w:r>
      <w:r w:rsidRPr="00734AE1">
        <w:rPr>
          <w:szCs w:val="28"/>
        </w:rPr>
        <w:t xml:space="preserve"> </w:t>
      </w:r>
      <w:r w:rsidR="00C61BB7" w:rsidRPr="00734AE1">
        <w:rPr>
          <w:szCs w:val="28"/>
        </w:rPr>
        <w:t xml:space="preserve">законопроекта не окажет влияния на достижение целей государственных программ Российской Федерации. </w:t>
      </w:r>
    </w:p>
    <w:p w:rsidR="00C14E36" w:rsidRPr="00734AE1" w:rsidRDefault="00BC24EA" w:rsidP="00734AE1">
      <w:pPr>
        <w:ind w:firstLine="709"/>
        <w:rPr>
          <w:szCs w:val="28"/>
        </w:rPr>
      </w:pPr>
      <w:r>
        <w:rPr>
          <w:szCs w:val="28"/>
        </w:rPr>
        <w:t>Положения з</w:t>
      </w:r>
      <w:r w:rsidR="00C61BB7" w:rsidRPr="00734AE1">
        <w:rPr>
          <w:szCs w:val="28"/>
        </w:rPr>
        <w:t>аконопроект</w:t>
      </w:r>
      <w:r>
        <w:rPr>
          <w:szCs w:val="28"/>
        </w:rPr>
        <w:t>а</w:t>
      </w:r>
      <w:r w:rsidR="00C61BB7" w:rsidRPr="00734AE1">
        <w:rPr>
          <w:szCs w:val="28"/>
        </w:rPr>
        <w:t xml:space="preserve"> соответству</w:t>
      </w:r>
      <w:r>
        <w:rPr>
          <w:szCs w:val="28"/>
        </w:rPr>
        <w:t>ю</w:t>
      </w:r>
      <w:r w:rsidR="00C61BB7" w:rsidRPr="00734AE1">
        <w:rPr>
          <w:szCs w:val="28"/>
        </w:rPr>
        <w:t>т положениям Договора</w:t>
      </w:r>
      <w:r>
        <w:rPr>
          <w:szCs w:val="28"/>
        </w:rPr>
        <w:br/>
      </w:r>
      <w:r w:rsidR="00C61BB7" w:rsidRPr="00734AE1">
        <w:rPr>
          <w:szCs w:val="28"/>
        </w:rPr>
        <w:t xml:space="preserve"> о Евразийском экономическом союзе, а также положениям иных международных договоров Российской Федерации. </w:t>
      </w:r>
    </w:p>
    <w:p w:rsidR="00C14E36" w:rsidRPr="00734AE1" w:rsidRDefault="00BC24EA" w:rsidP="00734AE1">
      <w:pPr>
        <w:ind w:firstLine="709"/>
        <w:rPr>
          <w:szCs w:val="28"/>
        </w:rPr>
      </w:pPr>
      <w:r>
        <w:rPr>
          <w:szCs w:val="28"/>
        </w:rPr>
        <w:t>Реализация положений</w:t>
      </w:r>
      <w:r w:rsidR="00C61BB7" w:rsidRPr="00734AE1">
        <w:rPr>
          <w:szCs w:val="28"/>
        </w:rPr>
        <w:t xml:space="preserve"> законопроекта не потребует дополнительных расходов бюджетов всех уровней бюджетной системы Российской Федерации.</w:t>
      </w:r>
    </w:p>
    <w:p w:rsidR="00C14E36" w:rsidRPr="00734AE1" w:rsidRDefault="00C61BB7" w:rsidP="00734AE1">
      <w:pPr>
        <w:ind w:firstLine="709"/>
        <w:rPr>
          <w:szCs w:val="28"/>
        </w:rPr>
      </w:pPr>
      <w:r w:rsidRPr="00734AE1">
        <w:rPr>
          <w:szCs w:val="28"/>
        </w:rPr>
        <w:t>Проекты федеральных законов, аналогичные законопроекту по своему содержанию, на рассмотрении в палатах Федерального Собрания Российской Федерации не находятся.</w:t>
      </w:r>
    </w:p>
    <w:p w:rsidR="004A75E5" w:rsidRPr="00E40DC9" w:rsidRDefault="004A75E5" w:rsidP="00AB4C1F">
      <w:pPr>
        <w:ind w:firstLine="709"/>
      </w:pPr>
    </w:p>
    <w:p w:rsidR="00AB4C1F" w:rsidRPr="00E40DC9" w:rsidRDefault="00AB4C1F" w:rsidP="00E40DC9">
      <w:pPr>
        <w:ind w:firstLine="709"/>
        <w:sectPr w:rsidR="00AB4C1F" w:rsidRPr="00E40DC9" w:rsidSect="00734AE1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E40DC9" w:rsidRDefault="00AB4C1F" w:rsidP="00E40DC9">
      <w:pPr>
        <w:ind w:firstLine="709"/>
      </w:pPr>
    </w:p>
    <w:sectPr w:rsidR="00AB4C1F" w:rsidRPr="00E40DC9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967" w:rsidRDefault="003E4967">
      <w:pPr>
        <w:spacing w:line="240" w:lineRule="auto"/>
      </w:pPr>
      <w:r>
        <w:separator/>
      </w:r>
    </w:p>
  </w:endnote>
  <w:endnote w:type="continuationSeparator" w:id="0">
    <w:p w:rsidR="003E4967" w:rsidRDefault="003E49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4B7E5B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C61BB7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0013692-Уч-2026 (6.1)</w:t>
          </w:r>
        </w:p>
      </w:tc>
    </w:tr>
    <w:tr w:rsidR="004B7E5B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C61BB7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4B7E5B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C61BB7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0013692-Уч-2026 (6.1)</w:t>
          </w:r>
        </w:p>
      </w:tc>
    </w:tr>
    <w:tr w:rsidR="004B7E5B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C61BB7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967" w:rsidRDefault="003E4967">
      <w:pPr>
        <w:spacing w:line="240" w:lineRule="auto"/>
      </w:pPr>
      <w:r>
        <w:separator/>
      </w:r>
    </w:p>
  </w:footnote>
  <w:footnote w:type="continuationSeparator" w:id="0">
    <w:p w:rsidR="003E4967" w:rsidRDefault="003E49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C61BB7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62202"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F4976"/>
    <w:rsid w:val="00112200"/>
    <w:rsid w:val="0014381F"/>
    <w:rsid w:val="00163A71"/>
    <w:rsid w:val="001B4C44"/>
    <w:rsid w:val="00314BCD"/>
    <w:rsid w:val="003475C3"/>
    <w:rsid w:val="0038635C"/>
    <w:rsid w:val="003A5CFF"/>
    <w:rsid w:val="003C3B7D"/>
    <w:rsid w:val="003E4967"/>
    <w:rsid w:val="003F4514"/>
    <w:rsid w:val="004A75E5"/>
    <w:rsid w:val="004B3CE4"/>
    <w:rsid w:val="004B7E5B"/>
    <w:rsid w:val="00562202"/>
    <w:rsid w:val="00627E53"/>
    <w:rsid w:val="00642694"/>
    <w:rsid w:val="00646649"/>
    <w:rsid w:val="00690DAC"/>
    <w:rsid w:val="006B3CDE"/>
    <w:rsid w:val="006B54EE"/>
    <w:rsid w:val="00734AE1"/>
    <w:rsid w:val="007514FA"/>
    <w:rsid w:val="007A083B"/>
    <w:rsid w:val="00802F2D"/>
    <w:rsid w:val="008114AC"/>
    <w:rsid w:val="0081698D"/>
    <w:rsid w:val="009E2468"/>
    <w:rsid w:val="00A055C6"/>
    <w:rsid w:val="00A6157E"/>
    <w:rsid w:val="00A63C78"/>
    <w:rsid w:val="00A97EEE"/>
    <w:rsid w:val="00AA7EEC"/>
    <w:rsid w:val="00AB4C1F"/>
    <w:rsid w:val="00AF7439"/>
    <w:rsid w:val="00B37DF3"/>
    <w:rsid w:val="00B44457"/>
    <w:rsid w:val="00B66105"/>
    <w:rsid w:val="00BC24EA"/>
    <w:rsid w:val="00C14E36"/>
    <w:rsid w:val="00C61BB7"/>
    <w:rsid w:val="00C94340"/>
    <w:rsid w:val="00D2168D"/>
    <w:rsid w:val="00D655A6"/>
    <w:rsid w:val="00DE3D57"/>
    <w:rsid w:val="00E40DC9"/>
    <w:rsid w:val="00E879E7"/>
    <w:rsid w:val="00EA6222"/>
    <w:rsid w:val="00EB1AB1"/>
    <w:rsid w:val="00F31295"/>
    <w:rsid w:val="00F8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627E5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7E5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627E5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7E5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49E16-018B-4DE2-A7DD-90E4BE742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29</cp:revision>
  <cp:lastPrinted>2026-01-22T11:56:00Z</cp:lastPrinted>
  <dcterms:created xsi:type="dcterms:W3CDTF">2022-12-14T20:20:00Z</dcterms:created>
  <dcterms:modified xsi:type="dcterms:W3CDTF">2026-03-27T13:25:00Z</dcterms:modified>
</cp:coreProperties>
</file>